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1166" w14:textId="59181EFA" w:rsidR="00B14F93" w:rsidRDefault="00B14F93">
      <w:pPr>
        <w:rPr>
          <w:szCs w:val="24"/>
        </w:rPr>
      </w:pPr>
      <w:bookmarkStart w:id="0" w:name="_GoBack"/>
      <w:bookmarkEnd w:id="0"/>
      <w:r>
        <w:rPr>
          <w:szCs w:val="24"/>
        </w:rPr>
        <w:t xml:space="preserve">NGC Regulation 6.090(15) requires the internal auditor to use guidelines, checklists and other “criteria established by the </w:t>
      </w:r>
      <w:r w:rsidR="00145B78">
        <w:rPr>
          <w:szCs w:val="24"/>
        </w:rPr>
        <w:t>C</w:t>
      </w:r>
      <w:r>
        <w:rPr>
          <w:szCs w:val="24"/>
        </w:rPr>
        <w:t xml:space="preserve">hair” in determining whether a Group I licensee is in compliance with applicable statutes, regulations, and Minimum Internal Control Standards (MICS).  </w:t>
      </w:r>
      <w:r>
        <w:t>The use of this checklist satisfies these requirements.</w:t>
      </w:r>
    </w:p>
    <w:p w14:paraId="70354002" w14:textId="77777777" w:rsidR="00B14F93" w:rsidRDefault="00B14F93">
      <w:pPr>
        <w:rPr>
          <w:szCs w:val="24"/>
        </w:rPr>
      </w:pPr>
    </w:p>
    <w:p w14:paraId="45E57148" w14:textId="77777777" w:rsidR="00B14F93" w:rsidRDefault="00B14F93">
      <w:pPr>
        <w:ind w:left="2016" w:hanging="2016"/>
        <w:rPr>
          <w:b/>
          <w:bCs/>
          <w:szCs w:val="24"/>
        </w:rPr>
      </w:pPr>
      <w:r>
        <w:rPr>
          <w:szCs w:val="24"/>
          <w:u w:val="single"/>
        </w:rPr>
        <w:t>Preparation</w:t>
      </w:r>
      <w:r>
        <w:rPr>
          <w:b/>
          <w:bCs/>
          <w:szCs w:val="24"/>
        </w:rPr>
        <w:t>:</w:t>
      </w:r>
      <w:r>
        <w:rPr>
          <w:b/>
          <w:bCs/>
          <w:szCs w:val="24"/>
        </w:rPr>
        <w:tab/>
      </w:r>
    </w:p>
    <w:p w14:paraId="0E37A802" w14:textId="77777777" w:rsidR="00B14F93" w:rsidRDefault="00B14F93">
      <w:pPr>
        <w:rPr>
          <w:b/>
          <w:bCs/>
          <w:szCs w:val="24"/>
        </w:rPr>
      </w:pPr>
      <w:r>
        <w:rPr>
          <w:szCs w:val="24"/>
        </w:rPr>
        <w:t>Obtain the m</w:t>
      </w:r>
      <w:r w:rsidR="00766E3C">
        <w:rPr>
          <w:szCs w:val="24"/>
        </w:rPr>
        <w:t>ost recent Board issued “List</w:t>
      </w:r>
      <w:r>
        <w:rPr>
          <w:szCs w:val="24"/>
        </w:rPr>
        <w:t xml:space="preserve"> of </w:t>
      </w:r>
      <w:r w:rsidR="00766E3C">
        <w:rPr>
          <w:szCs w:val="24"/>
        </w:rPr>
        <w:t xml:space="preserve">Denials and Findings of Unsuitability” available on the Board’s website.  </w:t>
      </w:r>
      <w:r>
        <w:rPr>
          <w:szCs w:val="24"/>
        </w:rPr>
        <w:t xml:space="preserve">Be cognizant of these individuals in the performance of the various testing procedures.  Agreements or contracts with these individuals are prohibited pursuant to </w:t>
      </w:r>
      <w:r>
        <w:rPr>
          <w:b/>
          <w:bCs/>
          <w:szCs w:val="24"/>
        </w:rPr>
        <w:t>NRS 463.165</w:t>
      </w:r>
      <w:r>
        <w:rPr>
          <w:szCs w:val="24"/>
        </w:rPr>
        <w:t>, unless prior Nevada Gaming Commission approval was received.</w:t>
      </w:r>
    </w:p>
    <w:p w14:paraId="083507D5" w14:textId="77777777" w:rsidR="00B14F93" w:rsidRDefault="00B14F93">
      <w:pPr>
        <w:ind w:left="2016" w:hanging="2016"/>
        <w:rPr>
          <w:b/>
          <w:bCs/>
          <w:szCs w:val="24"/>
        </w:rPr>
      </w:pPr>
    </w:p>
    <w:p w14:paraId="757A2535" w14:textId="77777777" w:rsidR="00B14F93" w:rsidRDefault="00B14F93">
      <w:pPr>
        <w:rPr>
          <w:sz w:val="22"/>
          <w:szCs w:val="22"/>
        </w:rPr>
      </w:pPr>
      <w:r>
        <w:rPr>
          <w:u w:val="single"/>
        </w:rPr>
        <w:t>Checklist Completion Notes:</w:t>
      </w:r>
    </w:p>
    <w:p w14:paraId="69F2503F" w14:textId="77777777" w:rsidR="00B14F93" w:rsidRDefault="00B14F93">
      <w:pPr>
        <w:pStyle w:val="List"/>
        <w:numPr>
          <w:ilvl w:val="0"/>
          <w:numId w:val="6"/>
        </w:numPr>
      </w:pPr>
      <w:r>
        <w:t xml:space="preserve">Unless otherwise instructed, examine a completed document of the licensee for compliance for those questions referring to records/documentation as indicated and recalculate where appropriate.  Only those documents of the operating licensee need be examined/reviewed.  Indicate (by </w:t>
      </w:r>
      <w:proofErr w:type="spellStart"/>
      <w:r>
        <w:t>tickmark</w:t>
      </w:r>
      <w:proofErr w:type="spellEnd"/>
      <w:r>
        <w:t xml:space="preserve">) whether the procedures were confirmed via examination/review of documentation, through inquiry of personnel or via observation of procedures.  </w:t>
      </w:r>
      <w:proofErr w:type="spellStart"/>
      <w:r>
        <w:t>Tickmarks</w:t>
      </w:r>
      <w:proofErr w:type="spellEnd"/>
      <w:r>
        <w:t xml:space="preserve"> used are to be defined at the bottom of each page.</w:t>
      </w:r>
    </w:p>
    <w:p w14:paraId="0FFD739B" w14:textId="77777777" w:rsidR="00B14F93" w:rsidRDefault="00B14F93">
      <w:pPr>
        <w:ind w:left="720" w:hanging="720"/>
      </w:pPr>
    </w:p>
    <w:p w14:paraId="0948B84F" w14:textId="77777777" w:rsidR="00B14F93" w:rsidRDefault="00B14F93">
      <w:pPr>
        <w:pStyle w:val="List"/>
        <w:numPr>
          <w:ilvl w:val="0"/>
          <w:numId w:val="6"/>
        </w:numPr>
        <w:rPr>
          <w:szCs w:val="24"/>
        </w:rPr>
      </w:pPr>
      <w:r>
        <w:t>All “no” answers require referencing and/or comment, and should be cited as regulation violations, unless the Board Chairman has granted a regulation waiver or the question requires a “no” answer for acceptability.  All exceptions noted should be carried to the internal auditor’s report/summary of findings for timely follow-up.</w:t>
      </w:r>
    </w:p>
    <w:p w14:paraId="45D36E9D" w14:textId="77777777" w:rsidR="00B14F93" w:rsidRDefault="00B14F93">
      <w:pPr>
        <w:pStyle w:val="Header"/>
        <w:tabs>
          <w:tab w:val="clear" w:pos="4320"/>
          <w:tab w:val="clear" w:pos="8640"/>
        </w:tabs>
        <w:rPr>
          <w:szCs w:val="24"/>
        </w:rPr>
      </w:pPr>
    </w:p>
    <w:p w14:paraId="5B47548D" w14:textId="77777777" w:rsidR="00B14F93" w:rsidRDefault="00B14F93">
      <w:pPr>
        <w:tabs>
          <w:tab w:val="left" w:pos="1980"/>
        </w:tabs>
        <w:rPr>
          <w:szCs w:val="24"/>
        </w:rPr>
      </w:pPr>
      <w:r>
        <w:rPr>
          <w:szCs w:val="24"/>
          <w:u w:val="single"/>
        </w:rPr>
        <w:t>Scope</w:t>
      </w:r>
      <w:r>
        <w:rPr>
          <w:b/>
          <w:bCs/>
          <w:szCs w:val="24"/>
        </w:rPr>
        <w:t>:</w:t>
      </w:r>
      <w:r>
        <w:rPr>
          <w:szCs w:val="24"/>
        </w:rPr>
        <w:tab/>
      </w:r>
    </w:p>
    <w:p w14:paraId="5A83850E" w14:textId="77777777" w:rsidR="00B14F93" w:rsidRDefault="00B14F93">
      <w:pPr>
        <w:tabs>
          <w:tab w:val="left" w:pos="1980"/>
        </w:tabs>
        <w:rPr>
          <w:szCs w:val="24"/>
        </w:rPr>
      </w:pPr>
      <w:r>
        <w:rPr>
          <w:szCs w:val="24"/>
        </w:rPr>
        <w:t>See individual procedures.</w:t>
      </w:r>
    </w:p>
    <w:p w14:paraId="02945024" w14:textId="77777777" w:rsidR="00B14F93" w:rsidRDefault="00B14F93">
      <w:pPr>
        <w:rPr>
          <w:szCs w:val="24"/>
        </w:rPr>
      </w:pPr>
    </w:p>
    <w:tbl>
      <w:tblPr>
        <w:tblW w:w="0" w:type="auto"/>
        <w:tblInd w:w="108" w:type="dxa"/>
        <w:tblBorders>
          <w:top w:val="single" w:sz="6" w:space="0" w:color="auto"/>
          <w:left w:val="single" w:sz="6" w:space="0" w:color="808080"/>
          <w:bottom w:val="single" w:sz="6" w:space="0" w:color="auto"/>
          <w:right w:val="single" w:sz="6" w:space="0" w:color="808080"/>
          <w:insideH w:val="single" w:sz="6" w:space="0" w:color="auto"/>
          <w:insideV w:val="single" w:sz="6" w:space="0" w:color="808080"/>
        </w:tblBorders>
        <w:tblLayout w:type="fixed"/>
        <w:tblLook w:val="0000" w:firstRow="0" w:lastRow="0" w:firstColumn="0" w:lastColumn="0" w:noHBand="0" w:noVBand="0"/>
      </w:tblPr>
      <w:tblGrid>
        <w:gridCol w:w="3870"/>
        <w:gridCol w:w="1080"/>
        <w:gridCol w:w="5400"/>
      </w:tblGrid>
      <w:tr w:rsidR="00B14F93" w14:paraId="4CC701CC" w14:textId="77777777" w:rsidTr="007C795E">
        <w:trPr>
          <w:cantSplit/>
          <w:trHeight w:val="669"/>
          <w:tblHeader/>
        </w:trPr>
        <w:tc>
          <w:tcPr>
            <w:tcW w:w="3870" w:type="dxa"/>
            <w:tcBorders>
              <w:top w:val="single" w:sz="6" w:space="0" w:color="auto"/>
              <w:bottom w:val="single" w:sz="6" w:space="0" w:color="auto"/>
              <w:right w:val="single" w:sz="6" w:space="0" w:color="808080"/>
            </w:tcBorders>
            <w:shd w:val="clear" w:color="auto" w:fill="E0E0E0"/>
          </w:tcPr>
          <w:p w14:paraId="0ED337B1" w14:textId="77777777" w:rsidR="00B14F93" w:rsidRDefault="00B14F93">
            <w:pPr>
              <w:pStyle w:val="List"/>
              <w:jc w:val="center"/>
              <w:rPr>
                <w:b/>
                <w:bCs/>
                <w:szCs w:val="24"/>
                <w:u w:val="single"/>
              </w:rPr>
            </w:pPr>
          </w:p>
          <w:p w14:paraId="580C4723" w14:textId="77777777" w:rsidR="00B14F93" w:rsidRDefault="00B14F93">
            <w:pPr>
              <w:pStyle w:val="List"/>
              <w:jc w:val="center"/>
              <w:rPr>
                <w:b/>
                <w:bCs/>
                <w:szCs w:val="24"/>
                <w:u w:val="single"/>
              </w:rPr>
            </w:pPr>
          </w:p>
          <w:p w14:paraId="6A11DF48" w14:textId="77777777" w:rsidR="00B14F93" w:rsidRDefault="00B14F93">
            <w:pPr>
              <w:pStyle w:val="List"/>
              <w:jc w:val="center"/>
              <w:rPr>
                <w:szCs w:val="24"/>
              </w:rPr>
            </w:pPr>
            <w:r>
              <w:rPr>
                <w:szCs w:val="24"/>
              </w:rPr>
              <w:t>Procedures</w:t>
            </w:r>
          </w:p>
        </w:tc>
        <w:tc>
          <w:tcPr>
            <w:tcW w:w="1080" w:type="dxa"/>
            <w:tcBorders>
              <w:top w:val="single" w:sz="6" w:space="0" w:color="auto"/>
              <w:left w:val="single" w:sz="6" w:space="0" w:color="808080"/>
              <w:bottom w:val="single" w:sz="6" w:space="0" w:color="auto"/>
            </w:tcBorders>
            <w:shd w:val="clear" w:color="auto" w:fill="E0E0E0"/>
          </w:tcPr>
          <w:p w14:paraId="4AAFB7A1" w14:textId="77777777" w:rsidR="00B14F93" w:rsidRDefault="00B14F93">
            <w:pPr>
              <w:pStyle w:val="Header"/>
              <w:tabs>
                <w:tab w:val="clear" w:pos="4320"/>
                <w:tab w:val="clear" w:pos="8640"/>
              </w:tabs>
              <w:rPr>
                <w:szCs w:val="24"/>
              </w:rPr>
            </w:pPr>
            <w:r>
              <w:rPr>
                <w:szCs w:val="24"/>
              </w:rPr>
              <w:t>Step completed without exception</w:t>
            </w:r>
          </w:p>
        </w:tc>
        <w:tc>
          <w:tcPr>
            <w:tcW w:w="5400" w:type="dxa"/>
            <w:tcBorders>
              <w:top w:val="single" w:sz="6" w:space="0" w:color="auto"/>
              <w:left w:val="single" w:sz="6" w:space="0" w:color="auto"/>
              <w:bottom w:val="single" w:sz="6" w:space="0" w:color="auto"/>
              <w:right w:val="single" w:sz="12" w:space="0" w:color="auto"/>
            </w:tcBorders>
            <w:shd w:val="clear" w:color="auto" w:fill="E0E0E0"/>
          </w:tcPr>
          <w:p w14:paraId="52247999" w14:textId="77777777" w:rsidR="00B14F93" w:rsidRDefault="00B14F93">
            <w:pPr>
              <w:jc w:val="center"/>
              <w:rPr>
                <w:szCs w:val="24"/>
              </w:rPr>
            </w:pPr>
          </w:p>
          <w:p w14:paraId="5C59C1D1" w14:textId="77777777" w:rsidR="00B14F93" w:rsidRDefault="00B14F93">
            <w:pPr>
              <w:jc w:val="center"/>
              <w:rPr>
                <w:szCs w:val="24"/>
              </w:rPr>
            </w:pPr>
          </w:p>
          <w:p w14:paraId="7A6D4397" w14:textId="77777777" w:rsidR="00B14F93" w:rsidRDefault="00B14F93">
            <w:pPr>
              <w:jc w:val="center"/>
              <w:rPr>
                <w:szCs w:val="24"/>
              </w:rPr>
            </w:pPr>
            <w:r>
              <w:rPr>
                <w:szCs w:val="24"/>
              </w:rPr>
              <w:t>Exception/Comment</w:t>
            </w:r>
          </w:p>
        </w:tc>
      </w:tr>
      <w:tr w:rsidR="00B14F93" w14:paraId="437B7019" w14:textId="77777777">
        <w:trPr>
          <w:cantSplit/>
        </w:trPr>
        <w:tc>
          <w:tcPr>
            <w:tcW w:w="3870" w:type="dxa"/>
            <w:tcBorders>
              <w:top w:val="single" w:sz="6" w:space="0" w:color="auto"/>
              <w:bottom w:val="single" w:sz="6" w:space="0" w:color="auto"/>
              <w:right w:val="single" w:sz="6" w:space="0" w:color="808080"/>
            </w:tcBorders>
          </w:tcPr>
          <w:p w14:paraId="49107943" w14:textId="3ED87852" w:rsidR="00113CD8" w:rsidRDefault="00B14F93" w:rsidP="00113CD8">
            <w:pPr>
              <w:pStyle w:val="List"/>
              <w:numPr>
                <w:ilvl w:val="0"/>
                <w:numId w:val="8"/>
              </w:numPr>
            </w:pPr>
            <w:r>
              <w:t xml:space="preserve">Review prior internal audit reports.  Schedule any relevant exceptions cited, including those cited by the </w:t>
            </w:r>
            <w:r w:rsidR="008E4A16">
              <w:t>N</w:t>
            </w:r>
            <w:r>
              <w:t>GCB or the CPA, or include a copy of the prior audit reports in the workpapers and follow up on any problems noted.  Duplication of exceptions when the CPA is referring to exceptions reported in internal audit reports is not necessary.</w:t>
            </w:r>
          </w:p>
          <w:p w14:paraId="118CCA51" w14:textId="77777777" w:rsidR="007C795E" w:rsidRPr="00113CD8" w:rsidRDefault="007C795E" w:rsidP="007C795E">
            <w:pPr>
              <w:pStyle w:val="List"/>
              <w:ind w:firstLine="0"/>
            </w:pPr>
          </w:p>
          <w:p w14:paraId="4BA5CBD4" w14:textId="7F67B826" w:rsidR="00B14F93" w:rsidRPr="00113CD8" w:rsidRDefault="00B14F93" w:rsidP="00113CD8"/>
        </w:tc>
        <w:tc>
          <w:tcPr>
            <w:tcW w:w="1080" w:type="dxa"/>
            <w:tcBorders>
              <w:top w:val="single" w:sz="6" w:space="0" w:color="auto"/>
              <w:left w:val="single" w:sz="6" w:space="0" w:color="808080"/>
              <w:bottom w:val="single" w:sz="6" w:space="0" w:color="auto"/>
            </w:tcBorders>
          </w:tcPr>
          <w:p w14:paraId="0B3FF026"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EEC8A1E" w14:textId="77777777" w:rsidR="00B14F93" w:rsidRDefault="00B14F93">
            <w:pPr>
              <w:rPr>
                <w:szCs w:val="24"/>
              </w:rPr>
            </w:pPr>
          </w:p>
        </w:tc>
      </w:tr>
      <w:tr w:rsidR="00B14F93" w14:paraId="583452CE" w14:textId="77777777">
        <w:trPr>
          <w:cantSplit/>
        </w:trPr>
        <w:tc>
          <w:tcPr>
            <w:tcW w:w="3870" w:type="dxa"/>
            <w:tcBorders>
              <w:top w:val="single" w:sz="6" w:space="0" w:color="auto"/>
              <w:bottom w:val="single" w:sz="6" w:space="0" w:color="auto"/>
              <w:right w:val="single" w:sz="6" w:space="0" w:color="808080"/>
            </w:tcBorders>
          </w:tcPr>
          <w:p w14:paraId="003FD32B" w14:textId="69845111" w:rsidR="005C1618" w:rsidRPr="004A5A32" w:rsidRDefault="00FD55CA" w:rsidP="00C0293F">
            <w:pPr>
              <w:pStyle w:val="List"/>
              <w:ind w:left="0" w:firstLine="0"/>
              <w:rPr>
                <w:b/>
                <w:szCs w:val="24"/>
              </w:rPr>
            </w:pPr>
            <w:r w:rsidRPr="004A5A32">
              <w:rPr>
                <w:b/>
                <w:szCs w:val="24"/>
              </w:rPr>
              <w:t>Individual Licensing and Registration</w:t>
            </w:r>
          </w:p>
          <w:p w14:paraId="0ED665FD" w14:textId="47A6BA0B" w:rsidR="005C1618" w:rsidRDefault="005C1618" w:rsidP="005C1618">
            <w:pPr>
              <w:pStyle w:val="List"/>
              <w:ind w:left="0" w:firstLine="0"/>
              <w:rPr>
                <w:szCs w:val="24"/>
              </w:rPr>
            </w:pPr>
          </w:p>
          <w:p w14:paraId="623C058C" w14:textId="3A31B9FB" w:rsidR="005C1618" w:rsidRDefault="005C1618" w:rsidP="00C0293F">
            <w:pPr>
              <w:pStyle w:val="List"/>
              <w:numPr>
                <w:ilvl w:val="0"/>
                <w:numId w:val="8"/>
              </w:numPr>
              <w:rPr>
                <w:szCs w:val="24"/>
              </w:rPr>
            </w:pPr>
            <w:r>
              <w:rPr>
                <w:szCs w:val="24"/>
              </w:rPr>
              <w:t xml:space="preserve">Perform the following </w:t>
            </w:r>
            <w:r w:rsidR="007126D1">
              <w:rPr>
                <w:szCs w:val="24"/>
              </w:rPr>
              <w:t xml:space="preserve">verification procedures:  </w:t>
            </w:r>
          </w:p>
          <w:p w14:paraId="6A8E455E" w14:textId="77777777" w:rsidR="00C0293F" w:rsidRDefault="00C0293F" w:rsidP="005C1618">
            <w:pPr>
              <w:pStyle w:val="List"/>
              <w:ind w:left="0" w:firstLine="0"/>
              <w:rPr>
                <w:szCs w:val="24"/>
              </w:rPr>
            </w:pPr>
          </w:p>
          <w:p w14:paraId="79298FCB" w14:textId="0669B7E1" w:rsidR="003B658B" w:rsidRPr="007C795E" w:rsidRDefault="00B14F93" w:rsidP="00113CD8">
            <w:pPr>
              <w:pStyle w:val="List"/>
              <w:numPr>
                <w:ilvl w:val="1"/>
                <w:numId w:val="8"/>
              </w:numPr>
              <w:ind w:left="702" w:hanging="342"/>
              <w:rPr>
                <w:szCs w:val="24"/>
              </w:rPr>
            </w:pPr>
            <w:r>
              <w:rPr>
                <w:szCs w:val="24"/>
              </w:rPr>
              <w:t xml:space="preserve">For corporations, determine that all officers and directors have been properly licensed or have filed for licensure pursuant to </w:t>
            </w:r>
            <w:r>
              <w:rPr>
                <w:b/>
                <w:bCs/>
                <w:szCs w:val="24"/>
              </w:rPr>
              <w:t>NRS 463.530 and NRS 463.540</w:t>
            </w:r>
            <w:r>
              <w:rPr>
                <w:szCs w:val="24"/>
              </w:rPr>
              <w:t>.</w:t>
            </w:r>
          </w:p>
        </w:tc>
        <w:tc>
          <w:tcPr>
            <w:tcW w:w="1080" w:type="dxa"/>
            <w:tcBorders>
              <w:top w:val="single" w:sz="6" w:space="0" w:color="auto"/>
              <w:left w:val="single" w:sz="6" w:space="0" w:color="808080"/>
              <w:bottom w:val="single" w:sz="6" w:space="0" w:color="auto"/>
            </w:tcBorders>
          </w:tcPr>
          <w:p w14:paraId="49843149"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6F6386B9" w14:textId="77777777" w:rsidR="00B14F93" w:rsidRDefault="00B14F93">
            <w:pPr>
              <w:rPr>
                <w:szCs w:val="24"/>
              </w:rPr>
            </w:pPr>
          </w:p>
        </w:tc>
      </w:tr>
      <w:tr w:rsidR="00B14F93" w14:paraId="2179C337" w14:textId="77777777">
        <w:trPr>
          <w:cantSplit/>
        </w:trPr>
        <w:tc>
          <w:tcPr>
            <w:tcW w:w="3870" w:type="dxa"/>
            <w:tcBorders>
              <w:top w:val="single" w:sz="6" w:space="0" w:color="auto"/>
              <w:bottom w:val="single" w:sz="6" w:space="0" w:color="auto"/>
              <w:right w:val="single" w:sz="6" w:space="0" w:color="808080"/>
            </w:tcBorders>
          </w:tcPr>
          <w:p w14:paraId="0B390707" w14:textId="28EC5842" w:rsidR="00B14F93" w:rsidRDefault="00B14F93" w:rsidP="004A5A32">
            <w:pPr>
              <w:pStyle w:val="List"/>
              <w:numPr>
                <w:ilvl w:val="1"/>
                <w:numId w:val="8"/>
              </w:numPr>
              <w:ind w:left="702" w:hanging="342"/>
              <w:rPr>
                <w:szCs w:val="24"/>
              </w:rPr>
            </w:pPr>
            <w:r>
              <w:rPr>
                <w:szCs w:val="24"/>
              </w:rPr>
              <w:lastRenderedPageBreak/>
              <w:t xml:space="preserve">For partnerships, determine that all partners have been licensed or have filed for licensure pursuant to </w:t>
            </w:r>
            <w:r>
              <w:rPr>
                <w:b/>
                <w:bCs/>
                <w:szCs w:val="24"/>
              </w:rPr>
              <w:t>NRS 463.569</w:t>
            </w:r>
            <w:r>
              <w:rPr>
                <w:szCs w:val="24"/>
              </w:rPr>
              <w:t>.</w:t>
            </w:r>
          </w:p>
          <w:p w14:paraId="25CF4E2B" w14:textId="77777777" w:rsidR="00B14F93" w:rsidRDefault="00B14F93">
            <w:pPr>
              <w:pStyle w:val="List"/>
              <w:ind w:firstLine="0"/>
              <w:rPr>
                <w:szCs w:val="24"/>
              </w:rPr>
            </w:pPr>
          </w:p>
        </w:tc>
        <w:tc>
          <w:tcPr>
            <w:tcW w:w="1080" w:type="dxa"/>
            <w:tcBorders>
              <w:top w:val="single" w:sz="6" w:space="0" w:color="auto"/>
              <w:left w:val="single" w:sz="6" w:space="0" w:color="808080"/>
              <w:bottom w:val="single" w:sz="6" w:space="0" w:color="auto"/>
            </w:tcBorders>
          </w:tcPr>
          <w:p w14:paraId="1CF68B0F"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39418435" w14:textId="77777777" w:rsidR="00B14F93" w:rsidRDefault="00B14F93">
            <w:pPr>
              <w:rPr>
                <w:szCs w:val="24"/>
              </w:rPr>
            </w:pPr>
          </w:p>
        </w:tc>
      </w:tr>
      <w:tr w:rsidR="005C1618" w14:paraId="3EA4EE2B" w14:textId="77777777">
        <w:trPr>
          <w:cantSplit/>
        </w:trPr>
        <w:tc>
          <w:tcPr>
            <w:tcW w:w="3870" w:type="dxa"/>
            <w:tcBorders>
              <w:top w:val="single" w:sz="6" w:space="0" w:color="auto"/>
              <w:bottom w:val="single" w:sz="6" w:space="0" w:color="auto"/>
              <w:right w:val="single" w:sz="6" w:space="0" w:color="808080"/>
            </w:tcBorders>
          </w:tcPr>
          <w:p w14:paraId="7BAF87B3" w14:textId="6AD23C55" w:rsidR="005C1618" w:rsidRDefault="005C1618" w:rsidP="004A5A32">
            <w:pPr>
              <w:pStyle w:val="List"/>
              <w:numPr>
                <w:ilvl w:val="1"/>
                <w:numId w:val="8"/>
              </w:numPr>
              <w:tabs>
                <w:tab w:val="clear" w:pos="720"/>
                <w:tab w:val="num" w:pos="675"/>
              </w:tabs>
              <w:ind w:left="675" w:hanging="265"/>
              <w:rPr>
                <w:szCs w:val="24"/>
              </w:rPr>
            </w:pPr>
            <w:r>
              <w:rPr>
                <w:szCs w:val="24"/>
              </w:rPr>
              <w:t xml:space="preserve">For limited-liability companies, determine that all members have been licensed or have filed for licensure pursuant to </w:t>
            </w:r>
            <w:r>
              <w:rPr>
                <w:b/>
                <w:bCs/>
                <w:szCs w:val="24"/>
              </w:rPr>
              <w:t>NRS 463.5735</w:t>
            </w:r>
            <w:r>
              <w:rPr>
                <w:szCs w:val="24"/>
              </w:rPr>
              <w:t>.</w:t>
            </w:r>
          </w:p>
          <w:p w14:paraId="54826A8A" w14:textId="77777777" w:rsidR="005C1618" w:rsidRDefault="005C1618" w:rsidP="005C1618">
            <w:pPr>
              <w:pStyle w:val="List"/>
              <w:ind w:left="702" w:firstLine="0"/>
              <w:rPr>
                <w:szCs w:val="24"/>
              </w:rPr>
            </w:pPr>
          </w:p>
        </w:tc>
        <w:tc>
          <w:tcPr>
            <w:tcW w:w="1080" w:type="dxa"/>
            <w:tcBorders>
              <w:top w:val="single" w:sz="6" w:space="0" w:color="auto"/>
              <w:left w:val="single" w:sz="6" w:space="0" w:color="808080"/>
              <w:bottom w:val="single" w:sz="6" w:space="0" w:color="auto"/>
            </w:tcBorders>
          </w:tcPr>
          <w:p w14:paraId="2A3E1D4E" w14:textId="77777777" w:rsidR="005C1618" w:rsidRDefault="005C1618">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BF705C4" w14:textId="77777777" w:rsidR="005C1618" w:rsidRDefault="005C1618">
            <w:pPr>
              <w:rPr>
                <w:szCs w:val="24"/>
              </w:rPr>
            </w:pPr>
          </w:p>
        </w:tc>
      </w:tr>
      <w:tr w:rsidR="00B14F93" w14:paraId="0BD03CEE" w14:textId="77777777">
        <w:trPr>
          <w:cantSplit/>
        </w:trPr>
        <w:tc>
          <w:tcPr>
            <w:tcW w:w="3870" w:type="dxa"/>
            <w:tcBorders>
              <w:top w:val="single" w:sz="6" w:space="0" w:color="auto"/>
              <w:bottom w:val="single" w:sz="6" w:space="0" w:color="auto"/>
              <w:right w:val="single" w:sz="6" w:space="0" w:color="808080"/>
            </w:tcBorders>
          </w:tcPr>
          <w:p w14:paraId="5742E647" w14:textId="77777777" w:rsidR="00B14F93" w:rsidRDefault="00B14F93">
            <w:pPr>
              <w:pStyle w:val="List"/>
              <w:ind w:left="0" w:firstLine="0"/>
              <w:rPr>
                <w:b/>
                <w:bCs/>
                <w:szCs w:val="24"/>
              </w:rPr>
            </w:pPr>
            <w:r>
              <w:rPr>
                <w:b/>
                <w:bCs/>
                <w:szCs w:val="24"/>
              </w:rPr>
              <w:t>Regulation 5.013  Gaming by, and Issuance of Gaming Credit to, Owners, Directors, Officers, and Employees</w:t>
            </w:r>
          </w:p>
          <w:p w14:paraId="3C890EB4" w14:textId="77777777" w:rsidR="00B14F93" w:rsidRDefault="00B14F93">
            <w:pPr>
              <w:pStyle w:val="List"/>
              <w:rPr>
                <w:b/>
                <w:bCs/>
                <w:szCs w:val="24"/>
              </w:rPr>
            </w:pPr>
          </w:p>
          <w:p w14:paraId="7105F238" w14:textId="1DB46273" w:rsidR="00B14F93" w:rsidRDefault="00B14F93" w:rsidP="00C0293F">
            <w:pPr>
              <w:pStyle w:val="List"/>
              <w:numPr>
                <w:ilvl w:val="0"/>
                <w:numId w:val="8"/>
              </w:numPr>
              <w:rPr>
                <w:szCs w:val="24"/>
              </w:rPr>
            </w:pPr>
            <w:r>
              <w:rPr>
                <w:szCs w:val="24"/>
              </w:rPr>
              <w:t>Obtain the current customer deposit</w:t>
            </w:r>
            <w:r w:rsidR="00270FAA">
              <w:rPr>
                <w:szCs w:val="24"/>
              </w:rPr>
              <w:t>,</w:t>
            </w:r>
            <w:r w:rsidR="004621D4">
              <w:rPr>
                <w:szCs w:val="24"/>
              </w:rPr>
              <w:t xml:space="preserve"> wagering account</w:t>
            </w:r>
            <w:r w:rsidR="00417B9B">
              <w:rPr>
                <w:szCs w:val="24"/>
              </w:rPr>
              <w:t>s</w:t>
            </w:r>
            <w:r>
              <w:rPr>
                <w:szCs w:val="24"/>
              </w:rPr>
              <w:t xml:space="preserve"> and casino accounts receivable listings.  Also obtain the </w:t>
            </w:r>
            <w:r w:rsidR="00C0293F">
              <w:rPr>
                <w:szCs w:val="24"/>
              </w:rPr>
              <w:t xml:space="preserve">names of key </w:t>
            </w:r>
            <w:r w:rsidR="0014066B">
              <w:rPr>
                <w:szCs w:val="24"/>
              </w:rPr>
              <w:t>employees</w:t>
            </w:r>
            <w:r w:rsidR="00E84D5B">
              <w:rPr>
                <w:szCs w:val="24"/>
              </w:rPr>
              <w:t xml:space="preserve"> (e.g. officers, directors, partners, members, managers)</w:t>
            </w:r>
            <w:r w:rsidR="00C0293F">
              <w:rPr>
                <w:szCs w:val="24"/>
              </w:rPr>
              <w:t xml:space="preserve"> as noted in </w:t>
            </w:r>
            <w:r w:rsidR="0014066B">
              <w:rPr>
                <w:szCs w:val="24"/>
              </w:rPr>
              <w:t xml:space="preserve">the prior </w:t>
            </w:r>
            <w:r w:rsidR="00C0293F">
              <w:rPr>
                <w:szCs w:val="24"/>
              </w:rPr>
              <w:t>step</w:t>
            </w:r>
            <w:r>
              <w:rPr>
                <w:szCs w:val="24"/>
              </w:rPr>
              <w:t xml:space="preserve">.  </w:t>
            </w:r>
            <w:r w:rsidR="00E84D5B">
              <w:rPr>
                <w:szCs w:val="24"/>
              </w:rPr>
              <w:t>Select a sample of 10% or 10 of th</w:t>
            </w:r>
            <w:r w:rsidR="00BD10A8">
              <w:rPr>
                <w:szCs w:val="24"/>
              </w:rPr>
              <w:t>e</w:t>
            </w:r>
            <w:r w:rsidR="00E84D5B">
              <w:rPr>
                <w:szCs w:val="24"/>
              </w:rPr>
              <w:t xml:space="preserve">se employees, whichever is greater.  </w:t>
            </w:r>
            <w:r>
              <w:rPr>
                <w:szCs w:val="24"/>
              </w:rPr>
              <w:t>Review the customer deposit</w:t>
            </w:r>
            <w:r w:rsidR="00270FAA">
              <w:rPr>
                <w:szCs w:val="24"/>
              </w:rPr>
              <w:t>,</w:t>
            </w:r>
            <w:r w:rsidR="004025C4">
              <w:rPr>
                <w:szCs w:val="24"/>
              </w:rPr>
              <w:t xml:space="preserve"> </w:t>
            </w:r>
            <w:r w:rsidR="004621D4">
              <w:rPr>
                <w:szCs w:val="24"/>
              </w:rPr>
              <w:t>wagering accounts</w:t>
            </w:r>
            <w:r w:rsidR="0014066B">
              <w:rPr>
                <w:szCs w:val="24"/>
              </w:rPr>
              <w:t>,</w:t>
            </w:r>
            <w:r w:rsidR="004621D4">
              <w:rPr>
                <w:szCs w:val="24"/>
              </w:rPr>
              <w:t xml:space="preserve"> </w:t>
            </w:r>
            <w:r>
              <w:rPr>
                <w:szCs w:val="24"/>
              </w:rPr>
              <w:t xml:space="preserve">and casino accounts receivable listings for </w:t>
            </w:r>
            <w:r w:rsidR="00E84D5B">
              <w:rPr>
                <w:szCs w:val="24"/>
              </w:rPr>
              <w:t xml:space="preserve">the </w:t>
            </w:r>
            <w:r>
              <w:rPr>
                <w:szCs w:val="24"/>
              </w:rPr>
              <w:t xml:space="preserve">names of </w:t>
            </w:r>
            <w:r w:rsidR="0014066B">
              <w:rPr>
                <w:szCs w:val="24"/>
              </w:rPr>
              <w:t>employees</w:t>
            </w:r>
            <w:r w:rsidR="00E84D5B">
              <w:rPr>
                <w:szCs w:val="24"/>
              </w:rPr>
              <w:t xml:space="preserve"> f</w:t>
            </w:r>
            <w:r w:rsidR="00BD10A8">
              <w:rPr>
                <w:szCs w:val="24"/>
              </w:rPr>
              <w:t>or</w:t>
            </w:r>
            <w:r w:rsidR="00E84D5B">
              <w:rPr>
                <w:szCs w:val="24"/>
              </w:rPr>
              <w:t xml:space="preserve"> the sample selected.</w:t>
            </w:r>
            <w:r>
              <w:rPr>
                <w:szCs w:val="24"/>
              </w:rPr>
              <w:t xml:space="preserve">  Any</w:t>
            </w:r>
            <w:r w:rsidR="00E84D5B">
              <w:rPr>
                <w:szCs w:val="24"/>
              </w:rPr>
              <w:t xml:space="preserve"> customer deposit,</w:t>
            </w:r>
            <w:r>
              <w:rPr>
                <w:szCs w:val="24"/>
              </w:rPr>
              <w:t xml:space="preserve"> casino account receivable</w:t>
            </w:r>
            <w:r w:rsidR="00E84D5B">
              <w:rPr>
                <w:szCs w:val="24"/>
              </w:rPr>
              <w:t>,</w:t>
            </w:r>
            <w:r>
              <w:rPr>
                <w:szCs w:val="24"/>
              </w:rPr>
              <w:t xml:space="preserve"> or </w:t>
            </w:r>
            <w:r w:rsidR="004621D4">
              <w:rPr>
                <w:szCs w:val="24"/>
              </w:rPr>
              <w:t>wagering account</w:t>
            </w:r>
            <w:r>
              <w:rPr>
                <w:szCs w:val="24"/>
              </w:rPr>
              <w:t xml:space="preserve"> for such individuals are reviewed to ensure that no play or placement of a wager occurred pursuant to </w:t>
            </w:r>
            <w:r>
              <w:rPr>
                <w:b/>
                <w:bCs/>
                <w:szCs w:val="24"/>
              </w:rPr>
              <w:t xml:space="preserve">Regulation 5.013(1) </w:t>
            </w:r>
            <w:r>
              <w:rPr>
                <w:szCs w:val="24"/>
              </w:rPr>
              <w:t xml:space="preserve">and for the propriety of the transaction.  </w:t>
            </w:r>
          </w:p>
          <w:p w14:paraId="0C2A3E97" w14:textId="77777777" w:rsidR="00B14F93" w:rsidRDefault="00B14F93">
            <w:pPr>
              <w:pStyle w:val="List"/>
              <w:ind w:left="0" w:firstLine="0"/>
              <w:rPr>
                <w:szCs w:val="24"/>
              </w:rPr>
            </w:pPr>
          </w:p>
        </w:tc>
        <w:tc>
          <w:tcPr>
            <w:tcW w:w="1080" w:type="dxa"/>
            <w:tcBorders>
              <w:top w:val="single" w:sz="6" w:space="0" w:color="auto"/>
              <w:left w:val="single" w:sz="6" w:space="0" w:color="808080"/>
              <w:bottom w:val="single" w:sz="6" w:space="0" w:color="auto"/>
            </w:tcBorders>
          </w:tcPr>
          <w:p w14:paraId="4BAFDE3A" w14:textId="77777777" w:rsidR="00B14F93" w:rsidRDefault="00B14F93">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34ED39D4" w14:textId="77777777" w:rsidR="00B14F93" w:rsidRDefault="00B14F93">
            <w:pPr>
              <w:rPr>
                <w:szCs w:val="24"/>
              </w:rPr>
            </w:pPr>
          </w:p>
        </w:tc>
      </w:tr>
      <w:tr w:rsidR="00B14F93" w14:paraId="5A72311F" w14:textId="77777777">
        <w:trPr>
          <w:cantSplit/>
        </w:trPr>
        <w:tc>
          <w:tcPr>
            <w:tcW w:w="3870" w:type="dxa"/>
            <w:tcBorders>
              <w:top w:val="single" w:sz="6" w:space="0" w:color="auto"/>
              <w:bottom w:val="single" w:sz="6" w:space="0" w:color="auto"/>
              <w:right w:val="single" w:sz="6" w:space="0" w:color="808080"/>
            </w:tcBorders>
          </w:tcPr>
          <w:p w14:paraId="4EBE31CE" w14:textId="2C31A248" w:rsidR="00B14F93" w:rsidRDefault="00B14F93" w:rsidP="00C0293F">
            <w:pPr>
              <w:pStyle w:val="List"/>
              <w:numPr>
                <w:ilvl w:val="0"/>
                <w:numId w:val="8"/>
              </w:numPr>
              <w:rPr>
                <w:szCs w:val="24"/>
              </w:rPr>
            </w:pPr>
            <w:r>
              <w:rPr>
                <w:szCs w:val="24"/>
              </w:rPr>
              <w:lastRenderedPageBreak/>
              <w:t xml:space="preserve">Obtain a list of the current cage department employees from the Human Resources Department and select </w:t>
            </w:r>
            <w:r>
              <w:rPr>
                <w:b/>
                <w:bCs/>
                <w:szCs w:val="24"/>
              </w:rPr>
              <w:t xml:space="preserve">a sample of 10% or 10 </w:t>
            </w:r>
            <w:r>
              <w:rPr>
                <w:szCs w:val="24"/>
              </w:rPr>
              <w:t>cage department employees, whichever amount is higher. Review the listings obtained in the previous step for the sample of cage department employees selected.  Any casino accounts receivable</w:t>
            </w:r>
            <w:r w:rsidR="004025C4">
              <w:rPr>
                <w:szCs w:val="24"/>
              </w:rPr>
              <w:t>, wagering account</w:t>
            </w:r>
            <w:r>
              <w:rPr>
                <w:szCs w:val="24"/>
              </w:rPr>
              <w:t xml:space="preserve"> or customer deposit</w:t>
            </w:r>
            <w:r w:rsidR="004025C4">
              <w:rPr>
                <w:szCs w:val="24"/>
              </w:rPr>
              <w:t xml:space="preserve"> </w:t>
            </w:r>
            <w:r>
              <w:rPr>
                <w:szCs w:val="24"/>
              </w:rPr>
              <w:t xml:space="preserve">for such individuals are reviewed for the propriety of the transaction.  </w:t>
            </w:r>
            <w:r>
              <w:rPr>
                <w:b/>
                <w:bCs/>
                <w:szCs w:val="24"/>
              </w:rPr>
              <w:t>(Asset Protection)</w:t>
            </w:r>
          </w:p>
          <w:p w14:paraId="71898047" w14:textId="77777777" w:rsidR="00B14F93" w:rsidRPr="004A5A32" w:rsidRDefault="00B14F93">
            <w:pPr>
              <w:pStyle w:val="List"/>
              <w:ind w:left="0" w:firstLine="0"/>
              <w:rPr>
                <w:sz w:val="10"/>
                <w:szCs w:val="24"/>
              </w:rPr>
            </w:pPr>
          </w:p>
        </w:tc>
        <w:tc>
          <w:tcPr>
            <w:tcW w:w="1080" w:type="dxa"/>
            <w:tcBorders>
              <w:top w:val="single" w:sz="6" w:space="0" w:color="auto"/>
              <w:left w:val="single" w:sz="6" w:space="0" w:color="808080"/>
              <w:bottom w:val="single" w:sz="6" w:space="0" w:color="auto"/>
            </w:tcBorders>
          </w:tcPr>
          <w:p w14:paraId="430B18D5" w14:textId="77777777" w:rsidR="00B14F93" w:rsidRDefault="00B14F93">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1BC472BB" w14:textId="77777777" w:rsidR="00B14F93" w:rsidRDefault="00B14F93">
            <w:pPr>
              <w:rPr>
                <w:szCs w:val="24"/>
              </w:rPr>
            </w:pPr>
          </w:p>
        </w:tc>
      </w:tr>
      <w:tr w:rsidR="00B14F93" w14:paraId="667FAD17" w14:textId="77777777">
        <w:trPr>
          <w:cantSplit/>
        </w:trPr>
        <w:tc>
          <w:tcPr>
            <w:tcW w:w="3870" w:type="dxa"/>
            <w:tcBorders>
              <w:top w:val="single" w:sz="6" w:space="0" w:color="auto"/>
              <w:bottom w:val="single" w:sz="6" w:space="0" w:color="auto"/>
              <w:right w:val="single" w:sz="6" w:space="0" w:color="808080"/>
            </w:tcBorders>
          </w:tcPr>
          <w:p w14:paraId="69D34D26" w14:textId="072B6918" w:rsidR="00B14F93" w:rsidRDefault="00B14F93" w:rsidP="00C0293F">
            <w:pPr>
              <w:pStyle w:val="List"/>
              <w:numPr>
                <w:ilvl w:val="0"/>
                <w:numId w:val="8"/>
              </w:numPr>
              <w:rPr>
                <w:szCs w:val="24"/>
              </w:rPr>
            </w:pPr>
            <w:r>
              <w:rPr>
                <w:szCs w:val="24"/>
              </w:rPr>
              <w:t>For one day, review the player tracking records, W2-G’s, and book wagering reports for gaming winnings paid to officers, directors, owners</w:t>
            </w:r>
            <w:r w:rsidR="0014066B">
              <w:rPr>
                <w:szCs w:val="24"/>
              </w:rPr>
              <w:t>,</w:t>
            </w:r>
            <w:r>
              <w:rPr>
                <w:szCs w:val="24"/>
              </w:rPr>
              <w:t xml:space="preserve"> and key employees.  </w:t>
            </w:r>
            <w:r>
              <w:rPr>
                <w:b/>
                <w:bCs/>
                <w:szCs w:val="24"/>
              </w:rPr>
              <w:t>Regulation 5.013</w:t>
            </w:r>
          </w:p>
          <w:p w14:paraId="6A43914E" w14:textId="77777777" w:rsidR="00B14F93" w:rsidRPr="004A5A32" w:rsidRDefault="00B14F93">
            <w:pPr>
              <w:pStyle w:val="List"/>
              <w:ind w:left="0" w:firstLine="0"/>
              <w:rPr>
                <w:szCs w:val="24"/>
              </w:rPr>
            </w:pPr>
          </w:p>
        </w:tc>
        <w:tc>
          <w:tcPr>
            <w:tcW w:w="1080" w:type="dxa"/>
            <w:tcBorders>
              <w:top w:val="single" w:sz="6" w:space="0" w:color="auto"/>
              <w:left w:val="single" w:sz="6" w:space="0" w:color="808080"/>
              <w:bottom w:val="single" w:sz="6" w:space="0" w:color="auto"/>
            </w:tcBorders>
          </w:tcPr>
          <w:p w14:paraId="3D2A49C2"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1A5C6AF3" w14:textId="77777777" w:rsidR="00B14F93" w:rsidRDefault="00B14F93">
            <w:pPr>
              <w:rPr>
                <w:szCs w:val="24"/>
              </w:rPr>
            </w:pPr>
          </w:p>
        </w:tc>
      </w:tr>
      <w:tr w:rsidR="00B14F93" w14:paraId="681D1C06" w14:textId="77777777">
        <w:trPr>
          <w:cantSplit/>
        </w:trPr>
        <w:tc>
          <w:tcPr>
            <w:tcW w:w="3870" w:type="dxa"/>
            <w:tcBorders>
              <w:top w:val="single" w:sz="6" w:space="0" w:color="auto"/>
              <w:bottom w:val="single" w:sz="6" w:space="0" w:color="auto"/>
              <w:right w:val="single" w:sz="6" w:space="0" w:color="808080"/>
            </w:tcBorders>
          </w:tcPr>
          <w:p w14:paraId="4B2029C4" w14:textId="7334C6F5" w:rsidR="00B14F93" w:rsidRDefault="00B14F93" w:rsidP="00C0293F">
            <w:pPr>
              <w:pStyle w:val="List"/>
              <w:numPr>
                <w:ilvl w:val="0"/>
                <w:numId w:val="8"/>
              </w:numPr>
              <w:rPr>
                <w:szCs w:val="24"/>
              </w:rPr>
            </w:pPr>
            <w:r>
              <w:rPr>
                <w:szCs w:val="24"/>
              </w:rPr>
              <w:t>For one day, review disbursements made by the cage department to officers, directors, owners</w:t>
            </w:r>
            <w:r w:rsidR="0014066B">
              <w:rPr>
                <w:szCs w:val="24"/>
              </w:rPr>
              <w:t>,</w:t>
            </w:r>
            <w:r>
              <w:rPr>
                <w:szCs w:val="24"/>
              </w:rPr>
              <w:t xml:space="preserve"> and key employees for gaming winnings.  </w:t>
            </w:r>
            <w:r>
              <w:rPr>
                <w:b/>
                <w:bCs/>
                <w:szCs w:val="24"/>
              </w:rPr>
              <w:t>Regulation 5.013</w:t>
            </w:r>
          </w:p>
          <w:p w14:paraId="2BEF18F3" w14:textId="77777777" w:rsidR="00B14F93" w:rsidRPr="004A5A32" w:rsidRDefault="00B14F93">
            <w:pPr>
              <w:pStyle w:val="List"/>
              <w:ind w:left="0" w:firstLine="0"/>
              <w:rPr>
                <w:szCs w:val="24"/>
              </w:rPr>
            </w:pPr>
          </w:p>
        </w:tc>
        <w:tc>
          <w:tcPr>
            <w:tcW w:w="1080" w:type="dxa"/>
            <w:tcBorders>
              <w:top w:val="single" w:sz="6" w:space="0" w:color="auto"/>
              <w:left w:val="single" w:sz="6" w:space="0" w:color="808080"/>
              <w:bottom w:val="single" w:sz="6" w:space="0" w:color="auto"/>
            </w:tcBorders>
          </w:tcPr>
          <w:p w14:paraId="0E9CE677"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344221F2" w14:textId="77777777" w:rsidR="00B14F93" w:rsidRDefault="00B14F93">
            <w:pPr>
              <w:rPr>
                <w:szCs w:val="24"/>
              </w:rPr>
            </w:pPr>
          </w:p>
        </w:tc>
      </w:tr>
      <w:tr w:rsidR="00B14F93" w14:paraId="0DE89AA4" w14:textId="77777777">
        <w:trPr>
          <w:cantSplit/>
        </w:trPr>
        <w:tc>
          <w:tcPr>
            <w:tcW w:w="3870" w:type="dxa"/>
            <w:tcBorders>
              <w:top w:val="single" w:sz="6" w:space="0" w:color="auto"/>
              <w:bottom w:val="single" w:sz="6" w:space="0" w:color="auto"/>
              <w:right w:val="single" w:sz="6" w:space="0" w:color="808080"/>
            </w:tcBorders>
          </w:tcPr>
          <w:p w14:paraId="3FC90D96" w14:textId="77777777" w:rsidR="00B14F93" w:rsidRDefault="00B14F93">
            <w:pPr>
              <w:pStyle w:val="List"/>
              <w:ind w:left="0" w:firstLine="0"/>
              <w:rPr>
                <w:b/>
                <w:bCs/>
                <w:szCs w:val="24"/>
              </w:rPr>
            </w:pPr>
            <w:r>
              <w:rPr>
                <w:b/>
                <w:bCs/>
                <w:szCs w:val="24"/>
              </w:rPr>
              <w:t>Regulation 5.105  Duties of Licensee</w:t>
            </w:r>
          </w:p>
          <w:p w14:paraId="1F1B138D" w14:textId="77777777" w:rsidR="00B14F93" w:rsidRDefault="00B14F93">
            <w:pPr>
              <w:pStyle w:val="List"/>
              <w:ind w:left="0" w:firstLine="0"/>
              <w:rPr>
                <w:szCs w:val="24"/>
              </w:rPr>
            </w:pPr>
          </w:p>
          <w:p w14:paraId="6CC9DCD0" w14:textId="733EA413" w:rsidR="00B14F93" w:rsidRDefault="00B14F93" w:rsidP="00C0293F">
            <w:pPr>
              <w:pStyle w:val="List"/>
              <w:numPr>
                <w:ilvl w:val="0"/>
                <w:numId w:val="8"/>
              </w:numPr>
              <w:rPr>
                <w:szCs w:val="24"/>
              </w:rPr>
            </w:pPr>
            <w:r>
              <w:rPr>
                <w:szCs w:val="24"/>
              </w:rPr>
              <w:t xml:space="preserve">For five individuals on the current system of records, determine that an application for employment was received prior to accessing the </w:t>
            </w:r>
            <w:r w:rsidR="008E4A16">
              <w:rPr>
                <w:szCs w:val="24"/>
              </w:rPr>
              <w:t>N</w:t>
            </w:r>
            <w:r>
              <w:rPr>
                <w:szCs w:val="24"/>
              </w:rPr>
              <w:t xml:space="preserve">GCB system of records.  </w:t>
            </w:r>
            <w:r>
              <w:rPr>
                <w:b/>
                <w:bCs/>
                <w:szCs w:val="24"/>
              </w:rPr>
              <w:t>Regulation 5.105(2)</w:t>
            </w:r>
          </w:p>
          <w:p w14:paraId="17291A8A" w14:textId="77777777" w:rsidR="00B14F93" w:rsidRPr="00D50E83" w:rsidRDefault="00B14F93">
            <w:pPr>
              <w:pStyle w:val="List"/>
              <w:rPr>
                <w:b/>
                <w:bCs/>
                <w:sz w:val="14"/>
                <w:szCs w:val="24"/>
              </w:rPr>
            </w:pPr>
          </w:p>
          <w:p w14:paraId="1EEBE718" w14:textId="77777777" w:rsidR="00B14F93" w:rsidRPr="00FC35A9" w:rsidRDefault="00B14F93">
            <w:pPr>
              <w:pStyle w:val="List"/>
              <w:ind w:left="342" w:firstLine="0"/>
              <w:rPr>
                <w:b/>
                <w:bCs/>
                <w:szCs w:val="24"/>
              </w:rPr>
            </w:pPr>
            <w:r>
              <w:rPr>
                <w:b/>
                <w:bCs/>
                <w:szCs w:val="24"/>
              </w:rPr>
              <w:t>Indicate the names of the five individ</w:t>
            </w:r>
            <w:r w:rsidR="00FC35A9">
              <w:rPr>
                <w:b/>
                <w:bCs/>
                <w:szCs w:val="24"/>
              </w:rPr>
              <w:t xml:space="preserve">uals reviewed and the date </w:t>
            </w:r>
            <w:r>
              <w:rPr>
                <w:b/>
                <w:bCs/>
                <w:szCs w:val="24"/>
              </w:rPr>
              <w:t>the employment application</w:t>
            </w:r>
            <w:r w:rsidR="00EC1FE0">
              <w:rPr>
                <w:b/>
                <w:bCs/>
                <w:szCs w:val="24"/>
              </w:rPr>
              <w:t xml:space="preserve"> </w:t>
            </w:r>
            <w:r w:rsidR="00EC1FE0" w:rsidRPr="00FC35A9">
              <w:rPr>
                <w:b/>
                <w:bCs/>
                <w:szCs w:val="24"/>
              </w:rPr>
              <w:t>was received</w:t>
            </w:r>
            <w:r w:rsidRPr="00FC35A9">
              <w:rPr>
                <w:b/>
                <w:bCs/>
                <w:szCs w:val="24"/>
              </w:rPr>
              <w:t>.</w:t>
            </w:r>
            <w:r w:rsidR="00EC1FE0" w:rsidRPr="00FC35A9">
              <w:rPr>
                <w:b/>
                <w:bCs/>
                <w:szCs w:val="24"/>
              </w:rPr>
              <w:t xml:space="preserve">  </w:t>
            </w:r>
          </w:p>
          <w:p w14:paraId="5B0D37B8" w14:textId="77777777" w:rsidR="00EC1FE0" w:rsidRPr="00D50E83" w:rsidRDefault="00EC1FE0">
            <w:pPr>
              <w:pStyle w:val="List"/>
              <w:ind w:left="342" w:firstLine="0"/>
              <w:rPr>
                <w:b/>
                <w:bCs/>
                <w:sz w:val="12"/>
                <w:szCs w:val="24"/>
              </w:rPr>
            </w:pPr>
          </w:p>
          <w:p w14:paraId="251F69EF" w14:textId="5F125029" w:rsidR="00EC1FE0" w:rsidRPr="00FC35A9" w:rsidRDefault="00EC1FE0" w:rsidP="00D50E83">
            <w:pPr>
              <w:pStyle w:val="List"/>
              <w:ind w:left="0" w:firstLine="0"/>
              <w:rPr>
                <w:bCs/>
                <w:szCs w:val="24"/>
              </w:rPr>
            </w:pPr>
            <w:r w:rsidRPr="00B6734F">
              <w:rPr>
                <w:b/>
                <w:bCs/>
                <w:szCs w:val="24"/>
              </w:rPr>
              <w:t>Note:</w:t>
            </w:r>
            <w:r w:rsidRPr="00FC35A9">
              <w:rPr>
                <w:bCs/>
                <w:szCs w:val="24"/>
              </w:rPr>
              <w:t xml:space="preserve"> </w:t>
            </w:r>
            <w:r w:rsidR="000D4A4F" w:rsidRPr="00FC35A9">
              <w:rPr>
                <w:bCs/>
                <w:szCs w:val="24"/>
              </w:rPr>
              <w:t>A record of the</w:t>
            </w:r>
            <w:r w:rsidRPr="00FC35A9">
              <w:rPr>
                <w:bCs/>
                <w:szCs w:val="24"/>
              </w:rPr>
              <w:t xml:space="preserve"> date the application is received is adequate documentation in supporting </w:t>
            </w:r>
            <w:r w:rsidR="00EC471B">
              <w:rPr>
                <w:bCs/>
                <w:szCs w:val="24"/>
              </w:rPr>
              <w:t xml:space="preserve">that an application for employment was received prior to </w:t>
            </w:r>
            <w:r w:rsidRPr="00FC35A9">
              <w:rPr>
                <w:bCs/>
                <w:szCs w:val="24"/>
              </w:rPr>
              <w:t xml:space="preserve">accessing the </w:t>
            </w:r>
            <w:r w:rsidR="008E4A16">
              <w:rPr>
                <w:bCs/>
                <w:szCs w:val="24"/>
              </w:rPr>
              <w:t>N</w:t>
            </w:r>
            <w:r w:rsidR="00EC471B">
              <w:rPr>
                <w:bCs/>
                <w:szCs w:val="24"/>
              </w:rPr>
              <w:t xml:space="preserve">GCB </w:t>
            </w:r>
            <w:r w:rsidRPr="00FC35A9">
              <w:rPr>
                <w:bCs/>
                <w:szCs w:val="24"/>
              </w:rPr>
              <w:t xml:space="preserve">system of records.  The date </w:t>
            </w:r>
            <w:r w:rsidR="000D4A4F" w:rsidRPr="00FC35A9">
              <w:rPr>
                <w:bCs/>
                <w:szCs w:val="24"/>
              </w:rPr>
              <w:t xml:space="preserve">the </w:t>
            </w:r>
            <w:r w:rsidR="008E4A16">
              <w:rPr>
                <w:bCs/>
                <w:szCs w:val="24"/>
              </w:rPr>
              <w:t>N</w:t>
            </w:r>
            <w:r w:rsidR="00452E11">
              <w:rPr>
                <w:bCs/>
                <w:szCs w:val="24"/>
              </w:rPr>
              <w:t xml:space="preserve">GCB </w:t>
            </w:r>
            <w:r w:rsidRPr="00FC35A9">
              <w:rPr>
                <w:bCs/>
                <w:szCs w:val="24"/>
              </w:rPr>
              <w:t xml:space="preserve">system of records is </w:t>
            </w:r>
            <w:r w:rsidR="00047D94" w:rsidRPr="00FC35A9">
              <w:rPr>
                <w:bCs/>
                <w:szCs w:val="24"/>
              </w:rPr>
              <w:t xml:space="preserve">actually </w:t>
            </w:r>
            <w:r w:rsidRPr="00FC35A9">
              <w:rPr>
                <w:bCs/>
                <w:szCs w:val="24"/>
              </w:rPr>
              <w:t>accessed is not required to be documented.</w:t>
            </w:r>
          </w:p>
          <w:p w14:paraId="412FB25E" w14:textId="77777777" w:rsidR="00B14F93" w:rsidRPr="00D50E83" w:rsidRDefault="00B14F93">
            <w:pPr>
              <w:pStyle w:val="List"/>
              <w:ind w:left="0" w:firstLine="0"/>
              <w:rPr>
                <w:sz w:val="10"/>
                <w:szCs w:val="24"/>
              </w:rPr>
            </w:pPr>
          </w:p>
        </w:tc>
        <w:tc>
          <w:tcPr>
            <w:tcW w:w="1080" w:type="dxa"/>
            <w:tcBorders>
              <w:top w:val="single" w:sz="6" w:space="0" w:color="auto"/>
              <w:left w:val="single" w:sz="6" w:space="0" w:color="808080"/>
              <w:bottom w:val="single" w:sz="6" w:space="0" w:color="auto"/>
            </w:tcBorders>
          </w:tcPr>
          <w:p w14:paraId="5DDA90FF"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4F9601A" w14:textId="77777777" w:rsidR="00B14F93" w:rsidRDefault="00B14F93">
            <w:pPr>
              <w:rPr>
                <w:szCs w:val="24"/>
              </w:rPr>
            </w:pPr>
          </w:p>
        </w:tc>
      </w:tr>
      <w:tr w:rsidR="00B14F93" w14:paraId="242A3C45" w14:textId="77777777" w:rsidTr="001401BB">
        <w:trPr>
          <w:cantSplit/>
          <w:trHeight w:val="489"/>
        </w:trPr>
        <w:tc>
          <w:tcPr>
            <w:tcW w:w="3870" w:type="dxa"/>
            <w:tcBorders>
              <w:top w:val="single" w:sz="6" w:space="0" w:color="auto"/>
              <w:bottom w:val="single" w:sz="6" w:space="0" w:color="auto"/>
              <w:right w:val="single" w:sz="6" w:space="0" w:color="808080"/>
            </w:tcBorders>
          </w:tcPr>
          <w:p w14:paraId="6EE0E429" w14:textId="370B75CD" w:rsidR="00B14F93" w:rsidRDefault="009A79E6" w:rsidP="00C0293F">
            <w:pPr>
              <w:pStyle w:val="List"/>
              <w:numPr>
                <w:ilvl w:val="0"/>
                <w:numId w:val="8"/>
              </w:numPr>
              <w:rPr>
                <w:szCs w:val="24"/>
              </w:rPr>
            </w:pPr>
            <w:r>
              <w:rPr>
                <w:szCs w:val="24"/>
              </w:rPr>
              <w:lastRenderedPageBreak/>
              <w:t>For the most recent calendar quarter determine</w:t>
            </w:r>
            <w:r w:rsidR="00BF10A7">
              <w:rPr>
                <w:szCs w:val="24"/>
              </w:rPr>
              <w:t xml:space="preserve"> the following:</w:t>
            </w:r>
            <w:r>
              <w:rPr>
                <w:szCs w:val="24"/>
              </w:rPr>
              <w:t xml:space="preserve"> </w:t>
            </w:r>
          </w:p>
        </w:tc>
        <w:tc>
          <w:tcPr>
            <w:tcW w:w="1080" w:type="dxa"/>
            <w:tcBorders>
              <w:top w:val="single" w:sz="6" w:space="0" w:color="auto"/>
              <w:left w:val="single" w:sz="6" w:space="0" w:color="808080"/>
              <w:bottom w:val="single" w:sz="6" w:space="0" w:color="auto"/>
            </w:tcBorders>
            <w:shd w:val="clear" w:color="auto" w:fill="D9D9D9" w:themeFill="background1" w:themeFillShade="D9"/>
          </w:tcPr>
          <w:p w14:paraId="449DE1DE"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7EEEDEB" w14:textId="77777777" w:rsidR="00B14F93" w:rsidRDefault="00B14F93">
            <w:pPr>
              <w:rPr>
                <w:szCs w:val="24"/>
              </w:rPr>
            </w:pPr>
          </w:p>
        </w:tc>
      </w:tr>
      <w:tr w:rsidR="00BF10A7" w14:paraId="5946DF8E" w14:textId="77777777">
        <w:trPr>
          <w:cantSplit/>
        </w:trPr>
        <w:tc>
          <w:tcPr>
            <w:tcW w:w="3870" w:type="dxa"/>
            <w:tcBorders>
              <w:top w:val="single" w:sz="6" w:space="0" w:color="auto"/>
              <w:bottom w:val="single" w:sz="6" w:space="0" w:color="auto"/>
              <w:right w:val="single" w:sz="6" w:space="0" w:color="808080"/>
            </w:tcBorders>
          </w:tcPr>
          <w:p w14:paraId="79B7897F" w14:textId="613F84C8" w:rsidR="00BF10A7" w:rsidRPr="00D50E83" w:rsidRDefault="001C7561" w:rsidP="00D50E83">
            <w:pPr>
              <w:pStyle w:val="List"/>
              <w:numPr>
                <w:ilvl w:val="1"/>
                <w:numId w:val="8"/>
              </w:numPr>
              <w:ind w:left="720" w:hanging="315"/>
              <w:rPr>
                <w:szCs w:val="24"/>
              </w:rPr>
            </w:pPr>
            <w:r>
              <w:rPr>
                <w:szCs w:val="24"/>
              </w:rPr>
              <w:t>That</w:t>
            </w:r>
            <w:r w:rsidR="00BF10A7">
              <w:rPr>
                <w:szCs w:val="24"/>
              </w:rPr>
              <w:t xml:space="preserve"> the proper information for each terminated employee was entered into the Board’s online gaming employee registration system by the specified day pursuant to </w:t>
            </w:r>
            <w:r w:rsidR="00BF10A7">
              <w:rPr>
                <w:b/>
                <w:bCs/>
                <w:szCs w:val="24"/>
              </w:rPr>
              <w:t>Regulation 5.105(</w:t>
            </w:r>
            <w:r w:rsidR="00F06BEA">
              <w:rPr>
                <w:b/>
                <w:bCs/>
                <w:szCs w:val="24"/>
              </w:rPr>
              <w:t>8</w:t>
            </w:r>
            <w:r w:rsidR="00BF10A7">
              <w:rPr>
                <w:b/>
                <w:bCs/>
                <w:szCs w:val="24"/>
              </w:rPr>
              <w:t>).</w:t>
            </w:r>
          </w:p>
          <w:p w14:paraId="6B4F08F7" w14:textId="4D02A66D" w:rsidR="00D50E83" w:rsidRPr="00D50E83" w:rsidRDefault="00D50E83" w:rsidP="00D50E83">
            <w:pPr>
              <w:pStyle w:val="List"/>
              <w:rPr>
                <w:szCs w:val="24"/>
              </w:rPr>
            </w:pPr>
          </w:p>
        </w:tc>
        <w:tc>
          <w:tcPr>
            <w:tcW w:w="1080" w:type="dxa"/>
            <w:tcBorders>
              <w:top w:val="single" w:sz="6" w:space="0" w:color="auto"/>
              <w:left w:val="single" w:sz="6" w:space="0" w:color="808080"/>
              <w:bottom w:val="single" w:sz="6" w:space="0" w:color="auto"/>
            </w:tcBorders>
          </w:tcPr>
          <w:p w14:paraId="5217EDE1" w14:textId="77777777" w:rsidR="00BF10A7" w:rsidRDefault="00BF10A7">
            <w:pPr>
              <w:rPr>
                <w:szCs w:val="24"/>
              </w:rPr>
            </w:pPr>
          </w:p>
        </w:tc>
        <w:tc>
          <w:tcPr>
            <w:tcW w:w="5400" w:type="dxa"/>
            <w:tcBorders>
              <w:top w:val="single" w:sz="6" w:space="0" w:color="auto"/>
              <w:left w:val="single" w:sz="6" w:space="0" w:color="auto"/>
              <w:bottom w:val="single" w:sz="6" w:space="0" w:color="auto"/>
              <w:right w:val="single" w:sz="12" w:space="0" w:color="auto"/>
            </w:tcBorders>
          </w:tcPr>
          <w:p w14:paraId="7B0DBE35" w14:textId="77777777" w:rsidR="00BF10A7" w:rsidRDefault="00BF10A7">
            <w:pPr>
              <w:rPr>
                <w:szCs w:val="24"/>
              </w:rPr>
            </w:pPr>
          </w:p>
        </w:tc>
      </w:tr>
      <w:tr w:rsidR="006F74EA" w14:paraId="7D92CA32" w14:textId="77777777" w:rsidTr="004A5A32">
        <w:trPr>
          <w:cantSplit/>
          <w:trHeight w:val="2343"/>
        </w:trPr>
        <w:tc>
          <w:tcPr>
            <w:tcW w:w="3870" w:type="dxa"/>
            <w:tcBorders>
              <w:top w:val="single" w:sz="6" w:space="0" w:color="auto"/>
              <w:bottom w:val="single" w:sz="6" w:space="0" w:color="auto"/>
              <w:right w:val="single" w:sz="6" w:space="0" w:color="808080"/>
            </w:tcBorders>
          </w:tcPr>
          <w:p w14:paraId="2FB23620" w14:textId="5CD5C7EB" w:rsidR="006F74EA" w:rsidRPr="001C7561" w:rsidRDefault="00BF10A7" w:rsidP="004A5A32">
            <w:pPr>
              <w:pStyle w:val="List"/>
              <w:numPr>
                <w:ilvl w:val="1"/>
                <w:numId w:val="8"/>
              </w:numPr>
              <w:ind w:left="720" w:hanging="315"/>
              <w:rPr>
                <w:szCs w:val="24"/>
              </w:rPr>
            </w:pPr>
            <w:r>
              <w:rPr>
                <w:szCs w:val="24"/>
              </w:rPr>
              <w:t>F</w:t>
            </w:r>
            <w:r w:rsidR="008842AA">
              <w:rPr>
                <w:szCs w:val="24"/>
              </w:rPr>
              <w:t xml:space="preserve">or those </w:t>
            </w:r>
            <w:r w:rsidR="001C7561">
              <w:rPr>
                <w:szCs w:val="24"/>
              </w:rPr>
              <w:t xml:space="preserve">persons required to register pursuant to </w:t>
            </w:r>
            <w:r w:rsidR="008842AA">
              <w:rPr>
                <w:szCs w:val="24"/>
              </w:rPr>
              <w:t>Regulation 5.320</w:t>
            </w:r>
            <w:r w:rsidR="006F74EA">
              <w:rPr>
                <w:szCs w:val="24"/>
              </w:rPr>
              <w:t xml:space="preserve">, does such entry include a truthful statement of the reason(s) for each termination </w:t>
            </w:r>
            <w:r w:rsidR="004F3106">
              <w:rPr>
                <w:szCs w:val="24"/>
              </w:rPr>
              <w:t xml:space="preserve">or </w:t>
            </w:r>
            <w:r w:rsidR="006F74EA">
              <w:rPr>
                <w:szCs w:val="24"/>
              </w:rPr>
              <w:t xml:space="preserve">resignation and any additional information regarding the termination or resignation </w:t>
            </w:r>
            <w:r w:rsidR="008842AA">
              <w:rPr>
                <w:szCs w:val="24"/>
              </w:rPr>
              <w:t xml:space="preserve">as may be </w:t>
            </w:r>
            <w:r w:rsidR="006F74EA">
              <w:rPr>
                <w:szCs w:val="24"/>
              </w:rPr>
              <w:t xml:space="preserve">requested by the </w:t>
            </w:r>
            <w:r w:rsidR="00F70842">
              <w:rPr>
                <w:szCs w:val="24"/>
              </w:rPr>
              <w:t>C</w:t>
            </w:r>
            <w:r w:rsidR="006F74EA">
              <w:rPr>
                <w:szCs w:val="24"/>
              </w:rPr>
              <w:t>hair</w:t>
            </w:r>
            <w:r w:rsidR="00F74BD0">
              <w:rPr>
                <w:szCs w:val="24"/>
              </w:rPr>
              <w:t>?</w:t>
            </w:r>
            <w:r w:rsidR="006F74EA">
              <w:rPr>
                <w:szCs w:val="24"/>
              </w:rPr>
              <w:t xml:space="preserve">  </w:t>
            </w:r>
            <w:r w:rsidR="006F74EA" w:rsidRPr="001F107E">
              <w:rPr>
                <w:b/>
                <w:szCs w:val="24"/>
              </w:rPr>
              <w:t>Regulation 5.105(</w:t>
            </w:r>
            <w:r w:rsidR="00F06BEA">
              <w:rPr>
                <w:b/>
                <w:szCs w:val="24"/>
              </w:rPr>
              <w:t>8</w:t>
            </w:r>
            <w:r w:rsidR="006F74EA" w:rsidRPr="001F107E">
              <w:rPr>
                <w:b/>
                <w:szCs w:val="24"/>
              </w:rPr>
              <w:t>)</w:t>
            </w:r>
          </w:p>
        </w:tc>
        <w:tc>
          <w:tcPr>
            <w:tcW w:w="1080" w:type="dxa"/>
            <w:tcBorders>
              <w:top w:val="single" w:sz="6" w:space="0" w:color="auto"/>
              <w:left w:val="single" w:sz="6" w:space="0" w:color="808080"/>
              <w:bottom w:val="single" w:sz="6" w:space="0" w:color="auto"/>
            </w:tcBorders>
          </w:tcPr>
          <w:p w14:paraId="62D3438A" w14:textId="77777777" w:rsidR="006F74EA" w:rsidRDefault="006F74EA">
            <w:pPr>
              <w:rPr>
                <w:szCs w:val="24"/>
              </w:rPr>
            </w:pPr>
          </w:p>
        </w:tc>
        <w:tc>
          <w:tcPr>
            <w:tcW w:w="5400" w:type="dxa"/>
            <w:tcBorders>
              <w:top w:val="single" w:sz="6" w:space="0" w:color="auto"/>
              <w:left w:val="single" w:sz="6" w:space="0" w:color="auto"/>
              <w:bottom w:val="single" w:sz="6" w:space="0" w:color="auto"/>
              <w:right w:val="single" w:sz="12" w:space="0" w:color="auto"/>
            </w:tcBorders>
          </w:tcPr>
          <w:p w14:paraId="5DD2DDC6" w14:textId="77777777" w:rsidR="006F74EA" w:rsidRDefault="006F74EA">
            <w:pPr>
              <w:rPr>
                <w:szCs w:val="24"/>
              </w:rPr>
            </w:pPr>
          </w:p>
        </w:tc>
      </w:tr>
      <w:tr w:rsidR="00B14F93" w14:paraId="3F2E184E" w14:textId="77777777">
        <w:trPr>
          <w:cantSplit/>
        </w:trPr>
        <w:tc>
          <w:tcPr>
            <w:tcW w:w="3870" w:type="dxa"/>
            <w:tcBorders>
              <w:top w:val="single" w:sz="6" w:space="0" w:color="auto"/>
              <w:bottom w:val="single" w:sz="6" w:space="0" w:color="auto"/>
              <w:right w:val="single" w:sz="6" w:space="0" w:color="808080"/>
            </w:tcBorders>
          </w:tcPr>
          <w:p w14:paraId="0356EC20" w14:textId="1063655B" w:rsidR="00B14F93" w:rsidRPr="006F74EA" w:rsidRDefault="00B14F93" w:rsidP="00C0293F">
            <w:pPr>
              <w:pStyle w:val="List"/>
              <w:numPr>
                <w:ilvl w:val="0"/>
                <w:numId w:val="8"/>
              </w:numPr>
              <w:rPr>
                <w:szCs w:val="24"/>
              </w:rPr>
            </w:pPr>
            <w:r w:rsidRPr="006F74EA">
              <w:rPr>
                <w:szCs w:val="24"/>
              </w:rPr>
              <w:t>Re</w:t>
            </w:r>
            <w:r>
              <w:rPr>
                <w:szCs w:val="24"/>
              </w:rPr>
              <w:t>view the human resources files and select five gaming employees currently employed and five terminated employees to determine whether a photo of the gaming employee is being maintained</w:t>
            </w:r>
            <w:r w:rsidRPr="006F74EA">
              <w:rPr>
                <w:szCs w:val="24"/>
              </w:rPr>
              <w:t xml:space="preserve">.  </w:t>
            </w:r>
            <w:r w:rsidRPr="006F74EA">
              <w:rPr>
                <w:b/>
                <w:bCs/>
                <w:szCs w:val="24"/>
              </w:rPr>
              <w:t>Regulation 5.105(</w:t>
            </w:r>
            <w:r w:rsidR="00F06BEA">
              <w:rPr>
                <w:b/>
                <w:bCs/>
                <w:szCs w:val="24"/>
              </w:rPr>
              <w:t>9</w:t>
            </w:r>
            <w:r w:rsidRPr="006F74EA">
              <w:rPr>
                <w:b/>
                <w:bCs/>
                <w:szCs w:val="24"/>
              </w:rPr>
              <w:t>)</w:t>
            </w:r>
          </w:p>
          <w:p w14:paraId="38AD3EEC" w14:textId="77777777" w:rsidR="00B14F93" w:rsidRDefault="00B14F93">
            <w:pPr>
              <w:pStyle w:val="List"/>
              <w:ind w:left="0" w:firstLine="0"/>
              <w:rPr>
                <w:szCs w:val="24"/>
              </w:rPr>
            </w:pPr>
          </w:p>
          <w:p w14:paraId="6953BF85" w14:textId="77777777" w:rsidR="00B14F93" w:rsidRDefault="00B14F93">
            <w:pPr>
              <w:pStyle w:val="List"/>
              <w:ind w:left="342" w:firstLine="0"/>
              <w:rPr>
                <w:b/>
                <w:bCs/>
                <w:szCs w:val="24"/>
              </w:rPr>
            </w:pPr>
            <w:r>
              <w:rPr>
                <w:b/>
                <w:bCs/>
                <w:szCs w:val="24"/>
              </w:rPr>
              <w:t>Indicate the names of the gaming employees selected and status of employment.</w:t>
            </w:r>
          </w:p>
          <w:p w14:paraId="4CE73EB6" w14:textId="77777777" w:rsidR="00B14F93" w:rsidRDefault="00B14F93">
            <w:pPr>
              <w:pStyle w:val="List"/>
              <w:ind w:left="342" w:firstLine="0"/>
              <w:rPr>
                <w:b/>
                <w:bCs/>
                <w:szCs w:val="24"/>
              </w:rPr>
            </w:pPr>
          </w:p>
        </w:tc>
        <w:tc>
          <w:tcPr>
            <w:tcW w:w="1080" w:type="dxa"/>
            <w:tcBorders>
              <w:top w:val="single" w:sz="6" w:space="0" w:color="auto"/>
              <w:left w:val="single" w:sz="6" w:space="0" w:color="808080"/>
              <w:bottom w:val="single" w:sz="6" w:space="0" w:color="auto"/>
            </w:tcBorders>
          </w:tcPr>
          <w:p w14:paraId="5E5DAD73"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4AD3ECBE" w14:textId="77777777" w:rsidR="00B14F93" w:rsidRDefault="00B14F93">
            <w:pPr>
              <w:rPr>
                <w:szCs w:val="24"/>
              </w:rPr>
            </w:pPr>
          </w:p>
        </w:tc>
      </w:tr>
      <w:tr w:rsidR="00B14F93" w14:paraId="0774F1D1" w14:textId="77777777">
        <w:trPr>
          <w:cantSplit/>
        </w:trPr>
        <w:tc>
          <w:tcPr>
            <w:tcW w:w="3870" w:type="dxa"/>
            <w:tcBorders>
              <w:top w:val="single" w:sz="6" w:space="0" w:color="auto"/>
              <w:bottom w:val="single" w:sz="6" w:space="0" w:color="auto"/>
              <w:right w:val="single" w:sz="6" w:space="0" w:color="808080"/>
            </w:tcBorders>
          </w:tcPr>
          <w:p w14:paraId="666735A9" w14:textId="50340583" w:rsidR="00B14F93" w:rsidRPr="0054761A" w:rsidRDefault="00B14F93" w:rsidP="00C0293F">
            <w:pPr>
              <w:pStyle w:val="List"/>
              <w:numPr>
                <w:ilvl w:val="0"/>
                <w:numId w:val="8"/>
              </w:numPr>
              <w:rPr>
                <w:szCs w:val="24"/>
              </w:rPr>
            </w:pPr>
            <w:r>
              <w:rPr>
                <w:szCs w:val="24"/>
              </w:rPr>
              <w:t xml:space="preserve">Do the photos of the gaming employees reviewed in the previous step meet the requirements of </w:t>
            </w:r>
            <w:r>
              <w:rPr>
                <w:b/>
                <w:bCs/>
                <w:szCs w:val="24"/>
              </w:rPr>
              <w:t>Regulation 5.105(</w:t>
            </w:r>
            <w:r w:rsidR="00F06BEA">
              <w:rPr>
                <w:b/>
                <w:bCs/>
                <w:szCs w:val="24"/>
              </w:rPr>
              <w:t>9</w:t>
            </w:r>
            <w:r>
              <w:rPr>
                <w:b/>
                <w:bCs/>
                <w:szCs w:val="24"/>
              </w:rPr>
              <w:t>)?</w:t>
            </w:r>
          </w:p>
          <w:p w14:paraId="20827F9F" w14:textId="77777777" w:rsidR="0054761A" w:rsidRDefault="0054761A" w:rsidP="0054761A">
            <w:pPr>
              <w:pStyle w:val="List"/>
              <w:ind w:firstLine="0"/>
              <w:rPr>
                <w:szCs w:val="24"/>
              </w:rPr>
            </w:pPr>
          </w:p>
        </w:tc>
        <w:tc>
          <w:tcPr>
            <w:tcW w:w="1080" w:type="dxa"/>
            <w:tcBorders>
              <w:top w:val="single" w:sz="6" w:space="0" w:color="auto"/>
              <w:left w:val="single" w:sz="6" w:space="0" w:color="808080"/>
              <w:bottom w:val="single" w:sz="6" w:space="0" w:color="auto"/>
            </w:tcBorders>
          </w:tcPr>
          <w:p w14:paraId="4966A777"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2335C9F" w14:textId="77777777" w:rsidR="00B14F93" w:rsidRDefault="00B14F93">
            <w:pPr>
              <w:rPr>
                <w:szCs w:val="24"/>
              </w:rPr>
            </w:pPr>
          </w:p>
        </w:tc>
      </w:tr>
      <w:tr w:rsidR="00B14F93" w14:paraId="6CD191E8" w14:textId="77777777">
        <w:trPr>
          <w:cantSplit/>
        </w:trPr>
        <w:tc>
          <w:tcPr>
            <w:tcW w:w="3870" w:type="dxa"/>
            <w:tcBorders>
              <w:top w:val="single" w:sz="6" w:space="0" w:color="auto"/>
              <w:bottom w:val="single" w:sz="6" w:space="0" w:color="auto"/>
              <w:right w:val="single" w:sz="6" w:space="0" w:color="808080"/>
            </w:tcBorders>
          </w:tcPr>
          <w:p w14:paraId="2C6D9F4B" w14:textId="77777777" w:rsidR="00B14F93" w:rsidRDefault="00B14F93">
            <w:pPr>
              <w:rPr>
                <w:b/>
                <w:bCs/>
                <w:szCs w:val="24"/>
              </w:rPr>
            </w:pPr>
            <w:r>
              <w:rPr>
                <w:b/>
                <w:bCs/>
                <w:szCs w:val="24"/>
              </w:rPr>
              <w:lastRenderedPageBreak/>
              <w:t>Regulation 5.160 Surveillance System</w:t>
            </w:r>
          </w:p>
          <w:p w14:paraId="0484CBD8" w14:textId="77777777" w:rsidR="00B14F93" w:rsidRPr="004A5A32" w:rsidRDefault="00B14F93">
            <w:pPr>
              <w:rPr>
                <w:sz w:val="18"/>
                <w:szCs w:val="24"/>
              </w:rPr>
            </w:pPr>
          </w:p>
          <w:p w14:paraId="758CCC42" w14:textId="77777777" w:rsidR="00B14F93" w:rsidRDefault="00B14F93" w:rsidP="00C0293F">
            <w:pPr>
              <w:pStyle w:val="List"/>
              <w:numPr>
                <w:ilvl w:val="0"/>
                <w:numId w:val="8"/>
              </w:numPr>
              <w:rPr>
                <w:szCs w:val="24"/>
              </w:rPr>
            </w:pPr>
            <w:r>
              <w:rPr>
                <w:szCs w:val="24"/>
              </w:rPr>
              <w:t>Obtain a copy of the current surveillance system plan and determine that the plan and any amendments to the plan:</w:t>
            </w:r>
          </w:p>
          <w:p w14:paraId="3584FDAB" w14:textId="77777777" w:rsidR="00B14F93" w:rsidRPr="004A5A32" w:rsidRDefault="00B14F93">
            <w:pPr>
              <w:rPr>
                <w:sz w:val="14"/>
                <w:szCs w:val="24"/>
              </w:rPr>
            </w:pPr>
          </w:p>
          <w:p w14:paraId="4A046AC1" w14:textId="77777777" w:rsidR="003A33F2" w:rsidRPr="0054761A" w:rsidRDefault="00B14F93" w:rsidP="0014066B">
            <w:pPr>
              <w:pStyle w:val="List"/>
              <w:numPr>
                <w:ilvl w:val="1"/>
                <w:numId w:val="8"/>
              </w:numPr>
              <w:ind w:left="702" w:hanging="292"/>
              <w:rPr>
                <w:bCs/>
              </w:rPr>
            </w:pPr>
            <w:r>
              <w:rPr>
                <w:szCs w:val="24"/>
              </w:rPr>
              <w:t>Have been submitted to the Board.</w:t>
            </w:r>
            <w:r w:rsidR="003A33F2">
              <w:rPr>
                <w:szCs w:val="24"/>
              </w:rPr>
              <w:t xml:space="preserve">  </w:t>
            </w:r>
            <w:r w:rsidR="003A33F2" w:rsidRPr="00FC35A9">
              <w:rPr>
                <w:szCs w:val="24"/>
              </w:rPr>
              <w:t xml:space="preserve">Verify by </w:t>
            </w:r>
            <w:r w:rsidR="008769D7">
              <w:rPr>
                <w:szCs w:val="24"/>
              </w:rPr>
              <w:t xml:space="preserve">reviewing approval communication from the Board’s Enforcement Division or by </w:t>
            </w:r>
            <w:r w:rsidR="003A33F2" w:rsidRPr="00FC35A9">
              <w:rPr>
                <w:szCs w:val="24"/>
              </w:rPr>
              <w:t>contacting the Board’s Enforcement Division.</w:t>
            </w:r>
          </w:p>
          <w:p w14:paraId="26803B97" w14:textId="77777777" w:rsidR="0054761A" w:rsidRPr="004A5A32" w:rsidRDefault="0054761A" w:rsidP="0054761A">
            <w:pPr>
              <w:pStyle w:val="List"/>
              <w:ind w:left="702" w:firstLine="0"/>
              <w:rPr>
                <w:bCs/>
                <w:sz w:val="14"/>
              </w:rPr>
            </w:pPr>
          </w:p>
        </w:tc>
        <w:tc>
          <w:tcPr>
            <w:tcW w:w="1080" w:type="dxa"/>
            <w:tcBorders>
              <w:top w:val="single" w:sz="6" w:space="0" w:color="auto"/>
              <w:left w:val="single" w:sz="6" w:space="0" w:color="808080"/>
              <w:bottom w:val="single" w:sz="6" w:space="0" w:color="auto"/>
            </w:tcBorders>
          </w:tcPr>
          <w:p w14:paraId="207AE2A7"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555EF7F" w14:textId="77777777" w:rsidR="00B14F93" w:rsidRDefault="00B14F93">
            <w:pPr>
              <w:rPr>
                <w:szCs w:val="24"/>
              </w:rPr>
            </w:pPr>
          </w:p>
        </w:tc>
      </w:tr>
      <w:tr w:rsidR="00B14F93" w14:paraId="43FA68A4" w14:textId="77777777">
        <w:trPr>
          <w:cantSplit/>
        </w:trPr>
        <w:tc>
          <w:tcPr>
            <w:tcW w:w="3870" w:type="dxa"/>
            <w:tcBorders>
              <w:top w:val="single" w:sz="6" w:space="0" w:color="auto"/>
              <w:bottom w:val="single" w:sz="6" w:space="0" w:color="auto"/>
              <w:right w:val="single" w:sz="6" w:space="0" w:color="808080"/>
            </w:tcBorders>
          </w:tcPr>
          <w:p w14:paraId="3ED76904" w14:textId="77777777" w:rsidR="00B14F93" w:rsidRPr="0054761A" w:rsidRDefault="008769D7" w:rsidP="00C0293F">
            <w:pPr>
              <w:numPr>
                <w:ilvl w:val="1"/>
                <w:numId w:val="8"/>
              </w:numPr>
              <w:ind w:left="702" w:hanging="342"/>
              <w:rPr>
                <w:b/>
                <w:bCs/>
                <w:szCs w:val="24"/>
              </w:rPr>
            </w:pPr>
            <w:r>
              <w:rPr>
                <w:szCs w:val="24"/>
              </w:rPr>
              <w:t>Determine that procedures are in effect to fulfill the requirements of the plan.</w:t>
            </w:r>
            <w:r w:rsidR="003A33F2">
              <w:rPr>
                <w:szCs w:val="24"/>
              </w:rPr>
              <w:t xml:space="preserve">  </w:t>
            </w:r>
            <w:r w:rsidR="003A33F2" w:rsidRPr="00FC35A9">
              <w:rPr>
                <w:b/>
                <w:szCs w:val="24"/>
              </w:rPr>
              <w:t>Verify by observation</w:t>
            </w:r>
          </w:p>
          <w:p w14:paraId="68E4A27B" w14:textId="77777777" w:rsidR="0054761A" w:rsidRDefault="0054761A" w:rsidP="0054761A">
            <w:pPr>
              <w:ind w:left="702"/>
              <w:rPr>
                <w:b/>
                <w:bCs/>
                <w:szCs w:val="24"/>
              </w:rPr>
            </w:pPr>
          </w:p>
        </w:tc>
        <w:tc>
          <w:tcPr>
            <w:tcW w:w="1080" w:type="dxa"/>
            <w:tcBorders>
              <w:top w:val="single" w:sz="6" w:space="0" w:color="auto"/>
              <w:left w:val="single" w:sz="6" w:space="0" w:color="808080"/>
              <w:bottom w:val="single" w:sz="6" w:space="0" w:color="auto"/>
            </w:tcBorders>
          </w:tcPr>
          <w:p w14:paraId="263A3555"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21CBFE5" w14:textId="77777777" w:rsidR="00B14F93" w:rsidRDefault="00B14F93">
            <w:pPr>
              <w:rPr>
                <w:szCs w:val="24"/>
              </w:rPr>
            </w:pPr>
          </w:p>
        </w:tc>
      </w:tr>
      <w:tr w:rsidR="00B14F93" w14:paraId="2A1E0C67" w14:textId="77777777">
        <w:trPr>
          <w:cantSplit/>
        </w:trPr>
        <w:tc>
          <w:tcPr>
            <w:tcW w:w="3870" w:type="dxa"/>
            <w:tcBorders>
              <w:top w:val="single" w:sz="6" w:space="0" w:color="auto"/>
              <w:bottom w:val="single" w:sz="6" w:space="0" w:color="auto"/>
              <w:right w:val="single" w:sz="6" w:space="0" w:color="808080"/>
            </w:tcBorders>
          </w:tcPr>
          <w:p w14:paraId="788D3B1C" w14:textId="77777777" w:rsidR="00B14F93" w:rsidRDefault="00B14F93">
            <w:pPr>
              <w:rPr>
                <w:b/>
                <w:bCs/>
                <w:szCs w:val="24"/>
              </w:rPr>
            </w:pPr>
            <w:r>
              <w:rPr>
                <w:b/>
                <w:bCs/>
                <w:szCs w:val="24"/>
              </w:rPr>
              <w:t>Regulations 6.040 and 6.060 Accounting Records and Retention</w:t>
            </w:r>
          </w:p>
          <w:p w14:paraId="5D2191B6" w14:textId="77777777" w:rsidR="00B14F93" w:rsidRDefault="00B14F93">
            <w:pPr>
              <w:rPr>
                <w:b/>
                <w:bCs/>
                <w:szCs w:val="24"/>
              </w:rPr>
            </w:pPr>
          </w:p>
          <w:p w14:paraId="6BDFECB9" w14:textId="4C3AF545" w:rsidR="00B14F93" w:rsidRPr="0014066B" w:rsidRDefault="00B14F93" w:rsidP="00C0293F">
            <w:pPr>
              <w:pStyle w:val="List"/>
              <w:numPr>
                <w:ilvl w:val="0"/>
                <w:numId w:val="8"/>
              </w:numPr>
              <w:rPr>
                <w:szCs w:val="24"/>
              </w:rPr>
            </w:pPr>
            <w:r>
              <w:rPr>
                <w:szCs w:val="24"/>
              </w:rPr>
              <w:t xml:space="preserve">For all records of all transactions pertaining to revenue that is taxable or subject to fees under chapters 463 and 464 of the NRS and for all records required to be maintained by </w:t>
            </w:r>
            <w:r w:rsidR="00F306EC">
              <w:rPr>
                <w:szCs w:val="24"/>
              </w:rPr>
              <w:t xml:space="preserve"> </w:t>
            </w:r>
            <w:r w:rsidRPr="004A5A32">
              <w:rPr>
                <w:b/>
                <w:szCs w:val="24"/>
              </w:rPr>
              <w:t>Regulation 6</w:t>
            </w:r>
            <w:r w:rsidRPr="0014066B">
              <w:rPr>
                <w:szCs w:val="24"/>
              </w:rPr>
              <w:t>:</w:t>
            </w:r>
          </w:p>
          <w:p w14:paraId="08896DD8" w14:textId="77777777" w:rsidR="00B14F93" w:rsidRDefault="00B14F93">
            <w:pPr>
              <w:rPr>
                <w:szCs w:val="24"/>
              </w:rPr>
            </w:pPr>
          </w:p>
          <w:p w14:paraId="1B47BC08" w14:textId="77777777" w:rsidR="00B14F93" w:rsidRPr="0054761A" w:rsidRDefault="00B14F93" w:rsidP="00C0293F">
            <w:pPr>
              <w:pStyle w:val="List"/>
              <w:numPr>
                <w:ilvl w:val="1"/>
                <w:numId w:val="8"/>
              </w:numPr>
              <w:ind w:left="702" w:hanging="342"/>
              <w:rPr>
                <w:b/>
                <w:bCs/>
              </w:rPr>
            </w:pPr>
            <w:r>
              <w:rPr>
                <w:szCs w:val="24"/>
              </w:rPr>
              <w:t>Review procedures for document storage, retrieval, return and destruction.</w:t>
            </w:r>
          </w:p>
          <w:p w14:paraId="2A053A1A" w14:textId="77777777" w:rsidR="0054761A" w:rsidRDefault="0054761A" w:rsidP="0054761A">
            <w:pPr>
              <w:pStyle w:val="List"/>
              <w:ind w:left="702" w:firstLine="0"/>
              <w:rPr>
                <w:b/>
                <w:bCs/>
              </w:rPr>
            </w:pPr>
          </w:p>
        </w:tc>
        <w:tc>
          <w:tcPr>
            <w:tcW w:w="1080" w:type="dxa"/>
            <w:tcBorders>
              <w:top w:val="single" w:sz="6" w:space="0" w:color="auto"/>
              <w:left w:val="single" w:sz="6" w:space="0" w:color="808080"/>
              <w:bottom w:val="single" w:sz="6" w:space="0" w:color="auto"/>
            </w:tcBorders>
          </w:tcPr>
          <w:p w14:paraId="2592BDF4"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98E1090" w14:textId="77777777" w:rsidR="00B14F93" w:rsidRDefault="00B14F93">
            <w:pPr>
              <w:rPr>
                <w:szCs w:val="24"/>
              </w:rPr>
            </w:pPr>
          </w:p>
        </w:tc>
      </w:tr>
      <w:tr w:rsidR="00B14F93" w14:paraId="6D44993B" w14:textId="77777777">
        <w:trPr>
          <w:cantSplit/>
        </w:trPr>
        <w:tc>
          <w:tcPr>
            <w:tcW w:w="3870" w:type="dxa"/>
            <w:tcBorders>
              <w:top w:val="single" w:sz="6" w:space="0" w:color="auto"/>
              <w:bottom w:val="single" w:sz="6" w:space="0" w:color="auto"/>
              <w:right w:val="single" w:sz="6" w:space="0" w:color="808080"/>
            </w:tcBorders>
          </w:tcPr>
          <w:p w14:paraId="5DCE85B6" w14:textId="77777777" w:rsidR="00B14F93" w:rsidRDefault="00B14F93" w:rsidP="00C0293F">
            <w:pPr>
              <w:pStyle w:val="List"/>
              <w:numPr>
                <w:ilvl w:val="1"/>
                <w:numId w:val="8"/>
              </w:numPr>
              <w:ind w:left="702" w:hanging="342"/>
              <w:rPr>
                <w:szCs w:val="24"/>
              </w:rPr>
            </w:pPr>
            <w:r>
              <w:rPr>
                <w:szCs w:val="24"/>
              </w:rPr>
              <w:t>Perform an observation of storage facilities to determine adequacy of controls.</w:t>
            </w:r>
          </w:p>
          <w:p w14:paraId="56EC7D18" w14:textId="77777777" w:rsidR="0054761A" w:rsidRDefault="0054761A" w:rsidP="0054761A">
            <w:pPr>
              <w:pStyle w:val="List"/>
              <w:ind w:left="702" w:firstLine="0"/>
              <w:rPr>
                <w:szCs w:val="24"/>
              </w:rPr>
            </w:pPr>
          </w:p>
        </w:tc>
        <w:tc>
          <w:tcPr>
            <w:tcW w:w="1080" w:type="dxa"/>
            <w:tcBorders>
              <w:top w:val="single" w:sz="6" w:space="0" w:color="auto"/>
              <w:left w:val="single" w:sz="6" w:space="0" w:color="808080"/>
              <w:bottom w:val="single" w:sz="6" w:space="0" w:color="auto"/>
            </w:tcBorders>
          </w:tcPr>
          <w:p w14:paraId="4987E3BA"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7D382085" w14:textId="77777777" w:rsidR="00B14F93" w:rsidRDefault="00B14F93">
            <w:pPr>
              <w:rPr>
                <w:szCs w:val="24"/>
              </w:rPr>
            </w:pPr>
          </w:p>
        </w:tc>
      </w:tr>
      <w:tr w:rsidR="00B14F93" w14:paraId="71D75ABC" w14:textId="77777777">
        <w:trPr>
          <w:cantSplit/>
        </w:trPr>
        <w:tc>
          <w:tcPr>
            <w:tcW w:w="3870" w:type="dxa"/>
            <w:tcBorders>
              <w:top w:val="single" w:sz="6" w:space="0" w:color="auto"/>
              <w:bottom w:val="single" w:sz="6" w:space="0" w:color="auto"/>
              <w:right w:val="single" w:sz="6" w:space="0" w:color="808080"/>
            </w:tcBorders>
          </w:tcPr>
          <w:p w14:paraId="7BB763A4" w14:textId="765E153B" w:rsidR="00B14F93" w:rsidRDefault="00B14F93" w:rsidP="00C0293F">
            <w:pPr>
              <w:pStyle w:val="List"/>
              <w:numPr>
                <w:ilvl w:val="1"/>
                <w:numId w:val="8"/>
              </w:numPr>
              <w:ind w:left="702" w:hanging="342"/>
              <w:rPr>
                <w:szCs w:val="24"/>
              </w:rPr>
            </w:pPr>
            <w:r>
              <w:rPr>
                <w:szCs w:val="24"/>
              </w:rPr>
              <w:t>If computerized storage, determine that files are properly indexed by casino department and date.</w:t>
            </w:r>
          </w:p>
          <w:p w14:paraId="45768A7B" w14:textId="77777777" w:rsidR="0054761A" w:rsidRDefault="0054761A" w:rsidP="0054761A">
            <w:pPr>
              <w:pStyle w:val="List"/>
              <w:ind w:left="702" w:firstLine="0"/>
              <w:rPr>
                <w:szCs w:val="24"/>
              </w:rPr>
            </w:pPr>
          </w:p>
        </w:tc>
        <w:tc>
          <w:tcPr>
            <w:tcW w:w="1080" w:type="dxa"/>
            <w:tcBorders>
              <w:top w:val="single" w:sz="6" w:space="0" w:color="auto"/>
              <w:left w:val="single" w:sz="6" w:space="0" w:color="808080"/>
              <w:bottom w:val="single" w:sz="6" w:space="0" w:color="auto"/>
            </w:tcBorders>
          </w:tcPr>
          <w:p w14:paraId="6FAB6CEB"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1E7E6437" w14:textId="77777777" w:rsidR="00B14F93" w:rsidRDefault="00B14F93">
            <w:pPr>
              <w:rPr>
                <w:szCs w:val="24"/>
              </w:rPr>
            </w:pPr>
          </w:p>
        </w:tc>
      </w:tr>
      <w:tr w:rsidR="00B14F93" w14:paraId="73592E58" w14:textId="77777777">
        <w:trPr>
          <w:cantSplit/>
        </w:trPr>
        <w:tc>
          <w:tcPr>
            <w:tcW w:w="3870" w:type="dxa"/>
            <w:tcBorders>
              <w:top w:val="single" w:sz="6" w:space="0" w:color="auto"/>
              <w:bottom w:val="single" w:sz="6" w:space="0" w:color="auto"/>
              <w:right w:val="single" w:sz="6" w:space="0" w:color="808080"/>
            </w:tcBorders>
          </w:tcPr>
          <w:p w14:paraId="6DC0C672" w14:textId="77777777" w:rsidR="00B14F93" w:rsidRDefault="00B14F93">
            <w:pPr>
              <w:rPr>
                <w:b/>
                <w:bCs/>
                <w:szCs w:val="24"/>
              </w:rPr>
            </w:pPr>
            <w:r>
              <w:rPr>
                <w:b/>
                <w:bCs/>
                <w:szCs w:val="24"/>
              </w:rPr>
              <w:lastRenderedPageBreak/>
              <w:t>Regulation 6.050 Records of Ownership</w:t>
            </w:r>
          </w:p>
          <w:p w14:paraId="1789EFD7" w14:textId="77777777" w:rsidR="00B14F93" w:rsidRPr="004A5A32" w:rsidRDefault="00B14F93">
            <w:pPr>
              <w:rPr>
                <w:sz w:val="16"/>
                <w:szCs w:val="24"/>
              </w:rPr>
            </w:pPr>
          </w:p>
          <w:p w14:paraId="21C2B84A" w14:textId="77777777" w:rsidR="00B14F93" w:rsidRDefault="00B14F93" w:rsidP="00C0293F">
            <w:pPr>
              <w:numPr>
                <w:ilvl w:val="0"/>
                <w:numId w:val="8"/>
              </w:numPr>
              <w:rPr>
                <w:szCs w:val="24"/>
              </w:rPr>
            </w:pPr>
            <w:r>
              <w:rPr>
                <w:szCs w:val="24"/>
              </w:rPr>
              <w:t xml:space="preserve">Determine the location and availability of the corporate, partnership or sole proprietorship (as applicable) records of ownership identified in </w:t>
            </w:r>
            <w:r>
              <w:rPr>
                <w:b/>
                <w:bCs/>
                <w:szCs w:val="24"/>
              </w:rPr>
              <w:t>Regulation 6.050</w:t>
            </w:r>
            <w:r>
              <w:rPr>
                <w:szCs w:val="24"/>
              </w:rPr>
              <w:t>.</w:t>
            </w:r>
          </w:p>
          <w:p w14:paraId="4624B6AA" w14:textId="77777777" w:rsidR="0054761A" w:rsidRPr="004A5A32" w:rsidRDefault="0054761A" w:rsidP="0054761A">
            <w:pPr>
              <w:ind w:left="360"/>
              <w:rPr>
                <w:sz w:val="16"/>
                <w:szCs w:val="24"/>
              </w:rPr>
            </w:pPr>
          </w:p>
        </w:tc>
        <w:tc>
          <w:tcPr>
            <w:tcW w:w="1080" w:type="dxa"/>
            <w:tcBorders>
              <w:top w:val="single" w:sz="6" w:space="0" w:color="auto"/>
              <w:left w:val="single" w:sz="6" w:space="0" w:color="808080"/>
              <w:bottom w:val="single" w:sz="6" w:space="0" w:color="auto"/>
            </w:tcBorders>
          </w:tcPr>
          <w:p w14:paraId="0980720D"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1FA40B7B" w14:textId="77777777" w:rsidR="00B14F93" w:rsidRDefault="00B14F93">
            <w:pPr>
              <w:rPr>
                <w:szCs w:val="24"/>
              </w:rPr>
            </w:pPr>
          </w:p>
        </w:tc>
      </w:tr>
      <w:tr w:rsidR="00B14F93" w14:paraId="228EF50D" w14:textId="77777777">
        <w:trPr>
          <w:cantSplit/>
        </w:trPr>
        <w:tc>
          <w:tcPr>
            <w:tcW w:w="3870" w:type="dxa"/>
            <w:tcBorders>
              <w:top w:val="single" w:sz="6" w:space="0" w:color="auto"/>
              <w:bottom w:val="single" w:sz="6" w:space="0" w:color="auto"/>
              <w:right w:val="single" w:sz="6" w:space="0" w:color="808080"/>
            </w:tcBorders>
          </w:tcPr>
          <w:p w14:paraId="3F53DCCE" w14:textId="7F41061E" w:rsidR="00B14F93" w:rsidRDefault="00B14F93">
            <w:pPr>
              <w:rPr>
                <w:szCs w:val="24"/>
              </w:rPr>
            </w:pPr>
            <w:r>
              <w:rPr>
                <w:b/>
                <w:bCs/>
                <w:szCs w:val="24"/>
              </w:rPr>
              <w:t xml:space="preserve">Regulation 6.110(2)  Hopper </w:t>
            </w:r>
            <w:r w:rsidR="0026449F">
              <w:rPr>
                <w:b/>
                <w:bCs/>
                <w:szCs w:val="24"/>
              </w:rPr>
              <w:t xml:space="preserve">Load </w:t>
            </w:r>
            <w:r>
              <w:rPr>
                <w:b/>
                <w:bCs/>
                <w:szCs w:val="24"/>
              </w:rPr>
              <w:t>Adjustments</w:t>
            </w:r>
          </w:p>
          <w:p w14:paraId="0F4AA7FA" w14:textId="77777777" w:rsidR="00B14F93" w:rsidRPr="004A5A32" w:rsidRDefault="00B14F93">
            <w:pPr>
              <w:rPr>
                <w:sz w:val="16"/>
                <w:szCs w:val="24"/>
              </w:rPr>
            </w:pPr>
          </w:p>
          <w:p w14:paraId="3E1ACCD4" w14:textId="5C5E9870" w:rsidR="00B14F93" w:rsidRPr="0054761A" w:rsidRDefault="00E12986" w:rsidP="00C0293F">
            <w:pPr>
              <w:numPr>
                <w:ilvl w:val="0"/>
                <w:numId w:val="8"/>
              </w:numPr>
              <w:rPr>
                <w:szCs w:val="24"/>
              </w:rPr>
            </w:pPr>
            <w:r>
              <w:t xml:space="preserve">For the period under review, verify compliance with Regulation 6.110(2) for hopper load adjustments.  Perform procedures to ensure the general ledger is properly adjusted and revenue is properly reported.  Document the results of the findings. </w:t>
            </w:r>
            <w:r w:rsidR="00B14F93">
              <w:rPr>
                <w:szCs w:val="24"/>
              </w:rPr>
              <w:t xml:space="preserve"> </w:t>
            </w:r>
            <w:r w:rsidR="00B14F93">
              <w:rPr>
                <w:b/>
                <w:bCs/>
                <w:szCs w:val="24"/>
              </w:rPr>
              <w:t>Regulation 6.110(2).</w:t>
            </w:r>
          </w:p>
          <w:p w14:paraId="2530C4E6" w14:textId="77777777" w:rsidR="0054761A" w:rsidRPr="004A5A32" w:rsidRDefault="0054761A" w:rsidP="0054761A">
            <w:pPr>
              <w:ind w:left="360"/>
              <w:rPr>
                <w:sz w:val="16"/>
                <w:szCs w:val="24"/>
              </w:rPr>
            </w:pPr>
          </w:p>
        </w:tc>
        <w:tc>
          <w:tcPr>
            <w:tcW w:w="1080" w:type="dxa"/>
            <w:tcBorders>
              <w:top w:val="single" w:sz="6" w:space="0" w:color="auto"/>
              <w:left w:val="single" w:sz="6" w:space="0" w:color="808080"/>
              <w:bottom w:val="single" w:sz="6" w:space="0" w:color="auto"/>
            </w:tcBorders>
          </w:tcPr>
          <w:p w14:paraId="5AFE63E6"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6C4B5F2B" w14:textId="77777777" w:rsidR="00B14F93" w:rsidRDefault="00B14F93">
            <w:pPr>
              <w:rPr>
                <w:szCs w:val="24"/>
              </w:rPr>
            </w:pPr>
          </w:p>
        </w:tc>
      </w:tr>
      <w:tr w:rsidR="00B14F93" w14:paraId="2BB16AD7" w14:textId="77777777">
        <w:trPr>
          <w:cantSplit/>
        </w:trPr>
        <w:tc>
          <w:tcPr>
            <w:tcW w:w="3870" w:type="dxa"/>
            <w:tcBorders>
              <w:top w:val="single" w:sz="6" w:space="0" w:color="auto"/>
              <w:bottom w:val="single" w:sz="6" w:space="0" w:color="auto"/>
              <w:right w:val="single" w:sz="6" w:space="0" w:color="808080"/>
            </w:tcBorders>
          </w:tcPr>
          <w:p w14:paraId="19D6CC75" w14:textId="77777777" w:rsidR="00B14F93" w:rsidRDefault="00B14F93">
            <w:pPr>
              <w:rPr>
                <w:szCs w:val="24"/>
              </w:rPr>
            </w:pPr>
            <w:r>
              <w:rPr>
                <w:b/>
                <w:bCs/>
                <w:szCs w:val="24"/>
              </w:rPr>
              <w:t>Regulation 6.150  Minimum Bankroll</w:t>
            </w:r>
          </w:p>
          <w:p w14:paraId="606E5C79" w14:textId="77777777" w:rsidR="00B14F93" w:rsidRPr="004A5A32" w:rsidRDefault="00B14F93">
            <w:pPr>
              <w:rPr>
                <w:sz w:val="16"/>
                <w:szCs w:val="24"/>
              </w:rPr>
            </w:pPr>
          </w:p>
          <w:p w14:paraId="04DE821A" w14:textId="6697CCC6" w:rsidR="00B14F93" w:rsidRPr="00FC35A9" w:rsidRDefault="00B14F93" w:rsidP="00C0293F">
            <w:pPr>
              <w:numPr>
                <w:ilvl w:val="0"/>
                <w:numId w:val="8"/>
              </w:numPr>
              <w:rPr>
                <w:bCs/>
                <w:szCs w:val="24"/>
              </w:rPr>
            </w:pPr>
            <w:r>
              <w:rPr>
                <w:szCs w:val="24"/>
              </w:rPr>
              <w:t xml:space="preserve">Verify compliance with </w:t>
            </w:r>
            <w:r>
              <w:rPr>
                <w:b/>
                <w:bCs/>
                <w:szCs w:val="24"/>
              </w:rPr>
              <w:t>Regulation 6.150</w:t>
            </w:r>
            <w:r>
              <w:rPr>
                <w:szCs w:val="24"/>
              </w:rPr>
              <w:t xml:space="preserve"> by calculating available bankroll and comparing this figure to the minimum bankroll requirements</w:t>
            </w:r>
            <w:r w:rsidR="00D55E52" w:rsidRPr="00FC35A9">
              <w:rPr>
                <w:szCs w:val="24"/>
              </w:rPr>
              <w:t>;</w:t>
            </w:r>
            <w:r w:rsidR="004457B6" w:rsidRPr="00FC35A9">
              <w:rPr>
                <w:szCs w:val="24"/>
              </w:rPr>
              <w:t xml:space="preserve"> and </w:t>
            </w:r>
            <w:r w:rsidR="00D55E52" w:rsidRPr="00FC35A9">
              <w:rPr>
                <w:szCs w:val="24"/>
              </w:rPr>
              <w:t xml:space="preserve">comparing the results </w:t>
            </w:r>
            <w:r w:rsidR="004457B6" w:rsidRPr="00FC35A9">
              <w:rPr>
                <w:szCs w:val="24"/>
              </w:rPr>
              <w:t xml:space="preserve">to the monthly </w:t>
            </w:r>
            <w:r w:rsidR="004457B6" w:rsidRPr="00FC35A9">
              <w:t>computations of bankroll requirements and actual bankroll available</w:t>
            </w:r>
            <w:r w:rsidR="00D55E52" w:rsidRPr="00FC35A9">
              <w:rPr>
                <w:szCs w:val="24"/>
              </w:rPr>
              <w:t xml:space="preserve"> </w:t>
            </w:r>
            <w:r w:rsidR="004457B6" w:rsidRPr="00FC35A9">
              <w:rPr>
                <w:szCs w:val="24"/>
              </w:rPr>
              <w:t>required pursuant to Regulation 6.150</w:t>
            </w:r>
            <w:r w:rsidRPr="00FC35A9">
              <w:rPr>
                <w:szCs w:val="24"/>
              </w:rPr>
              <w:t>.</w:t>
            </w:r>
            <w:r w:rsidR="004457B6" w:rsidRPr="00FC35A9">
              <w:rPr>
                <w:szCs w:val="24"/>
              </w:rPr>
              <w:t xml:space="preserve">  </w:t>
            </w:r>
          </w:p>
          <w:p w14:paraId="6731C163" w14:textId="77777777" w:rsidR="00D55E52" w:rsidRPr="004A5A32" w:rsidRDefault="00D55E52" w:rsidP="00D55E52">
            <w:pPr>
              <w:rPr>
                <w:b/>
                <w:bCs/>
                <w:sz w:val="16"/>
                <w:szCs w:val="24"/>
              </w:rPr>
            </w:pPr>
          </w:p>
        </w:tc>
        <w:tc>
          <w:tcPr>
            <w:tcW w:w="1080" w:type="dxa"/>
            <w:tcBorders>
              <w:top w:val="single" w:sz="6" w:space="0" w:color="auto"/>
              <w:left w:val="single" w:sz="6" w:space="0" w:color="808080"/>
              <w:bottom w:val="single" w:sz="6" w:space="0" w:color="auto"/>
            </w:tcBorders>
          </w:tcPr>
          <w:p w14:paraId="7AD4D7AA"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526299C1" w14:textId="77777777" w:rsidR="00B14F93" w:rsidRDefault="00B14F93">
            <w:pPr>
              <w:rPr>
                <w:szCs w:val="24"/>
              </w:rPr>
            </w:pPr>
          </w:p>
        </w:tc>
      </w:tr>
      <w:tr w:rsidR="00B14F93" w14:paraId="5898F64C" w14:textId="77777777">
        <w:trPr>
          <w:cantSplit/>
        </w:trPr>
        <w:tc>
          <w:tcPr>
            <w:tcW w:w="3870" w:type="dxa"/>
            <w:tcBorders>
              <w:top w:val="single" w:sz="6" w:space="0" w:color="auto"/>
              <w:bottom w:val="single" w:sz="6" w:space="0" w:color="auto"/>
              <w:right w:val="single" w:sz="6" w:space="0" w:color="808080"/>
            </w:tcBorders>
          </w:tcPr>
          <w:p w14:paraId="505C78E5" w14:textId="77777777" w:rsidR="00B14F93" w:rsidRDefault="00B14F93">
            <w:pPr>
              <w:rPr>
                <w:b/>
                <w:bCs/>
                <w:szCs w:val="24"/>
              </w:rPr>
            </w:pPr>
            <w:r>
              <w:rPr>
                <w:b/>
                <w:bCs/>
                <w:szCs w:val="24"/>
              </w:rPr>
              <w:lastRenderedPageBreak/>
              <w:t>Regulation 8.130  Transaction Reports</w:t>
            </w:r>
          </w:p>
          <w:p w14:paraId="0696CB47" w14:textId="77777777" w:rsidR="00B14F93" w:rsidRPr="004A5A32" w:rsidRDefault="00B14F93">
            <w:pPr>
              <w:rPr>
                <w:sz w:val="12"/>
                <w:szCs w:val="24"/>
              </w:rPr>
            </w:pPr>
          </w:p>
          <w:p w14:paraId="62010D5A" w14:textId="77777777" w:rsidR="00B14F93" w:rsidRDefault="00B14F93" w:rsidP="00C0293F">
            <w:pPr>
              <w:numPr>
                <w:ilvl w:val="0"/>
                <w:numId w:val="8"/>
              </w:numPr>
              <w:rPr>
                <w:szCs w:val="24"/>
              </w:rPr>
            </w:pPr>
            <w:r>
              <w:rPr>
                <w:szCs w:val="24"/>
              </w:rPr>
              <w:t xml:space="preserve">Review the following documents for transactions which may be reportable pursuant to </w:t>
            </w:r>
            <w:r>
              <w:rPr>
                <w:b/>
                <w:bCs/>
                <w:szCs w:val="24"/>
              </w:rPr>
              <w:t>Regulation 8.130</w:t>
            </w:r>
            <w:r>
              <w:rPr>
                <w:szCs w:val="24"/>
              </w:rPr>
              <w:t>.  For those items determined to be reportable, trace to filings.  Unless otherwise specified, documents generated during the fiscal year should be reviewed.</w:t>
            </w:r>
          </w:p>
          <w:p w14:paraId="5D6A1620" w14:textId="77777777" w:rsidR="00B14F93" w:rsidRPr="004A5A32" w:rsidRDefault="00B14F93">
            <w:pPr>
              <w:rPr>
                <w:sz w:val="10"/>
                <w:szCs w:val="24"/>
              </w:rPr>
            </w:pPr>
          </w:p>
          <w:p w14:paraId="49DFC10F" w14:textId="2E9E7AA9" w:rsidR="00B14F93" w:rsidRDefault="00B14F93" w:rsidP="00C0293F">
            <w:pPr>
              <w:pStyle w:val="List"/>
              <w:numPr>
                <w:ilvl w:val="1"/>
                <w:numId w:val="8"/>
              </w:numPr>
              <w:ind w:left="702" w:hanging="342"/>
            </w:pPr>
            <w:r>
              <w:rPr>
                <w:szCs w:val="24"/>
              </w:rPr>
              <w:t xml:space="preserve">Review loan, lease and </w:t>
            </w:r>
            <w:r w:rsidR="00264C3B">
              <w:rPr>
                <w:szCs w:val="24"/>
              </w:rPr>
              <w:t>contract agreements</w:t>
            </w:r>
            <w:r w:rsidR="009072DA">
              <w:rPr>
                <w:szCs w:val="24"/>
              </w:rPr>
              <w:t xml:space="preserve"> including lines of credit</w:t>
            </w:r>
            <w:r>
              <w:rPr>
                <w:szCs w:val="24"/>
              </w:rPr>
              <w:t xml:space="preserve">.  </w:t>
            </w:r>
          </w:p>
          <w:p w14:paraId="27FE4AD2" w14:textId="77777777" w:rsidR="00B14F93" w:rsidRPr="004A5A32" w:rsidRDefault="00B14F93">
            <w:pPr>
              <w:pStyle w:val="List"/>
              <w:ind w:firstLine="0"/>
              <w:rPr>
                <w:b/>
                <w:bCs/>
                <w:sz w:val="10"/>
                <w:szCs w:val="24"/>
              </w:rPr>
            </w:pPr>
          </w:p>
          <w:p w14:paraId="6189231E" w14:textId="77777777" w:rsidR="00B14F93" w:rsidRDefault="00B14F93">
            <w:pPr>
              <w:pStyle w:val="List"/>
              <w:ind w:left="702" w:firstLine="0"/>
              <w:rPr>
                <w:szCs w:val="24"/>
              </w:rPr>
            </w:pPr>
            <w:r>
              <w:rPr>
                <w:b/>
                <w:bCs/>
                <w:szCs w:val="24"/>
              </w:rPr>
              <w:t>Note:</w:t>
            </w:r>
            <w:r>
              <w:rPr>
                <w:szCs w:val="24"/>
              </w:rPr>
              <w:t xml:space="preserve">  In conjunction with this review, be on the alert for finder’s fees.  Payment of finder’s fees requires prior Nevada Gaming Commission approval pursuant to </w:t>
            </w:r>
            <w:r>
              <w:rPr>
                <w:b/>
                <w:bCs/>
                <w:szCs w:val="24"/>
              </w:rPr>
              <w:t>Regulation 5.120</w:t>
            </w:r>
            <w:r>
              <w:rPr>
                <w:szCs w:val="24"/>
              </w:rPr>
              <w:t>.</w:t>
            </w:r>
          </w:p>
          <w:p w14:paraId="65152504" w14:textId="77777777" w:rsidR="00B14F93" w:rsidRPr="004A5A32" w:rsidRDefault="00B14F93">
            <w:pPr>
              <w:pStyle w:val="List"/>
              <w:ind w:left="702" w:firstLine="0"/>
              <w:rPr>
                <w:sz w:val="14"/>
              </w:rPr>
            </w:pPr>
          </w:p>
          <w:p w14:paraId="051CEA38" w14:textId="3CFC9DF7" w:rsidR="0054761A" w:rsidRDefault="00B14F93" w:rsidP="004A5A32">
            <w:pPr>
              <w:pStyle w:val="List"/>
              <w:ind w:left="405" w:firstLine="0"/>
            </w:pPr>
            <w:r>
              <w:rPr>
                <w:b/>
                <w:bCs/>
              </w:rPr>
              <w:t xml:space="preserve">Scope:  </w:t>
            </w:r>
            <w:r>
              <w:t xml:space="preserve">Review all </w:t>
            </w:r>
            <w:r>
              <w:rPr>
                <w:u w:val="single"/>
              </w:rPr>
              <w:t>new</w:t>
            </w:r>
            <w:r>
              <w:t xml:space="preserve"> loan, lease and contract agreements executed since the last review of these files.</w:t>
            </w:r>
          </w:p>
        </w:tc>
        <w:tc>
          <w:tcPr>
            <w:tcW w:w="1080" w:type="dxa"/>
            <w:tcBorders>
              <w:top w:val="single" w:sz="6" w:space="0" w:color="auto"/>
              <w:left w:val="single" w:sz="6" w:space="0" w:color="808080"/>
              <w:bottom w:val="single" w:sz="6" w:space="0" w:color="auto"/>
            </w:tcBorders>
          </w:tcPr>
          <w:p w14:paraId="41522BF4" w14:textId="77777777" w:rsidR="00B14F93" w:rsidRDefault="00B14F93">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086CFFAB" w14:textId="77777777" w:rsidR="00B14F93" w:rsidRDefault="00B14F93">
            <w:pPr>
              <w:rPr>
                <w:szCs w:val="24"/>
              </w:rPr>
            </w:pPr>
          </w:p>
        </w:tc>
      </w:tr>
      <w:tr w:rsidR="00B14F93" w14:paraId="4276E210" w14:textId="77777777">
        <w:trPr>
          <w:cantSplit/>
        </w:trPr>
        <w:tc>
          <w:tcPr>
            <w:tcW w:w="3870" w:type="dxa"/>
            <w:tcBorders>
              <w:top w:val="single" w:sz="6" w:space="0" w:color="auto"/>
              <w:bottom w:val="single" w:sz="6" w:space="0" w:color="auto"/>
              <w:right w:val="single" w:sz="6" w:space="0" w:color="808080"/>
            </w:tcBorders>
          </w:tcPr>
          <w:p w14:paraId="7F2D9DC5" w14:textId="4244DA82" w:rsidR="00B14F93" w:rsidRDefault="00B14F93" w:rsidP="00C0293F">
            <w:pPr>
              <w:pStyle w:val="List"/>
              <w:numPr>
                <w:ilvl w:val="1"/>
                <w:numId w:val="8"/>
              </w:numPr>
              <w:ind w:left="702" w:hanging="342"/>
              <w:rPr>
                <w:szCs w:val="24"/>
              </w:rPr>
            </w:pPr>
            <w:r>
              <w:rPr>
                <w:szCs w:val="24"/>
              </w:rPr>
              <w:t>Review transactions</w:t>
            </w:r>
            <w:r w:rsidR="00AC2D83">
              <w:rPr>
                <w:szCs w:val="24"/>
              </w:rPr>
              <w:t xml:space="preserve"> </w:t>
            </w:r>
            <w:r>
              <w:rPr>
                <w:szCs w:val="24"/>
              </w:rPr>
              <w:t>greater than $</w:t>
            </w:r>
            <w:r w:rsidR="00AC2D83">
              <w:rPr>
                <w:szCs w:val="24"/>
              </w:rPr>
              <w:t>100</w:t>
            </w:r>
            <w:r>
              <w:rPr>
                <w:szCs w:val="24"/>
              </w:rPr>
              <w:t xml:space="preserve">,000 in the disbursements journal for a minimum of two months during the fiscal year.  Transactions which may be reportable pursuant to </w:t>
            </w:r>
            <w:r>
              <w:rPr>
                <w:b/>
                <w:bCs/>
                <w:szCs w:val="24"/>
              </w:rPr>
              <w:t>Regulation 8.130</w:t>
            </w:r>
            <w:r>
              <w:rPr>
                <w:szCs w:val="24"/>
              </w:rPr>
              <w:t xml:space="preserve"> include:</w:t>
            </w:r>
          </w:p>
          <w:p w14:paraId="140A7871" w14:textId="77777777" w:rsidR="00B14F93" w:rsidRPr="004A5A32" w:rsidRDefault="00B14F93">
            <w:pPr>
              <w:rPr>
                <w:sz w:val="12"/>
                <w:szCs w:val="24"/>
              </w:rPr>
            </w:pPr>
          </w:p>
          <w:p w14:paraId="70BB53DA" w14:textId="77777777" w:rsidR="00B14F93" w:rsidRPr="009072DA" w:rsidRDefault="00B14F93" w:rsidP="00C0293F">
            <w:pPr>
              <w:pStyle w:val="List2"/>
              <w:numPr>
                <w:ilvl w:val="2"/>
                <w:numId w:val="8"/>
              </w:numPr>
              <w:ind w:left="972" w:hanging="270"/>
              <w:rPr>
                <w:szCs w:val="24"/>
              </w:rPr>
            </w:pPr>
            <w:r w:rsidRPr="009072DA">
              <w:rPr>
                <w:szCs w:val="24"/>
              </w:rPr>
              <w:t>Leases and capital leases.</w:t>
            </w:r>
          </w:p>
          <w:p w14:paraId="79BBFAE9" w14:textId="791416E0" w:rsidR="00B14F93" w:rsidRPr="009072DA" w:rsidRDefault="00B14F93" w:rsidP="00C0293F">
            <w:pPr>
              <w:pStyle w:val="List2"/>
              <w:numPr>
                <w:ilvl w:val="2"/>
                <w:numId w:val="8"/>
              </w:numPr>
              <w:ind w:left="972" w:hanging="270"/>
              <w:rPr>
                <w:szCs w:val="24"/>
              </w:rPr>
            </w:pPr>
            <w:r w:rsidRPr="009072DA">
              <w:rPr>
                <w:szCs w:val="24"/>
              </w:rPr>
              <w:t>Installment purchase contracts.</w:t>
            </w:r>
          </w:p>
          <w:p w14:paraId="7A77C2C8" w14:textId="77777777" w:rsidR="00B14F93" w:rsidRPr="009072DA" w:rsidRDefault="00B14F93" w:rsidP="00C0293F">
            <w:pPr>
              <w:pStyle w:val="List2"/>
              <w:numPr>
                <w:ilvl w:val="2"/>
                <w:numId w:val="8"/>
              </w:numPr>
              <w:ind w:left="972" w:hanging="270"/>
              <w:rPr>
                <w:szCs w:val="24"/>
              </w:rPr>
            </w:pPr>
            <w:r w:rsidRPr="009072DA">
              <w:rPr>
                <w:szCs w:val="24"/>
              </w:rPr>
              <w:t>Loans, mortgages and trust deeds.</w:t>
            </w:r>
          </w:p>
          <w:p w14:paraId="27BEF792" w14:textId="5EEA2EBC" w:rsidR="00B14F93" w:rsidRPr="009072DA" w:rsidRDefault="00B14F93" w:rsidP="00C0293F">
            <w:pPr>
              <w:pStyle w:val="List2"/>
              <w:numPr>
                <w:ilvl w:val="2"/>
                <w:numId w:val="8"/>
              </w:numPr>
              <w:ind w:left="972" w:hanging="270"/>
              <w:rPr>
                <w:szCs w:val="24"/>
              </w:rPr>
            </w:pPr>
            <w:r w:rsidRPr="009072DA">
              <w:rPr>
                <w:szCs w:val="24"/>
              </w:rPr>
              <w:t>Accounts payable and accrued expenses due to unaffiliated persons where the payment terms or actual length of payments exceed 12 months.</w:t>
            </w:r>
          </w:p>
          <w:p w14:paraId="642C53A2" w14:textId="77777777" w:rsidR="00B14F93" w:rsidRPr="004A5A32" w:rsidRDefault="00B14F93">
            <w:pPr>
              <w:pStyle w:val="List2"/>
              <w:rPr>
                <w:sz w:val="12"/>
                <w:szCs w:val="24"/>
              </w:rPr>
            </w:pPr>
          </w:p>
          <w:p w14:paraId="4BF02F80" w14:textId="667F7588" w:rsidR="0054761A" w:rsidRDefault="00B14F93" w:rsidP="004A5A32">
            <w:pPr>
              <w:pStyle w:val="List2"/>
              <w:ind w:left="315" w:firstLine="0"/>
            </w:pPr>
            <w:r>
              <w:rPr>
                <w:b/>
                <w:bCs/>
                <w:szCs w:val="24"/>
              </w:rPr>
              <w:t>Note:</w:t>
            </w:r>
            <w:r>
              <w:rPr>
                <w:szCs w:val="24"/>
              </w:rPr>
              <w:t xml:space="preserve">  For disbursements which involve dividend payments to owners or distributions to non-owners/key employees, determine compliance with </w:t>
            </w:r>
            <w:r>
              <w:rPr>
                <w:b/>
                <w:bCs/>
                <w:szCs w:val="24"/>
              </w:rPr>
              <w:t>NRS 463.160(1)(d)</w:t>
            </w:r>
            <w:r>
              <w:rPr>
                <w:szCs w:val="24"/>
              </w:rPr>
              <w:t>.</w:t>
            </w:r>
          </w:p>
        </w:tc>
        <w:tc>
          <w:tcPr>
            <w:tcW w:w="1080" w:type="dxa"/>
            <w:tcBorders>
              <w:top w:val="single" w:sz="6" w:space="0" w:color="auto"/>
              <w:left w:val="single" w:sz="6" w:space="0" w:color="808080"/>
              <w:bottom w:val="single" w:sz="6" w:space="0" w:color="auto"/>
            </w:tcBorders>
          </w:tcPr>
          <w:p w14:paraId="585B2454"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3B8D9AC2" w14:textId="77777777" w:rsidR="00B14F93" w:rsidRDefault="00B14F93">
            <w:pPr>
              <w:rPr>
                <w:szCs w:val="24"/>
              </w:rPr>
            </w:pPr>
          </w:p>
        </w:tc>
      </w:tr>
      <w:tr w:rsidR="00B14F93" w14:paraId="757838F1" w14:textId="77777777">
        <w:trPr>
          <w:cantSplit/>
        </w:trPr>
        <w:tc>
          <w:tcPr>
            <w:tcW w:w="3870" w:type="dxa"/>
            <w:tcBorders>
              <w:top w:val="single" w:sz="6" w:space="0" w:color="auto"/>
              <w:bottom w:val="single" w:sz="6" w:space="0" w:color="auto"/>
              <w:right w:val="single" w:sz="6" w:space="0" w:color="808080"/>
            </w:tcBorders>
          </w:tcPr>
          <w:p w14:paraId="65CB54A1" w14:textId="77777777" w:rsidR="00B14F93" w:rsidRDefault="00B14F93" w:rsidP="00C0293F">
            <w:pPr>
              <w:pStyle w:val="List"/>
              <w:numPr>
                <w:ilvl w:val="1"/>
                <w:numId w:val="8"/>
              </w:numPr>
              <w:ind w:left="702" w:hanging="342"/>
              <w:rPr>
                <w:szCs w:val="24"/>
              </w:rPr>
            </w:pPr>
            <w:r>
              <w:rPr>
                <w:szCs w:val="24"/>
              </w:rPr>
              <w:lastRenderedPageBreak/>
              <w:t xml:space="preserve">Review records of receipt such as the cash receipts journal and cage accountability documents for a minimum of two months during the fiscal year.  Transactions which may be reportable pursuant to </w:t>
            </w:r>
            <w:r>
              <w:rPr>
                <w:b/>
                <w:bCs/>
                <w:szCs w:val="24"/>
              </w:rPr>
              <w:t>Regulation 8.130</w:t>
            </w:r>
            <w:r>
              <w:rPr>
                <w:szCs w:val="24"/>
              </w:rPr>
              <w:t xml:space="preserve"> include:</w:t>
            </w:r>
          </w:p>
          <w:p w14:paraId="447A9601" w14:textId="77777777" w:rsidR="00B14F93" w:rsidRPr="004A5A32" w:rsidRDefault="00B14F93">
            <w:pPr>
              <w:rPr>
                <w:sz w:val="16"/>
                <w:szCs w:val="24"/>
              </w:rPr>
            </w:pPr>
          </w:p>
          <w:p w14:paraId="2DD98552" w14:textId="77777777" w:rsidR="00B14F93" w:rsidRPr="00F531F8" w:rsidRDefault="00B14F93" w:rsidP="00C0293F">
            <w:pPr>
              <w:pStyle w:val="List2"/>
              <w:numPr>
                <w:ilvl w:val="2"/>
                <w:numId w:val="8"/>
              </w:numPr>
              <w:ind w:left="972" w:hanging="270"/>
              <w:rPr>
                <w:szCs w:val="24"/>
              </w:rPr>
            </w:pPr>
            <w:r w:rsidRPr="00F531F8">
              <w:rPr>
                <w:szCs w:val="24"/>
              </w:rPr>
              <w:t>Tenant deposits.</w:t>
            </w:r>
          </w:p>
          <w:p w14:paraId="0CDC7648" w14:textId="77777777" w:rsidR="00B14F93" w:rsidRPr="004A5A32" w:rsidRDefault="00B14F93">
            <w:pPr>
              <w:pStyle w:val="List2"/>
              <w:rPr>
                <w:sz w:val="16"/>
                <w:szCs w:val="24"/>
              </w:rPr>
            </w:pPr>
          </w:p>
          <w:p w14:paraId="00B25352" w14:textId="77777777" w:rsidR="00B14F93" w:rsidRPr="00F531F8" w:rsidRDefault="00B14F93" w:rsidP="00C0293F">
            <w:pPr>
              <w:pStyle w:val="List2"/>
              <w:numPr>
                <w:ilvl w:val="2"/>
                <w:numId w:val="8"/>
              </w:numPr>
              <w:ind w:left="972" w:hanging="270"/>
              <w:rPr>
                <w:szCs w:val="24"/>
              </w:rPr>
            </w:pPr>
            <w:r w:rsidRPr="00F531F8">
              <w:rPr>
                <w:szCs w:val="24"/>
              </w:rPr>
              <w:t>Capital contributions and loans by a person who is a stockholder, partner or proprietor of the company.</w:t>
            </w:r>
          </w:p>
          <w:p w14:paraId="543315E1" w14:textId="77777777" w:rsidR="00B14F93" w:rsidRDefault="00B14F93">
            <w:pPr>
              <w:rPr>
                <w:szCs w:val="24"/>
              </w:rPr>
            </w:pPr>
          </w:p>
          <w:p w14:paraId="46DB2F35" w14:textId="7543F509" w:rsidR="00B14F93" w:rsidRDefault="00883E11">
            <w:pPr>
              <w:pStyle w:val="List"/>
              <w:ind w:left="252" w:hanging="270"/>
              <w:rPr>
                <w:szCs w:val="24"/>
              </w:rPr>
            </w:pPr>
            <w:r>
              <w:rPr>
                <w:szCs w:val="24"/>
              </w:rPr>
              <w:t xml:space="preserve">     </w:t>
            </w:r>
            <w:r w:rsidR="00B14F93">
              <w:rPr>
                <w:b/>
                <w:bCs/>
                <w:szCs w:val="24"/>
              </w:rPr>
              <w:t>Note:</w:t>
            </w:r>
            <w:r w:rsidR="00B14F93">
              <w:rPr>
                <w:szCs w:val="24"/>
              </w:rPr>
              <w:t xml:space="preserve">  Be aware of payments by bonding companies for losses as a result of employee embezzlement or fraud, or payments from employees making restitution for cases of theft, fraud or embezzlement.  For any entries related to embezzlements, review the associated security reports and ensure that the incidents were properly reported to the Board and any recovered monies were included in gross gaming revenue, if appropriate.</w:t>
            </w:r>
          </w:p>
          <w:p w14:paraId="61AEDAB8" w14:textId="77777777" w:rsidR="0054761A" w:rsidRDefault="0054761A">
            <w:pPr>
              <w:pStyle w:val="List"/>
              <w:ind w:left="252" w:hanging="270"/>
              <w:rPr>
                <w:szCs w:val="24"/>
              </w:rPr>
            </w:pPr>
          </w:p>
        </w:tc>
        <w:tc>
          <w:tcPr>
            <w:tcW w:w="1080" w:type="dxa"/>
            <w:tcBorders>
              <w:top w:val="single" w:sz="6" w:space="0" w:color="auto"/>
              <w:left w:val="single" w:sz="6" w:space="0" w:color="808080"/>
              <w:bottom w:val="single" w:sz="6" w:space="0" w:color="auto"/>
            </w:tcBorders>
          </w:tcPr>
          <w:p w14:paraId="0C09B637"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6BA008A3" w14:textId="77777777" w:rsidR="00B14F93" w:rsidRDefault="00B14F93">
            <w:pPr>
              <w:rPr>
                <w:szCs w:val="24"/>
              </w:rPr>
            </w:pPr>
          </w:p>
        </w:tc>
      </w:tr>
      <w:tr w:rsidR="00B14F93" w14:paraId="48597430" w14:textId="77777777">
        <w:trPr>
          <w:cantSplit/>
        </w:trPr>
        <w:tc>
          <w:tcPr>
            <w:tcW w:w="3870" w:type="dxa"/>
            <w:tcBorders>
              <w:top w:val="single" w:sz="6" w:space="0" w:color="auto"/>
              <w:bottom w:val="single" w:sz="6" w:space="0" w:color="auto"/>
              <w:right w:val="single" w:sz="6" w:space="0" w:color="808080"/>
            </w:tcBorders>
          </w:tcPr>
          <w:p w14:paraId="202D6CC4" w14:textId="0A081DA5" w:rsidR="00B14F93" w:rsidRDefault="00B14F93" w:rsidP="00C0293F">
            <w:pPr>
              <w:pStyle w:val="List"/>
              <w:numPr>
                <w:ilvl w:val="1"/>
                <w:numId w:val="8"/>
              </w:numPr>
              <w:ind w:left="702" w:hanging="342"/>
              <w:rPr>
                <w:szCs w:val="24"/>
              </w:rPr>
            </w:pPr>
            <w:r w:rsidRPr="00F531F8">
              <w:rPr>
                <w:szCs w:val="24"/>
              </w:rPr>
              <w:t>Review safekeeping deposits for a minimum of one month during the</w:t>
            </w:r>
            <w:r>
              <w:rPr>
                <w:szCs w:val="24"/>
              </w:rPr>
              <w:t xml:space="preserve"> fiscal year.  Deposits which may be reportable pursuant to </w:t>
            </w:r>
            <w:r>
              <w:rPr>
                <w:b/>
                <w:bCs/>
                <w:szCs w:val="24"/>
              </w:rPr>
              <w:t>Regulation 8.130</w:t>
            </w:r>
            <w:r>
              <w:rPr>
                <w:szCs w:val="24"/>
              </w:rPr>
              <w:t xml:space="preserve"> are those made by an individual owning, directly or indirectly, 10%</w:t>
            </w:r>
            <w:r w:rsidR="009072DA">
              <w:rPr>
                <w:szCs w:val="24"/>
              </w:rPr>
              <w:t xml:space="preserve"> or greater</w:t>
            </w:r>
            <w:r>
              <w:rPr>
                <w:szCs w:val="24"/>
              </w:rPr>
              <w:t xml:space="preserve"> interest in the company; commingled with company funds; left for more than 10 days; and aggregate to an amount greater than 25% of cash in the cage.</w:t>
            </w:r>
          </w:p>
          <w:p w14:paraId="09B24E62" w14:textId="77777777" w:rsidR="0054761A" w:rsidRDefault="0054761A" w:rsidP="0054761A">
            <w:pPr>
              <w:pStyle w:val="List"/>
              <w:ind w:left="702" w:firstLine="0"/>
              <w:rPr>
                <w:szCs w:val="24"/>
              </w:rPr>
            </w:pPr>
          </w:p>
        </w:tc>
        <w:tc>
          <w:tcPr>
            <w:tcW w:w="1080" w:type="dxa"/>
            <w:tcBorders>
              <w:top w:val="single" w:sz="6" w:space="0" w:color="auto"/>
              <w:left w:val="single" w:sz="6" w:space="0" w:color="808080"/>
              <w:bottom w:val="single" w:sz="6" w:space="0" w:color="auto"/>
            </w:tcBorders>
          </w:tcPr>
          <w:p w14:paraId="1875BB67"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77A321ED" w14:textId="77777777" w:rsidR="00B14F93" w:rsidRDefault="00B14F93">
            <w:pPr>
              <w:rPr>
                <w:szCs w:val="24"/>
              </w:rPr>
            </w:pPr>
          </w:p>
        </w:tc>
      </w:tr>
      <w:tr w:rsidR="00B14F93" w14:paraId="59A0726E" w14:textId="77777777">
        <w:trPr>
          <w:cantSplit/>
        </w:trPr>
        <w:tc>
          <w:tcPr>
            <w:tcW w:w="3870" w:type="dxa"/>
            <w:tcBorders>
              <w:top w:val="single" w:sz="6" w:space="0" w:color="auto"/>
              <w:bottom w:val="single" w:sz="6" w:space="0" w:color="auto"/>
              <w:right w:val="single" w:sz="6" w:space="0" w:color="808080"/>
            </w:tcBorders>
          </w:tcPr>
          <w:p w14:paraId="2ACB2F47" w14:textId="77777777" w:rsidR="00B14F93" w:rsidRDefault="00B14F93" w:rsidP="006B7DBF">
            <w:pPr>
              <w:pStyle w:val="List"/>
              <w:numPr>
                <w:ilvl w:val="1"/>
                <w:numId w:val="8"/>
              </w:numPr>
              <w:ind w:left="702" w:hanging="292"/>
              <w:rPr>
                <w:szCs w:val="24"/>
              </w:rPr>
            </w:pPr>
            <w:r>
              <w:rPr>
                <w:szCs w:val="24"/>
              </w:rPr>
              <w:lastRenderedPageBreak/>
              <w:t xml:space="preserve">Review asset and liability accounts.  Transactions which may be reportable pursuant to </w:t>
            </w:r>
            <w:r>
              <w:rPr>
                <w:b/>
                <w:bCs/>
                <w:szCs w:val="24"/>
              </w:rPr>
              <w:t>Regulation 8.130</w:t>
            </w:r>
            <w:r>
              <w:rPr>
                <w:szCs w:val="24"/>
              </w:rPr>
              <w:t xml:space="preserve"> include:</w:t>
            </w:r>
          </w:p>
          <w:p w14:paraId="4FE18877" w14:textId="77777777" w:rsidR="00B14F93" w:rsidRPr="004A5A32" w:rsidRDefault="00B14F93">
            <w:pPr>
              <w:rPr>
                <w:sz w:val="16"/>
                <w:szCs w:val="24"/>
              </w:rPr>
            </w:pPr>
          </w:p>
          <w:p w14:paraId="1A3D169F" w14:textId="77777777" w:rsidR="00B14F93" w:rsidRPr="009072DA" w:rsidRDefault="00B14F93" w:rsidP="00C0293F">
            <w:pPr>
              <w:pStyle w:val="List2"/>
              <w:numPr>
                <w:ilvl w:val="2"/>
                <w:numId w:val="8"/>
              </w:numPr>
              <w:ind w:left="1062" w:hanging="360"/>
              <w:rPr>
                <w:szCs w:val="24"/>
              </w:rPr>
            </w:pPr>
            <w:r w:rsidRPr="009072DA">
              <w:rPr>
                <w:szCs w:val="24"/>
              </w:rPr>
              <w:t>Property donated.</w:t>
            </w:r>
          </w:p>
          <w:p w14:paraId="34999FFD" w14:textId="77777777" w:rsidR="00B14F93" w:rsidRPr="004A5A32" w:rsidRDefault="00B14F93">
            <w:pPr>
              <w:pStyle w:val="List2"/>
              <w:rPr>
                <w:sz w:val="4"/>
                <w:szCs w:val="24"/>
              </w:rPr>
            </w:pPr>
          </w:p>
          <w:p w14:paraId="049B78AB" w14:textId="77777777" w:rsidR="00B14F93" w:rsidRPr="009072DA" w:rsidRDefault="00B14F93" w:rsidP="00C0293F">
            <w:pPr>
              <w:pStyle w:val="List2"/>
              <w:numPr>
                <w:ilvl w:val="2"/>
                <w:numId w:val="8"/>
              </w:numPr>
              <w:ind w:left="1062" w:hanging="360"/>
              <w:rPr>
                <w:szCs w:val="24"/>
              </w:rPr>
            </w:pPr>
            <w:r w:rsidRPr="009072DA">
              <w:rPr>
                <w:szCs w:val="24"/>
              </w:rPr>
              <w:t>Conversions of accounts payable, accrued expenses or other liabilities to notes payable.</w:t>
            </w:r>
          </w:p>
          <w:p w14:paraId="5B70DDBC" w14:textId="77777777" w:rsidR="00B14F93" w:rsidRPr="004A5A32" w:rsidRDefault="00B14F93">
            <w:pPr>
              <w:pStyle w:val="List2"/>
              <w:rPr>
                <w:sz w:val="6"/>
                <w:szCs w:val="24"/>
              </w:rPr>
            </w:pPr>
          </w:p>
          <w:p w14:paraId="13F7562F" w14:textId="77777777" w:rsidR="00B14F93" w:rsidRDefault="00B14F93" w:rsidP="00C0293F">
            <w:pPr>
              <w:pStyle w:val="List2"/>
              <w:numPr>
                <w:ilvl w:val="2"/>
                <w:numId w:val="8"/>
              </w:numPr>
              <w:ind w:left="1062" w:hanging="360"/>
              <w:rPr>
                <w:szCs w:val="24"/>
              </w:rPr>
            </w:pPr>
            <w:r>
              <w:rPr>
                <w:szCs w:val="24"/>
              </w:rPr>
              <w:t>Debts forgiven by a lender.</w:t>
            </w:r>
          </w:p>
          <w:p w14:paraId="12B1F73C" w14:textId="77777777" w:rsidR="00B14F93" w:rsidRPr="004A5A32" w:rsidRDefault="00B14F93">
            <w:pPr>
              <w:pStyle w:val="List2"/>
              <w:rPr>
                <w:sz w:val="4"/>
                <w:szCs w:val="24"/>
              </w:rPr>
            </w:pPr>
          </w:p>
          <w:p w14:paraId="50666813" w14:textId="41E4C2CA" w:rsidR="00B14F93" w:rsidRDefault="00B14F93" w:rsidP="00C0293F">
            <w:pPr>
              <w:pStyle w:val="List2"/>
              <w:numPr>
                <w:ilvl w:val="2"/>
                <w:numId w:val="8"/>
              </w:numPr>
              <w:ind w:left="1062" w:hanging="360"/>
            </w:pPr>
            <w:r>
              <w:rPr>
                <w:szCs w:val="24"/>
              </w:rPr>
              <w:t>Accruals of salary due to an individual directly or indirectly owning an interest in the company where the accrual period exceeds 90 days.</w:t>
            </w:r>
          </w:p>
          <w:p w14:paraId="03B39259" w14:textId="77777777" w:rsidR="00B14F93" w:rsidRPr="004A5A32" w:rsidRDefault="00B14F93">
            <w:pPr>
              <w:pStyle w:val="List2"/>
              <w:ind w:left="0" w:firstLine="0"/>
              <w:rPr>
                <w:sz w:val="14"/>
              </w:rPr>
            </w:pPr>
          </w:p>
          <w:p w14:paraId="1B0213F6" w14:textId="77777777" w:rsidR="00B14F93" w:rsidRDefault="00B14F93" w:rsidP="004A5A32">
            <w:pPr>
              <w:pStyle w:val="List2"/>
              <w:ind w:left="405" w:firstLine="0"/>
            </w:pPr>
            <w:r>
              <w:rPr>
                <w:b/>
                <w:bCs/>
              </w:rPr>
              <w:t xml:space="preserve">Scope:  </w:t>
            </w:r>
            <w:r>
              <w:t>Review the general ledger for a minimum of two months during the fiscal year.</w:t>
            </w:r>
          </w:p>
          <w:p w14:paraId="39C47D9D" w14:textId="77777777" w:rsidR="00B14F93" w:rsidRPr="004A5A32" w:rsidRDefault="00B14F93" w:rsidP="004A5A32">
            <w:pPr>
              <w:pStyle w:val="List2"/>
              <w:ind w:left="0" w:firstLine="0"/>
            </w:pPr>
          </w:p>
        </w:tc>
        <w:tc>
          <w:tcPr>
            <w:tcW w:w="1080" w:type="dxa"/>
            <w:tcBorders>
              <w:top w:val="single" w:sz="6" w:space="0" w:color="auto"/>
              <w:left w:val="single" w:sz="6" w:space="0" w:color="808080"/>
              <w:bottom w:val="single" w:sz="6" w:space="0" w:color="auto"/>
            </w:tcBorders>
          </w:tcPr>
          <w:p w14:paraId="4213C12F"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AE6F70D" w14:textId="77777777" w:rsidR="00B14F93" w:rsidRDefault="00B14F93">
            <w:pPr>
              <w:rPr>
                <w:szCs w:val="24"/>
              </w:rPr>
            </w:pPr>
          </w:p>
        </w:tc>
      </w:tr>
      <w:tr w:rsidR="00B14F93" w14:paraId="6D4D1745" w14:textId="77777777">
        <w:trPr>
          <w:cantSplit/>
        </w:trPr>
        <w:tc>
          <w:tcPr>
            <w:tcW w:w="3870" w:type="dxa"/>
            <w:tcBorders>
              <w:top w:val="single" w:sz="6" w:space="0" w:color="auto"/>
              <w:bottom w:val="single" w:sz="6" w:space="0" w:color="auto"/>
              <w:right w:val="single" w:sz="6" w:space="0" w:color="808080"/>
            </w:tcBorders>
          </w:tcPr>
          <w:p w14:paraId="7B52D573" w14:textId="77777777" w:rsidR="00B14F93" w:rsidRDefault="00B14F93">
            <w:pPr>
              <w:rPr>
                <w:b/>
                <w:bCs/>
                <w:szCs w:val="24"/>
              </w:rPr>
            </w:pPr>
            <w:r>
              <w:rPr>
                <w:b/>
                <w:bCs/>
                <w:szCs w:val="24"/>
              </w:rPr>
              <w:t>Regulation 12.070  Redemption and Disposal of Discontinued Chips and Tokens</w:t>
            </w:r>
          </w:p>
          <w:p w14:paraId="33D3A7C5" w14:textId="77777777" w:rsidR="00B14F93" w:rsidRDefault="00B14F93">
            <w:pPr>
              <w:rPr>
                <w:b/>
                <w:bCs/>
                <w:szCs w:val="24"/>
              </w:rPr>
            </w:pPr>
          </w:p>
          <w:p w14:paraId="59D8084E" w14:textId="77777777" w:rsidR="00B14F93" w:rsidRDefault="00B14F93" w:rsidP="00C0293F">
            <w:pPr>
              <w:numPr>
                <w:ilvl w:val="0"/>
                <w:numId w:val="8"/>
              </w:numPr>
              <w:rPr>
                <w:szCs w:val="24"/>
              </w:rPr>
            </w:pPr>
            <w:r>
              <w:rPr>
                <w:szCs w:val="24"/>
              </w:rPr>
              <w:t xml:space="preserve">Determine compliance with </w:t>
            </w:r>
            <w:r>
              <w:rPr>
                <w:b/>
                <w:bCs/>
                <w:szCs w:val="24"/>
              </w:rPr>
              <w:t xml:space="preserve">Regulation 12.070 </w:t>
            </w:r>
            <w:r>
              <w:rPr>
                <w:szCs w:val="24"/>
              </w:rPr>
              <w:t xml:space="preserve">for any chips or tokens which were discontinued during the previous fiscal year. </w:t>
            </w:r>
          </w:p>
          <w:p w14:paraId="4FC38D13" w14:textId="77777777" w:rsidR="00B14F93" w:rsidRDefault="00B14F93">
            <w:pPr>
              <w:pStyle w:val="Header"/>
              <w:tabs>
                <w:tab w:val="clear" w:pos="4320"/>
                <w:tab w:val="clear" w:pos="8640"/>
              </w:tabs>
              <w:rPr>
                <w:szCs w:val="24"/>
              </w:rPr>
            </w:pPr>
          </w:p>
        </w:tc>
        <w:tc>
          <w:tcPr>
            <w:tcW w:w="1080" w:type="dxa"/>
            <w:tcBorders>
              <w:top w:val="single" w:sz="6" w:space="0" w:color="auto"/>
              <w:left w:val="single" w:sz="6" w:space="0" w:color="808080"/>
              <w:bottom w:val="single" w:sz="6" w:space="0" w:color="auto"/>
            </w:tcBorders>
          </w:tcPr>
          <w:p w14:paraId="1C07EB98"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76E5E9F3" w14:textId="77777777" w:rsidR="00B14F93" w:rsidRDefault="00B14F93">
            <w:pPr>
              <w:rPr>
                <w:szCs w:val="24"/>
              </w:rPr>
            </w:pPr>
          </w:p>
        </w:tc>
      </w:tr>
      <w:tr w:rsidR="00B14F93" w14:paraId="44A2F810" w14:textId="77777777">
        <w:trPr>
          <w:cantSplit/>
        </w:trPr>
        <w:tc>
          <w:tcPr>
            <w:tcW w:w="3870" w:type="dxa"/>
            <w:tcBorders>
              <w:top w:val="single" w:sz="6" w:space="0" w:color="auto"/>
              <w:bottom w:val="single" w:sz="6" w:space="0" w:color="auto"/>
              <w:right w:val="single" w:sz="6" w:space="0" w:color="808080"/>
            </w:tcBorders>
          </w:tcPr>
          <w:p w14:paraId="6673831A" w14:textId="77777777" w:rsidR="00B14F93" w:rsidRDefault="00B14F93">
            <w:pPr>
              <w:pStyle w:val="BodyText2"/>
            </w:pPr>
            <w:r>
              <w:lastRenderedPageBreak/>
              <w:t>Regulation 14.030  Approval of gaming devices and the operation of new</w:t>
            </w:r>
            <w:r w:rsidR="0054761A">
              <w:t xml:space="preserve"> inter-casino linked</w:t>
            </w:r>
            <w:r>
              <w:t xml:space="preserve"> systems; applications and procedures.</w:t>
            </w:r>
          </w:p>
          <w:p w14:paraId="78796FC2" w14:textId="77777777" w:rsidR="00B14F93" w:rsidRPr="00151481" w:rsidRDefault="00B14F93">
            <w:pPr>
              <w:rPr>
                <w:b/>
                <w:bCs/>
                <w:sz w:val="16"/>
                <w:szCs w:val="24"/>
              </w:rPr>
            </w:pPr>
          </w:p>
          <w:p w14:paraId="65C15438" w14:textId="11648E3C" w:rsidR="00B14F93" w:rsidRDefault="00B14F93">
            <w:pPr>
              <w:rPr>
                <w:b/>
                <w:bCs/>
                <w:szCs w:val="24"/>
              </w:rPr>
            </w:pPr>
            <w:r>
              <w:rPr>
                <w:b/>
                <w:bCs/>
                <w:szCs w:val="24"/>
              </w:rPr>
              <w:t>Regulation 14.110  Approval to modify gaming devices; applications and procedures.</w:t>
            </w:r>
          </w:p>
          <w:p w14:paraId="44C8D42A" w14:textId="77777777" w:rsidR="00B14F93" w:rsidRPr="00151481" w:rsidRDefault="00B14F93">
            <w:pPr>
              <w:rPr>
                <w:b/>
                <w:bCs/>
                <w:sz w:val="16"/>
                <w:szCs w:val="24"/>
              </w:rPr>
            </w:pPr>
          </w:p>
          <w:p w14:paraId="678037B5" w14:textId="77777777" w:rsidR="00B14F93" w:rsidRDefault="00B14F93" w:rsidP="00C0293F">
            <w:pPr>
              <w:numPr>
                <w:ilvl w:val="0"/>
                <w:numId w:val="8"/>
              </w:numPr>
              <w:rPr>
                <w:b/>
                <w:bCs/>
                <w:szCs w:val="24"/>
              </w:rPr>
            </w:pPr>
            <w:r>
              <w:rPr>
                <w:szCs w:val="24"/>
              </w:rPr>
              <w:t xml:space="preserve">Determine that proper approval has been received pursuant to </w:t>
            </w:r>
            <w:r>
              <w:rPr>
                <w:b/>
                <w:bCs/>
                <w:szCs w:val="24"/>
              </w:rPr>
              <w:t xml:space="preserve">Regulation 14.030 </w:t>
            </w:r>
            <w:r>
              <w:rPr>
                <w:szCs w:val="24"/>
              </w:rPr>
              <w:t xml:space="preserve">to operate an inter-casino linked system or received prior approval for system modifications pursuant to </w:t>
            </w:r>
            <w:r>
              <w:rPr>
                <w:b/>
                <w:bCs/>
                <w:szCs w:val="24"/>
              </w:rPr>
              <w:t>Regulation 14.110</w:t>
            </w:r>
            <w:r>
              <w:rPr>
                <w:szCs w:val="24"/>
              </w:rPr>
              <w:t>.</w:t>
            </w:r>
          </w:p>
          <w:p w14:paraId="3CE5FC89" w14:textId="77777777" w:rsidR="00B14F93" w:rsidRPr="00151481" w:rsidRDefault="00B14F93">
            <w:pPr>
              <w:rPr>
                <w:b/>
                <w:bCs/>
                <w:sz w:val="12"/>
                <w:szCs w:val="24"/>
              </w:rPr>
            </w:pPr>
          </w:p>
        </w:tc>
        <w:tc>
          <w:tcPr>
            <w:tcW w:w="1080" w:type="dxa"/>
            <w:tcBorders>
              <w:top w:val="single" w:sz="6" w:space="0" w:color="auto"/>
              <w:left w:val="single" w:sz="6" w:space="0" w:color="808080"/>
              <w:bottom w:val="single" w:sz="6" w:space="0" w:color="auto"/>
            </w:tcBorders>
          </w:tcPr>
          <w:p w14:paraId="5E15EF2E"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A85A8A2" w14:textId="77777777" w:rsidR="00B14F93" w:rsidRDefault="00B14F93">
            <w:pPr>
              <w:rPr>
                <w:szCs w:val="24"/>
              </w:rPr>
            </w:pPr>
          </w:p>
        </w:tc>
      </w:tr>
      <w:tr w:rsidR="00B14F93" w14:paraId="02F60DF4" w14:textId="77777777">
        <w:trPr>
          <w:cantSplit/>
        </w:trPr>
        <w:tc>
          <w:tcPr>
            <w:tcW w:w="3870" w:type="dxa"/>
            <w:tcBorders>
              <w:top w:val="single" w:sz="6" w:space="0" w:color="auto"/>
              <w:bottom w:val="single" w:sz="6" w:space="0" w:color="auto"/>
              <w:right w:val="single" w:sz="6" w:space="0" w:color="808080"/>
            </w:tcBorders>
          </w:tcPr>
          <w:p w14:paraId="3B1353E8" w14:textId="77777777" w:rsidR="00B14F93" w:rsidRDefault="00B14F93">
            <w:pPr>
              <w:rPr>
                <w:szCs w:val="24"/>
              </w:rPr>
            </w:pPr>
            <w:r>
              <w:rPr>
                <w:b/>
                <w:bCs/>
                <w:szCs w:val="24"/>
              </w:rPr>
              <w:t>License Conditions</w:t>
            </w:r>
          </w:p>
          <w:p w14:paraId="6F86B9CE" w14:textId="77777777" w:rsidR="00B14F93" w:rsidRPr="00151481" w:rsidRDefault="00B14F93">
            <w:pPr>
              <w:rPr>
                <w:sz w:val="16"/>
                <w:szCs w:val="24"/>
              </w:rPr>
            </w:pPr>
          </w:p>
          <w:p w14:paraId="1E92FB77" w14:textId="77777777" w:rsidR="00B14F93" w:rsidRDefault="00B14F93" w:rsidP="00C0293F">
            <w:pPr>
              <w:pStyle w:val="List"/>
              <w:numPr>
                <w:ilvl w:val="0"/>
                <w:numId w:val="8"/>
              </w:numPr>
              <w:rPr>
                <w:szCs w:val="24"/>
              </w:rPr>
            </w:pPr>
            <w:r>
              <w:rPr>
                <w:szCs w:val="24"/>
              </w:rPr>
              <w:t>Determine compliance with any and all license conditions and commission orders.</w:t>
            </w:r>
          </w:p>
          <w:p w14:paraId="07C5BFCD" w14:textId="77777777" w:rsidR="00B14F93" w:rsidRPr="00151481" w:rsidRDefault="00B14F93">
            <w:pPr>
              <w:rPr>
                <w:sz w:val="12"/>
                <w:szCs w:val="24"/>
              </w:rPr>
            </w:pPr>
          </w:p>
          <w:p w14:paraId="485BDE75" w14:textId="0FDC23DD" w:rsidR="00B14F93" w:rsidRDefault="00B14F93">
            <w:pPr>
              <w:rPr>
                <w:szCs w:val="24"/>
              </w:rPr>
            </w:pPr>
            <w:r>
              <w:rPr>
                <w:b/>
                <w:bCs/>
                <w:szCs w:val="24"/>
              </w:rPr>
              <w:t>Note 1:</w:t>
            </w:r>
            <w:r>
              <w:rPr>
                <w:szCs w:val="24"/>
              </w:rPr>
              <w:t xml:space="preserve">  License conditions are included on form NGC-9 </w:t>
            </w:r>
            <w:r w:rsidR="00BF10A7">
              <w:rPr>
                <w:szCs w:val="24"/>
              </w:rPr>
              <w:t xml:space="preserve">emailed </w:t>
            </w:r>
            <w:r>
              <w:rPr>
                <w:szCs w:val="24"/>
              </w:rPr>
              <w:t xml:space="preserve">to each casino annually by the Tax and License Division.  </w:t>
            </w:r>
          </w:p>
          <w:p w14:paraId="0772172F" w14:textId="77777777" w:rsidR="00B14F93" w:rsidRPr="00151481" w:rsidRDefault="00B14F93">
            <w:pPr>
              <w:rPr>
                <w:sz w:val="12"/>
                <w:szCs w:val="24"/>
              </w:rPr>
            </w:pPr>
          </w:p>
          <w:p w14:paraId="63376E90" w14:textId="77777777" w:rsidR="0054761A" w:rsidRDefault="00B14F93">
            <w:pPr>
              <w:rPr>
                <w:szCs w:val="24"/>
              </w:rPr>
            </w:pPr>
            <w:r>
              <w:rPr>
                <w:b/>
                <w:bCs/>
                <w:szCs w:val="24"/>
              </w:rPr>
              <w:t xml:space="preserve">Note 2:  </w:t>
            </w:r>
            <w:r>
              <w:rPr>
                <w:szCs w:val="24"/>
              </w:rPr>
              <w:t xml:space="preserve">These commission orders may be obtained from the Corporate Securities </w:t>
            </w:r>
            <w:r w:rsidR="009A79E6">
              <w:rPr>
                <w:szCs w:val="24"/>
              </w:rPr>
              <w:t xml:space="preserve">Section of the Investigations </w:t>
            </w:r>
            <w:r>
              <w:rPr>
                <w:szCs w:val="24"/>
              </w:rPr>
              <w:t>Division in Carson City, which are typically related only to publicly traded corporations.</w:t>
            </w:r>
          </w:p>
          <w:p w14:paraId="1AA3F852" w14:textId="5A1142AB" w:rsidR="00151481" w:rsidRDefault="00151481">
            <w:pPr>
              <w:rPr>
                <w:szCs w:val="24"/>
              </w:rPr>
            </w:pPr>
          </w:p>
        </w:tc>
        <w:tc>
          <w:tcPr>
            <w:tcW w:w="1080" w:type="dxa"/>
            <w:tcBorders>
              <w:top w:val="single" w:sz="6" w:space="0" w:color="auto"/>
              <w:left w:val="single" w:sz="6" w:space="0" w:color="808080"/>
              <w:bottom w:val="single" w:sz="6" w:space="0" w:color="auto"/>
            </w:tcBorders>
          </w:tcPr>
          <w:p w14:paraId="1F7A2D78"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2D2F199B" w14:textId="77777777" w:rsidR="00B14F93" w:rsidRDefault="00B14F93">
            <w:pPr>
              <w:rPr>
                <w:szCs w:val="24"/>
              </w:rPr>
            </w:pPr>
          </w:p>
        </w:tc>
      </w:tr>
      <w:tr w:rsidR="00B14F93" w14:paraId="27B11B7B" w14:textId="77777777">
        <w:trPr>
          <w:cantSplit/>
        </w:trPr>
        <w:tc>
          <w:tcPr>
            <w:tcW w:w="3870" w:type="dxa"/>
            <w:tcBorders>
              <w:top w:val="single" w:sz="6" w:space="0" w:color="auto"/>
              <w:bottom w:val="single" w:sz="6" w:space="0" w:color="auto"/>
              <w:right w:val="single" w:sz="6" w:space="0" w:color="808080"/>
            </w:tcBorders>
          </w:tcPr>
          <w:p w14:paraId="3481F76C" w14:textId="77777777" w:rsidR="00B14F93" w:rsidRDefault="00B14F93">
            <w:pPr>
              <w:rPr>
                <w:b/>
                <w:bCs/>
                <w:szCs w:val="24"/>
              </w:rPr>
            </w:pPr>
            <w:r>
              <w:rPr>
                <w:b/>
                <w:bCs/>
                <w:szCs w:val="24"/>
              </w:rPr>
              <w:t>Compliance Committee</w:t>
            </w:r>
          </w:p>
          <w:p w14:paraId="78FDC366" w14:textId="77777777" w:rsidR="00B14F93" w:rsidRPr="00151481" w:rsidRDefault="00B14F93">
            <w:pPr>
              <w:rPr>
                <w:b/>
                <w:bCs/>
                <w:sz w:val="16"/>
                <w:szCs w:val="24"/>
              </w:rPr>
            </w:pPr>
          </w:p>
          <w:p w14:paraId="3A3E16BE" w14:textId="77777777" w:rsidR="00B14F93" w:rsidRDefault="00B14F93" w:rsidP="00C0293F">
            <w:pPr>
              <w:pStyle w:val="List"/>
              <w:numPr>
                <w:ilvl w:val="0"/>
                <w:numId w:val="8"/>
              </w:numPr>
              <w:rPr>
                <w:szCs w:val="24"/>
              </w:rPr>
            </w:pPr>
            <w:r>
              <w:rPr>
                <w:szCs w:val="24"/>
              </w:rPr>
              <w:t>If the licensee is required to maintain a compliance committee:</w:t>
            </w:r>
          </w:p>
          <w:p w14:paraId="7AFB4612" w14:textId="77777777" w:rsidR="00B14F93" w:rsidRPr="00151481" w:rsidRDefault="00B14F93">
            <w:pPr>
              <w:rPr>
                <w:sz w:val="8"/>
                <w:szCs w:val="24"/>
              </w:rPr>
            </w:pPr>
          </w:p>
          <w:p w14:paraId="0E21A34B" w14:textId="19259F34" w:rsidR="00B14F93" w:rsidRDefault="00B14F93" w:rsidP="00151481">
            <w:pPr>
              <w:pStyle w:val="List"/>
              <w:numPr>
                <w:ilvl w:val="1"/>
                <w:numId w:val="8"/>
              </w:numPr>
              <w:ind w:left="702" w:hanging="342"/>
            </w:pPr>
            <w:r>
              <w:rPr>
                <w:szCs w:val="24"/>
              </w:rPr>
              <w:t>Determine that the plan has been approved by the Gaming Control Board.</w:t>
            </w:r>
          </w:p>
        </w:tc>
        <w:tc>
          <w:tcPr>
            <w:tcW w:w="1080" w:type="dxa"/>
            <w:tcBorders>
              <w:top w:val="single" w:sz="6" w:space="0" w:color="auto"/>
              <w:left w:val="single" w:sz="6" w:space="0" w:color="808080"/>
              <w:bottom w:val="single" w:sz="6" w:space="0" w:color="auto"/>
            </w:tcBorders>
          </w:tcPr>
          <w:p w14:paraId="3B821A76"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93DECC6" w14:textId="77777777" w:rsidR="00B14F93" w:rsidRDefault="00B14F93">
            <w:pPr>
              <w:rPr>
                <w:szCs w:val="24"/>
              </w:rPr>
            </w:pPr>
          </w:p>
        </w:tc>
      </w:tr>
      <w:tr w:rsidR="00B14F93" w14:paraId="7D88F730" w14:textId="77777777">
        <w:trPr>
          <w:cantSplit/>
        </w:trPr>
        <w:tc>
          <w:tcPr>
            <w:tcW w:w="3870" w:type="dxa"/>
            <w:tcBorders>
              <w:top w:val="single" w:sz="6" w:space="0" w:color="auto"/>
              <w:bottom w:val="single" w:sz="6" w:space="0" w:color="auto"/>
              <w:right w:val="single" w:sz="6" w:space="0" w:color="808080"/>
            </w:tcBorders>
          </w:tcPr>
          <w:p w14:paraId="29FD436C" w14:textId="24749DFA" w:rsidR="00B14F93" w:rsidRPr="00151481" w:rsidRDefault="00B14F93" w:rsidP="00151481">
            <w:pPr>
              <w:pStyle w:val="Header"/>
              <w:numPr>
                <w:ilvl w:val="0"/>
                <w:numId w:val="30"/>
              </w:numPr>
              <w:tabs>
                <w:tab w:val="clear" w:pos="4320"/>
                <w:tab w:val="clear" w:pos="8640"/>
                <w:tab w:val="num" w:pos="702"/>
              </w:tabs>
              <w:ind w:left="702"/>
              <w:rPr>
                <w:szCs w:val="24"/>
              </w:rPr>
            </w:pPr>
            <w:r>
              <w:rPr>
                <w:szCs w:val="24"/>
              </w:rPr>
              <w:t>Determine that the committee members have all been approved by the Gaming Control Board.</w:t>
            </w:r>
          </w:p>
        </w:tc>
        <w:tc>
          <w:tcPr>
            <w:tcW w:w="1080" w:type="dxa"/>
            <w:tcBorders>
              <w:top w:val="single" w:sz="6" w:space="0" w:color="auto"/>
              <w:left w:val="single" w:sz="6" w:space="0" w:color="808080"/>
              <w:bottom w:val="single" w:sz="6" w:space="0" w:color="auto"/>
            </w:tcBorders>
          </w:tcPr>
          <w:p w14:paraId="741054D5"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31935DF9" w14:textId="77777777" w:rsidR="00B14F93" w:rsidRDefault="00B14F93">
            <w:pPr>
              <w:rPr>
                <w:szCs w:val="24"/>
              </w:rPr>
            </w:pPr>
          </w:p>
        </w:tc>
      </w:tr>
      <w:tr w:rsidR="00B14F93" w14:paraId="0CD739E8" w14:textId="77777777">
        <w:trPr>
          <w:cantSplit/>
        </w:trPr>
        <w:tc>
          <w:tcPr>
            <w:tcW w:w="3870" w:type="dxa"/>
            <w:tcBorders>
              <w:top w:val="single" w:sz="6" w:space="0" w:color="auto"/>
              <w:bottom w:val="single" w:sz="6" w:space="0" w:color="auto"/>
              <w:right w:val="single" w:sz="6" w:space="0" w:color="808080"/>
            </w:tcBorders>
          </w:tcPr>
          <w:p w14:paraId="69FC3202" w14:textId="153E0712" w:rsidR="00B14F93" w:rsidRPr="00151481" w:rsidRDefault="00B14F93" w:rsidP="00151481">
            <w:pPr>
              <w:numPr>
                <w:ilvl w:val="0"/>
                <w:numId w:val="30"/>
              </w:numPr>
              <w:tabs>
                <w:tab w:val="clear" w:pos="360"/>
                <w:tab w:val="num" w:pos="702"/>
              </w:tabs>
              <w:ind w:left="702"/>
              <w:rPr>
                <w:szCs w:val="24"/>
              </w:rPr>
            </w:pPr>
            <w:r>
              <w:rPr>
                <w:szCs w:val="24"/>
              </w:rPr>
              <w:t>Determine that procedures are in effect to fulfill the requirements of the plan.</w:t>
            </w:r>
          </w:p>
        </w:tc>
        <w:tc>
          <w:tcPr>
            <w:tcW w:w="1080" w:type="dxa"/>
            <w:tcBorders>
              <w:top w:val="single" w:sz="6" w:space="0" w:color="auto"/>
              <w:left w:val="single" w:sz="6" w:space="0" w:color="808080"/>
              <w:bottom w:val="single" w:sz="6" w:space="0" w:color="auto"/>
            </w:tcBorders>
          </w:tcPr>
          <w:p w14:paraId="0B176660"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1BBF16B7" w14:textId="77777777" w:rsidR="00B14F93" w:rsidRDefault="00B14F93">
            <w:pPr>
              <w:rPr>
                <w:szCs w:val="24"/>
              </w:rPr>
            </w:pPr>
          </w:p>
        </w:tc>
      </w:tr>
      <w:tr w:rsidR="00B14F93" w14:paraId="490818EC" w14:textId="77777777">
        <w:trPr>
          <w:cantSplit/>
        </w:trPr>
        <w:tc>
          <w:tcPr>
            <w:tcW w:w="3870" w:type="dxa"/>
            <w:tcBorders>
              <w:top w:val="single" w:sz="6" w:space="0" w:color="auto"/>
              <w:bottom w:val="single" w:sz="6" w:space="0" w:color="auto"/>
              <w:right w:val="single" w:sz="6" w:space="0" w:color="808080"/>
            </w:tcBorders>
          </w:tcPr>
          <w:p w14:paraId="7BB76EE4" w14:textId="77777777" w:rsidR="00B14F93" w:rsidRDefault="00B14F93" w:rsidP="00151481">
            <w:pPr>
              <w:numPr>
                <w:ilvl w:val="0"/>
                <w:numId w:val="30"/>
              </w:numPr>
              <w:tabs>
                <w:tab w:val="clear" w:pos="360"/>
              </w:tabs>
              <w:ind w:left="702"/>
              <w:rPr>
                <w:szCs w:val="24"/>
              </w:rPr>
            </w:pPr>
            <w:r>
              <w:rPr>
                <w:szCs w:val="24"/>
              </w:rPr>
              <w:lastRenderedPageBreak/>
              <w:t>Determine that the aforementioned procedures are being complied with.</w:t>
            </w:r>
          </w:p>
          <w:p w14:paraId="0B3C3C75" w14:textId="60997F59" w:rsidR="00151481" w:rsidRPr="00151481" w:rsidRDefault="00151481" w:rsidP="00151481">
            <w:pPr>
              <w:rPr>
                <w:sz w:val="10"/>
                <w:szCs w:val="24"/>
              </w:rPr>
            </w:pPr>
          </w:p>
        </w:tc>
        <w:tc>
          <w:tcPr>
            <w:tcW w:w="1080" w:type="dxa"/>
            <w:tcBorders>
              <w:top w:val="single" w:sz="6" w:space="0" w:color="auto"/>
              <w:left w:val="single" w:sz="6" w:space="0" w:color="808080"/>
              <w:bottom w:val="single" w:sz="6" w:space="0" w:color="auto"/>
            </w:tcBorders>
          </w:tcPr>
          <w:p w14:paraId="20E81505" w14:textId="77777777" w:rsidR="00B14F93" w:rsidRDefault="00B14F93">
            <w:pPr>
              <w:rPr>
                <w:szCs w:val="24"/>
              </w:rPr>
            </w:pPr>
          </w:p>
        </w:tc>
        <w:tc>
          <w:tcPr>
            <w:tcW w:w="5400" w:type="dxa"/>
            <w:tcBorders>
              <w:top w:val="single" w:sz="6" w:space="0" w:color="auto"/>
              <w:left w:val="single" w:sz="6" w:space="0" w:color="auto"/>
              <w:bottom w:val="single" w:sz="6" w:space="0" w:color="auto"/>
              <w:right w:val="single" w:sz="12" w:space="0" w:color="auto"/>
            </w:tcBorders>
          </w:tcPr>
          <w:p w14:paraId="027B235B" w14:textId="77777777" w:rsidR="00B14F93" w:rsidRDefault="00B14F93">
            <w:pPr>
              <w:rPr>
                <w:szCs w:val="24"/>
              </w:rPr>
            </w:pPr>
          </w:p>
        </w:tc>
      </w:tr>
      <w:tr w:rsidR="00B14F93" w14:paraId="6D3A591A" w14:textId="77777777">
        <w:trPr>
          <w:cantSplit/>
        </w:trPr>
        <w:tc>
          <w:tcPr>
            <w:tcW w:w="3870" w:type="dxa"/>
            <w:tcBorders>
              <w:top w:val="single" w:sz="6" w:space="0" w:color="auto"/>
              <w:bottom w:val="single" w:sz="6" w:space="0" w:color="auto"/>
              <w:right w:val="single" w:sz="6" w:space="0" w:color="808080"/>
            </w:tcBorders>
          </w:tcPr>
          <w:p w14:paraId="56B0FEC9" w14:textId="77777777" w:rsidR="00B14F93" w:rsidRDefault="00B14F93">
            <w:pPr>
              <w:rPr>
                <w:b/>
                <w:bCs/>
                <w:szCs w:val="24"/>
              </w:rPr>
            </w:pPr>
            <w:r>
              <w:rPr>
                <w:b/>
                <w:bCs/>
                <w:szCs w:val="24"/>
              </w:rPr>
              <w:t>Internet</w:t>
            </w:r>
          </w:p>
          <w:p w14:paraId="5F2B48D3" w14:textId="77777777" w:rsidR="00B14F93" w:rsidRPr="00151481" w:rsidRDefault="00B14F93">
            <w:pPr>
              <w:rPr>
                <w:sz w:val="16"/>
                <w:szCs w:val="24"/>
              </w:rPr>
            </w:pPr>
          </w:p>
          <w:p w14:paraId="78EA5710" w14:textId="0BCA60D3" w:rsidR="00B14F93" w:rsidRPr="00151481" w:rsidRDefault="00B14F93" w:rsidP="00151481">
            <w:pPr>
              <w:numPr>
                <w:ilvl w:val="0"/>
                <w:numId w:val="8"/>
              </w:numPr>
              <w:rPr>
                <w:b/>
                <w:bCs/>
                <w:szCs w:val="24"/>
              </w:rPr>
            </w:pPr>
            <w:r>
              <w:rPr>
                <w:szCs w:val="24"/>
              </w:rPr>
              <w:t xml:space="preserve">Review the company’s website for regulatory and statutory noncompliance.  </w:t>
            </w:r>
            <w:r>
              <w:rPr>
                <w:b/>
                <w:bCs/>
                <w:szCs w:val="24"/>
              </w:rPr>
              <w:t xml:space="preserve">Regulation 5.011 and NRS 465.091 to </w:t>
            </w:r>
            <w:r w:rsidR="000A61A7">
              <w:rPr>
                <w:b/>
                <w:bCs/>
                <w:szCs w:val="24"/>
              </w:rPr>
              <w:t>465</w:t>
            </w:r>
            <w:r>
              <w:rPr>
                <w:b/>
                <w:bCs/>
                <w:szCs w:val="24"/>
              </w:rPr>
              <w:t>.094</w:t>
            </w:r>
          </w:p>
        </w:tc>
        <w:tc>
          <w:tcPr>
            <w:tcW w:w="1080" w:type="dxa"/>
            <w:tcBorders>
              <w:top w:val="single" w:sz="6" w:space="0" w:color="auto"/>
              <w:left w:val="single" w:sz="6" w:space="0" w:color="808080"/>
              <w:bottom w:val="single" w:sz="6" w:space="0" w:color="auto"/>
            </w:tcBorders>
          </w:tcPr>
          <w:p w14:paraId="511B00DD" w14:textId="77777777" w:rsidR="00B14F93" w:rsidRDefault="00B14F93">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13FD0876" w14:textId="77777777" w:rsidR="00B14F93" w:rsidRDefault="00B14F93">
            <w:pPr>
              <w:rPr>
                <w:szCs w:val="24"/>
              </w:rPr>
            </w:pPr>
          </w:p>
        </w:tc>
      </w:tr>
      <w:tr w:rsidR="00B14F93" w14:paraId="7F504E66" w14:textId="77777777">
        <w:trPr>
          <w:cantSplit/>
          <w:trHeight w:val="498"/>
        </w:trPr>
        <w:tc>
          <w:tcPr>
            <w:tcW w:w="3870" w:type="dxa"/>
            <w:tcBorders>
              <w:top w:val="single" w:sz="6" w:space="0" w:color="auto"/>
              <w:bottom w:val="single" w:sz="6" w:space="0" w:color="auto"/>
              <w:right w:val="single" w:sz="6" w:space="0" w:color="808080"/>
            </w:tcBorders>
          </w:tcPr>
          <w:p w14:paraId="72792A29" w14:textId="77777777" w:rsidR="00D625AA" w:rsidRDefault="00D625AA" w:rsidP="00D625AA">
            <w:pPr>
              <w:pStyle w:val="Heading6"/>
              <w:rPr>
                <w:bCs w:val="0"/>
                <w:szCs w:val="20"/>
                <w:u w:val="none"/>
              </w:rPr>
            </w:pPr>
            <w:r>
              <w:rPr>
                <w:bCs w:val="0"/>
                <w:szCs w:val="20"/>
                <w:u w:val="none"/>
              </w:rPr>
              <w:t xml:space="preserve">Regulation </w:t>
            </w:r>
            <w:r w:rsidRPr="00FF685B">
              <w:rPr>
                <w:bCs w:val="0"/>
                <w:szCs w:val="20"/>
                <w:u w:val="none"/>
              </w:rPr>
              <w:t>5.050</w:t>
            </w:r>
            <w:r>
              <w:rPr>
                <w:bCs w:val="0"/>
                <w:szCs w:val="20"/>
                <w:u w:val="none"/>
              </w:rPr>
              <w:t xml:space="preserve">  </w:t>
            </w:r>
            <w:r w:rsidRPr="00FF685B">
              <w:rPr>
                <w:bCs w:val="0"/>
                <w:szCs w:val="20"/>
                <w:u w:val="none"/>
              </w:rPr>
              <w:t>Informati</w:t>
            </w:r>
            <w:r>
              <w:rPr>
                <w:bCs w:val="0"/>
                <w:szCs w:val="20"/>
                <w:u w:val="none"/>
              </w:rPr>
              <w:t>on to be furnished by licensees</w:t>
            </w:r>
          </w:p>
          <w:p w14:paraId="2D536081" w14:textId="77777777" w:rsidR="00D625AA" w:rsidRPr="00151481" w:rsidRDefault="00D625AA" w:rsidP="00D625AA">
            <w:pPr>
              <w:rPr>
                <w:sz w:val="16"/>
              </w:rPr>
            </w:pPr>
          </w:p>
          <w:p w14:paraId="1CC561F8" w14:textId="76C447EE" w:rsidR="00FF685B" w:rsidRDefault="00D625AA" w:rsidP="00151481">
            <w:pPr>
              <w:ind w:left="342" w:hanging="342"/>
              <w:rPr>
                <w:b/>
              </w:rPr>
            </w:pPr>
            <w:r>
              <w:t>2</w:t>
            </w:r>
            <w:r w:rsidR="0088342C">
              <w:t>2</w:t>
            </w:r>
            <w:r>
              <w:t xml:space="preserve">.  Through review and examination of </w:t>
            </w:r>
            <w:r w:rsidR="00585842">
              <w:t xml:space="preserve">  </w:t>
            </w:r>
            <w:r>
              <w:t>applicable documentation and inquiries of personnel, determine</w:t>
            </w:r>
            <w:r w:rsidR="00A94225">
              <w:t xml:space="preserve"> that</w:t>
            </w:r>
            <w:r>
              <w:t xml:space="preserve"> a</w:t>
            </w:r>
            <w:r w:rsidR="00DE798D">
              <w:t>n</w:t>
            </w:r>
            <w:r>
              <w:t xml:space="preserve"> </w:t>
            </w:r>
            <w:r w:rsidR="00DE798D">
              <w:t xml:space="preserve">annual </w:t>
            </w:r>
            <w:r>
              <w:t>report was submitted to the Board detailing the full name and address of every person, including lending agencies, who has</w:t>
            </w:r>
            <w:r w:rsidR="007D423D">
              <w:t>, or had during the previous 12 months,</w:t>
            </w:r>
            <w:r>
              <w:t xml:space="preserve"> any right to share in the profits of such licensed games (including slot machines), whether as an owner, assignee, landlord or otherwise, or to whom any interest or share in the profits of any licensed game has been pledged or hypothecated as a security for a debt or deposited as security for the performance of any act to secure the performance of a contract sale.</w:t>
            </w:r>
            <w:r w:rsidR="00317FB4">
              <w:rPr>
                <w:b/>
              </w:rPr>
              <w:t xml:space="preserve">  Regulation 5.050</w:t>
            </w:r>
          </w:p>
          <w:p w14:paraId="7FE36DFE" w14:textId="472620CE" w:rsidR="00151481" w:rsidRPr="00151481" w:rsidRDefault="00151481" w:rsidP="00151481">
            <w:pPr>
              <w:rPr>
                <w:b/>
              </w:rPr>
            </w:pPr>
          </w:p>
        </w:tc>
        <w:tc>
          <w:tcPr>
            <w:tcW w:w="1080" w:type="dxa"/>
            <w:tcBorders>
              <w:top w:val="single" w:sz="6" w:space="0" w:color="auto"/>
              <w:left w:val="single" w:sz="6" w:space="0" w:color="808080"/>
              <w:bottom w:val="single" w:sz="6" w:space="0" w:color="auto"/>
            </w:tcBorders>
          </w:tcPr>
          <w:p w14:paraId="52FF9F49" w14:textId="77777777" w:rsidR="00B14F93" w:rsidRDefault="00B14F93">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338E90A8" w14:textId="77777777" w:rsidR="00B14F93" w:rsidRDefault="00B14F93">
            <w:pPr>
              <w:rPr>
                <w:szCs w:val="24"/>
              </w:rPr>
            </w:pPr>
          </w:p>
        </w:tc>
      </w:tr>
      <w:tr w:rsidR="00FF685B" w14:paraId="18864CF4" w14:textId="77777777" w:rsidTr="00BF10A7">
        <w:trPr>
          <w:cantSplit/>
          <w:trHeight w:val="399"/>
        </w:trPr>
        <w:tc>
          <w:tcPr>
            <w:tcW w:w="3870" w:type="dxa"/>
            <w:tcBorders>
              <w:top w:val="single" w:sz="6" w:space="0" w:color="auto"/>
              <w:bottom w:val="single" w:sz="6" w:space="0" w:color="auto"/>
              <w:right w:val="single" w:sz="6" w:space="0" w:color="808080"/>
            </w:tcBorders>
          </w:tcPr>
          <w:p w14:paraId="46DCA94C" w14:textId="24237A2E" w:rsidR="00882C1A" w:rsidRPr="00882C1A" w:rsidRDefault="00FF685B" w:rsidP="00BF10A7">
            <w:pPr>
              <w:pStyle w:val="Heading6"/>
            </w:pPr>
            <w:r>
              <w:t>Procedures Modified or Added</w:t>
            </w:r>
            <w:r w:rsidR="00BF10A7">
              <w:t>:</w:t>
            </w:r>
          </w:p>
        </w:tc>
        <w:tc>
          <w:tcPr>
            <w:tcW w:w="1080" w:type="dxa"/>
            <w:tcBorders>
              <w:top w:val="single" w:sz="6" w:space="0" w:color="auto"/>
              <w:left w:val="single" w:sz="6" w:space="0" w:color="808080"/>
              <w:bottom w:val="single" w:sz="6" w:space="0" w:color="auto"/>
            </w:tcBorders>
          </w:tcPr>
          <w:p w14:paraId="1A57A765" w14:textId="77777777" w:rsidR="00FF685B" w:rsidRDefault="00FF685B">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2FBD9EEA" w14:textId="77777777" w:rsidR="00FF685B" w:rsidRDefault="00FF685B">
            <w:pPr>
              <w:rPr>
                <w:szCs w:val="24"/>
              </w:rPr>
            </w:pPr>
          </w:p>
        </w:tc>
      </w:tr>
      <w:tr w:rsidR="00FF685B" w14:paraId="377ABF8B" w14:textId="77777777">
        <w:trPr>
          <w:cantSplit/>
          <w:trHeight w:val="345"/>
        </w:trPr>
        <w:tc>
          <w:tcPr>
            <w:tcW w:w="3870" w:type="dxa"/>
            <w:tcBorders>
              <w:top w:val="single" w:sz="6" w:space="0" w:color="auto"/>
              <w:bottom w:val="single" w:sz="6" w:space="0" w:color="auto"/>
              <w:right w:val="single" w:sz="6" w:space="0" w:color="808080"/>
            </w:tcBorders>
          </w:tcPr>
          <w:p w14:paraId="5A422423" w14:textId="77777777" w:rsidR="00FF685B" w:rsidRDefault="00FF685B">
            <w:pPr>
              <w:pStyle w:val="Heading6"/>
            </w:pPr>
          </w:p>
          <w:p w14:paraId="7342ED3A" w14:textId="77777777" w:rsidR="00882C1A" w:rsidRPr="00882C1A" w:rsidRDefault="00882C1A" w:rsidP="00882C1A"/>
        </w:tc>
        <w:tc>
          <w:tcPr>
            <w:tcW w:w="1080" w:type="dxa"/>
            <w:tcBorders>
              <w:top w:val="single" w:sz="6" w:space="0" w:color="auto"/>
              <w:left w:val="single" w:sz="6" w:space="0" w:color="808080"/>
              <w:bottom w:val="single" w:sz="6" w:space="0" w:color="auto"/>
            </w:tcBorders>
          </w:tcPr>
          <w:p w14:paraId="6993B9F0" w14:textId="77777777" w:rsidR="00FF685B" w:rsidRDefault="00FF685B">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63510D5E" w14:textId="77777777" w:rsidR="00FF685B" w:rsidRDefault="00FF685B">
            <w:pPr>
              <w:rPr>
                <w:szCs w:val="24"/>
              </w:rPr>
            </w:pPr>
          </w:p>
        </w:tc>
      </w:tr>
      <w:tr w:rsidR="00FF685B" w14:paraId="66B90A0E" w14:textId="77777777">
        <w:trPr>
          <w:cantSplit/>
          <w:trHeight w:val="345"/>
        </w:trPr>
        <w:tc>
          <w:tcPr>
            <w:tcW w:w="3870" w:type="dxa"/>
            <w:tcBorders>
              <w:top w:val="single" w:sz="6" w:space="0" w:color="auto"/>
              <w:bottom w:val="single" w:sz="6" w:space="0" w:color="auto"/>
              <w:right w:val="single" w:sz="6" w:space="0" w:color="808080"/>
            </w:tcBorders>
          </w:tcPr>
          <w:p w14:paraId="31145ABF" w14:textId="77777777" w:rsidR="00FF685B" w:rsidRDefault="00FF685B">
            <w:pPr>
              <w:pStyle w:val="Heading6"/>
            </w:pPr>
          </w:p>
          <w:p w14:paraId="7B12FCA7" w14:textId="77777777" w:rsidR="00882C1A" w:rsidRPr="00882C1A" w:rsidRDefault="00882C1A" w:rsidP="00882C1A"/>
        </w:tc>
        <w:tc>
          <w:tcPr>
            <w:tcW w:w="1080" w:type="dxa"/>
            <w:tcBorders>
              <w:top w:val="single" w:sz="6" w:space="0" w:color="auto"/>
              <w:left w:val="single" w:sz="6" w:space="0" w:color="808080"/>
              <w:bottom w:val="single" w:sz="6" w:space="0" w:color="auto"/>
            </w:tcBorders>
          </w:tcPr>
          <w:p w14:paraId="2273859C" w14:textId="77777777" w:rsidR="00FF685B" w:rsidRDefault="00FF685B">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44D97DB9" w14:textId="77777777" w:rsidR="00FF685B" w:rsidRDefault="00FF685B">
            <w:pPr>
              <w:rPr>
                <w:szCs w:val="24"/>
              </w:rPr>
            </w:pPr>
          </w:p>
        </w:tc>
      </w:tr>
      <w:tr w:rsidR="00882C1A" w14:paraId="67D86660" w14:textId="77777777">
        <w:trPr>
          <w:cantSplit/>
          <w:trHeight w:val="345"/>
        </w:trPr>
        <w:tc>
          <w:tcPr>
            <w:tcW w:w="3870" w:type="dxa"/>
            <w:tcBorders>
              <w:top w:val="single" w:sz="6" w:space="0" w:color="auto"/>
              <w:bottom w:val="single" w:sz="6" w:space="0" w:color="auto"/>
              <w:right w:val="single" w:sz="6" w:space="0" w:color="808080"/>
            </w:tcBorders>
          </w:tcPr>
          <w:p w14:paraId="73DC617D" w14:textId="77777777" w:rsidR="00882C1A" w:rsidRDefault="00882C1A">
            <w:pPr>
              <w:pStyle w:val="Heading6"/>
            </w:pPr>
          </w:p>
          <w:p w14:paraId="3CBE0BAB" w14:textId="77777777" w:rsidR="00882C1A" w:rsidRPr="00882C1A" w:rsidRDefault="00882C1A" w:rsidP="00882C1A"/>
        </w:tc>
        <w:tc>
          <w:tcPr>
            <w:tcW w:w="1080" w:type="dxa"/>
            <w:tcBorders>
              <w:top w:val="single" w:sz="6" w:space="0" w:color="auto"/>
              <w:left w:val="single" w:sz="6" w:space="0" w:color="808080"/>
              <w:bottom w:val="single" w:sz="6" w:space="0" w:color="auto"/>
            </w:tcBorders>
          </w:tcPr>
          <w:p w14:paraId="61D2707E" w14:textId="77777777" w:rsidR="00882C1A" w:rsidRDefault="00882C1A">
            <w:pPr>
              <w:pStyle w:val="Header"/>
              <w:tabs>
                <w:tab w:val="clear" w:pos="4320"/>
                <w:tab w:val="clear" w:pos="8640"/>
              </w:tabs>
              <w:rPr>
                <w:szCs w:val="24"/>
              </w:rPr>
            </w:pPr>
          </w:p>
        </w:tc>
        <w:tc>
          <w:tcPr>
            <w:tcW w:w="5400" w:type="dxa"/>
            <w:tcBorders>
              <w:top w:val="single" w:sz="6" w:space="0" w:color="auto"/>
              <w:left w:val="single" w:sz="6" w:space="0" w:color="auto"/>
              <w:bottom w:val="single" w:sz="6" w:space="0" w:color="auto"/>
              <w:right w:val="single" w:sz="12" w:space="0" w:color="auto"/>
            </w:tcBorders>
          </w:tcPr>
          <w:p w14:paraId="613275A7" w14:textId="77777777" w:rsidR="00882C1A" w:rsidRDefault="00882C1A">
            <w:pPr>
              <w:rPr>
                <w:szCs w:val="24"/>
              </w:rPr>
            </w:pPr>
          </w:p>
        </w:tc>
      </w:tr>
    </w:tbl>
    <w:p w14:paraId="63C3B1D8" w14:textId="77777777" w:rsidR="00B14F93" w:rsidRDefault="00B14F93">
      <w:pPr>
        <w:rPr>
          <w:b/>
          <w:bCs/>
        </w:rPr>
      </w:pPr>
    </w:p>
    <w:sectPr w:rsidR="00B14F93" w:rsidSect="00BB6BD8">
      <w:headerReference w:type="default" r:id="rId8"/>
      <w:footerReference w:type="default" r:id="rId9"/>
      <w:pgSz w:w="12240" w:h="15840" w:code="1"/>
      <w:pgMar w:top="720" w:right="720" w:bottom="720" w:left="720" w:header="720" w:footer="615"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6F6E" w14:textId="77777777" w:rsidR="00C00AAD" w:rsidRDefault="00C00AAD">
      <w:r>
        <w:separator/>
      </w:r>
    </w:p>
  </w:endnote>
  <w:endnote w:type="continuationSeparator" w:id="0">
    <w:p w14:paraId="1B3B4674" w14:textId="77777777" w:rsidR="00C00AAD" w:rsidRDefault="00C0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6360" w14:textId="77777777" w:rsidR="00766E3C" w:rsidRDefault="00766E3C">
    <w:pPr>
      <w:pStyle w:val="Footer"/>
    </w:pPr>
    <w:r>
      <w:t xml:space="preserve">    </w:t>
    </w:r>
    <w:r>
      <w:rPr>
        <w:b/>
        <w:bCs/>
      </w:rPr>
      <w:sym w:font="Wingdings" w:char="F0FC"/>
    </w:r>
    <w:r>
      <w:rPr>
        <w:b/>
        <w:bCs/>
      </w:rPr>
      <w:t xml:space="preserve"> </w:t>
    </w:r>
    <w:r>
      <w:t>- Step completed without exception</w:t>
    </w:r>
  </w:p>
  <w:p w14:paraId="777C1DAF" w14:textId="77777777" w:rsidR="00766E3C" w:rsidRDefault="00766E3C">
    <w:pPr>
      <w:pStyle w:val="Footer"/>
      <w:tabs>
        <w:tab w:val="clear" w:pos="4320"/>
        <w:tab w:val="clear" w:pos="8640"/>
        <w:tab w:val="left" w:pos="975"/>
        <w:tab w:val="left" w:pos="1410"/>
      </w:tabs>
    </w:pPr>
    <w:r>
      <w:tab/>
    </w:r>
    <w:r>
      <w:tab/>
    </w:r>
  </w:p>
  <w:p w14:paraId="6F8BAB2C" w14:textId="76DBB89A" w:rsidR="00766E3C" w:rsidRPr="00C74190" w:rsidRDefault="00766E3C" w:rsidP="00A17A41">
    <w:pPr>
      <w:pStyle w:val="Footer"/>
      <w:ind w:right="360"/>
    </w:pPr>
    <w:r>
      <w:t xml:space="preserve">VERSION </w:t>
    </w:r>
    <w:r w:rsidR="00DE798D">
      <w:t>9</w:t>
    </w:r>
  </w:p>
  <w:p w14:paraId="5C32A6B3" w14:textId="3A50FFBF" w:rsidR="00766E3C" w:rsidRPr="00A17A41" w:rsidRDefault="00766E3C">
    <w:pPr>
      <w:pStyle w:val="Footer"/>
      <w:rPr>
        <w:b/>
        <w:u w:val="single"/>
      </w:rPr>
    </w:pPr>
    <w:r>
      <w:t xml:space="preserve">EFFECTIVE:  </w:t>
    </w:r>
    <w:r w:rsidR="00DE798D">
      <w:t>April 1, 2023</w:t>
    </w:r>
    <w:r w:rsidR="003B7284">
      <w:t xml:space="preserve"> (Revised </w:t>
    </w:r>
    <w:r w:rsidR="007C795E">
      <w:t>10</w:t>
    </w:r>
    <w:r w:rsidR="003B7284">
      <w:t>/24)</w:t>
    </w:r>
    <w:r>
      <w:tab/>
    </w:r>
    <w:r>
      <w:tab/>
      <w:t xml:space="preserve">     </w:t>
    </w:r>
    <w:r>
      <w:tab/>
      <w:t xml:space="preserve">Page </w:t>
    </w:r>
    <w:r>
      <w:fldChar w:fldCharType="begin"/>
    </w:r>
    <w:r>
      <w:instrText xml:space="preserve"> PAGE </w:instrText>
    </w:r>
    <w:r>
      <w:fldChar w:fldCharType="separate"/>
    </w:r>
    <w:r w:rsidR="00D315C9">
      <w:rPr>
        <w:noProof/>
      </w:rPr>
      <w:t>15</w:t>
    </w:r>
    <w:r>
      <w:fldChar w:fldCharType="end"/>
    </w:r>
    <w:r>
      <w:t xml:space="preserve"> of </w:t>
    </w:r>
    <w:r w:rsidR="007A2E9F">
      <w:rPr>
        <w:noProof/>
      </w:rPr>
      <w:fldChar w:fldCharType="begin"/>
    </w:r>
    <w:r w:rsidR="007A2E9F">
      <w:rPr>
        <w:noProof/>
      </w:rPr>
      <w:instrText xml:space="preserve"> NUMPAGES  </w:instrText>
    </w:r>
    <w:r w:rsidR="007A2E9F">
      <w:rPr>
        <w:noProof/>
      </w:rPr>
      <w:fldChar w:fldCharType="separate"/>
    </w:r>
    <w:r w:rsidR="00D315C9">
      <w:rPr>
        <w:noProof/>
      </w:rPr>
      <w:t>15</w:t>
    </w:r>
    <w:r w:rsidR="007A2E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9D3C" w14:textId="77777777" w:rsidR="00C00AAD" w:rsidRDefault="00C00AAD">
      <w:r>
        <w:separator/>
      </w:r>
    </w:p>
  </w:footnote>
  <w:footnote w:type="continuationSeparator" w:id="0">
    <w:p w14:paraId="6110E231" w14:textId="77777777" w:rsidR="00C00AAD" w:rsidRDefault="00C0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C526" w14:textId="5805FB88" w:rsidR="00766E3C" w:rsidRDefault="00313FA1">
    <w:pPr>
      <w:pStyle w:val="Header"/>
      <w:jc w:val="center"/>
    </w:pPr>
    <w:r>
      <w:rPr>
        <w:noProof/>
      </w:rPr>
      <mc:AlternateContent>
        <mc:Choice Requires="wps">
          <w:drawing>
            <wp:anchor distT="0" distB="0" distL="114300" distR="114300" simplePos="0" relativeHeight="251659776" behindDoc="0" locked="0" layoutInCell="1" allowOverlap="1" wp14:anchorId="788F716F" wp14:editId="70A2701D">
              <wp:simplePos x="0" y="0"/>
              <wp:positionH relativeFrom="column">
                <wp:posOffset>5040923</wp:posOffset>
              </wp:positionH>
              <wp:positionV relativeFrom="paragraph">
                <wp:posOffset>-17585</wp:posOffset>
              </wp:positionV>
              <wp:extent cx="1447800" cy="210430"/>
              <wp:effectExtent l="0" t="0" r="19050" b="18415"/>
              <wp:wrapNone/>
              <wp:docPr id="6" name="Text Box 6"/>
              <wp:cNvGraphicFramePr/>
              <a:graphic xmlns:a="http://schemas.openxmlformats.org/drawingml/2006/main">
                <a:graphicData uri="http://schemas.microsoft.com/office/word/2010/wordprocessingShape">
                  <wps:wsp>
                    <wps:cNvSpPr txBox="1"/>
                    <wps:spPr>
                      <a:xfrm>
                        <a:off x="0" y="0"/>
                        <a:ext cx="1447800" cy="21043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78AAB" w14:textId="77777777" w:rsidR="00313FA1" w:rsidRDefault="00313FA1" w:rsidP="00DE798D">
                          <w:pPr>
                            <w:jc w:val="center"/>
                            <w:rPr>
                              <w:sz w:val="16"/>
                              <w:szCs w:val="16"/>
                            </w:rPr>
                          </w:pPr>
                          <w:r>
                            <w:rPr>
                              <w:sz w:val="16"/>
                              <w:szCs w:val="16"/>
                            </w:rPr>
                            <w:t>Auditor’s Name and Date</w:t>
                          </w:r>
                        </w:p>
                        <w:p w14:paraId="7E8C5A09" w14:textId="77777777" w:rsidR="00313FA1" w:rsidRDefault="00313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F716F" id="_x0000_t202" coordsize="21600,21600" o:spt="202" path="m,l,21600r21600,l21600,xe">
              <v:stroke joinstyle="miter"/>
              <v:path gradientshapeok="t" o:connecttype="rect"/>
            </v:shapetype>
            <v:shape id="Text Box 6" o:spid="_x0000_s1026" type="#_x0000_t202" style="position:absolute;left:0;text-align:left;margin-left:396.9pt;margin-top:-1.4pt;width:114pt;height:16.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" fillcolor="white [3201]">
              <v:textbox>
                <w:txbxContent>
                  <w:p w14:paraId="5A178AAB" w14:textId="77777777" w:rsidR="00313FA1" w:rsidRDefault="00313FA1" w:rsidP="00DE798D">
                    <w:pPr>
                      <w:jc w:val="center"/>
                      <w:rPr>
                        <w:sz w:val="16"/>
                        <w:szCs w:val="16"/>
                      </w:rPr>
                    </w:pPr>
                    <w:r>
                      <w:rPr>
                        <w:sz w:val="16"/>
                        <w:szCs w:val="16"/>
                      </w:rPr>
                      <w:t>Auditor’s Name and Date</w:t>
                    </w:r>
                  </w:p>
                  <w:p w14:paraId="7E8C5A09" w14:textId="77777777" w:rsidR="00313FA1" w:rsidRDefault="00313FA1"/>
                </w:txbxContent>
              </v:textbox>
            </v:shape>
          </w:pict>
        </mc:Fallback>
      </mc:AlternateContent>
    </w:r>
    <w:r w:rsidR="00C92AE1">
      <w:t xml:space="preserve">Nevada </w:t>
    </w:r>
    <w:r w:rsidR="00766E3C">
      <w:t>Gaming Control Board</w:t>
    </w:r>
  </w:p>
  <w:p w14:paraId="3EAFF0D0" w14:textId="77777777" w:rsidR="00766E3C" w:rsidRDefault="00835F7A">
    <w:pPr>
      <w:pStyle w:val="Header"/>
      <w:jc w:val="center"/>
    </w:pPr>
    <w:r>
      <w:rPr>
        <w:noProof/>
      </w:rPr>
      <mc:AlternateContent>
        <mc:Choice Requires="wps">
          <w:drawing>
            <wp:anchor distT="0" distB="0" distL="114300" distR="114300" simplePos="0" relativeHeight="251656704" behindDoc="0" locked="0" layoutInCell="1" allowOverlap="1" wp14:anchorId="10AE25ED" wp14:editId="03F1B923">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3F9F8F33" w14:textId="77777777" w:rsidR="00766E3C" w:rsidRDefault="00766E3C">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25ED" id="Text Box 3" o:spid="_x0000_s1027" type="#_x0000_t202" style="position:absolute;left:0;text-align:left;margin-left:397.05pt;margin-top:3.7pt;width:11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3F9F8F33" w14:textId="77777777" w:rsidR="00766E3C" w:rsidRDefault="00766E3C">
                    <w:pPr>
                      <w:pStyle w:val="Header"/>
                      <w:tabs>
                        <w:tab w:val="clear" w:pos="4320"/>
                        <w:tab w:val="clear" w:pos="8640"/>
                      </w:tabs>
                    </w:pPr>
                  </w:p>
                </w:txbxContent>
              </v:textbox>
            </v:shape>
          </w:pict>
        </mc:Fallback>
      </mc:AlternateContent>
    </w:r>
  </w:p>
  <w:p w14:paraId="7EB62344" w14:textId="77777777" w:rsidR="00766E3C" w:rsidRDefault="00766E3C">
    <w:pPr>
      <w:pStyle w:val="Header"/>
      <w:jc w:val="center"/>
      <w:rPr>
        <w:b/>
        <w:bCs/>
      </w:rPr>
    </w:pPr>
    <w:r>
      <w:rPr>
        <w:b/>
        <w:bCs/>
      </w:rPr>
      <w:t>Internal Audit Compliance Checklist</w:t>
    </w:r>
  </w:p>
  <w:p w14:paraId="2C73E163" w14:textId="77777777" w:rsidR="00766E3C" w:rsidRDefault="00766E3C">
    <w:pPr>
      <w:pStyle w:val="Header"/>
      <w:jc w:val="center"/>
    </w:pPr>
  </w:p>
  <w:p w14:paraId="749A6C34" w14:textId="77777777" w:rsidR="00766E3C" w:rsidRDefault="00766E3C">
    <w:pPr>
      <w:pStyle w:val="Header"/>
      <w:jc w:val="center"/>
      <w:rPr>
        <w:b/>
        <w:bCs/>
      </w:rPr>
    </w:pPr>
    <w:r>
      <w:rPr>
        <w:b/>
        <w:bCs/>
      </w:rPr>
      <w:t xml:space="preserve">MISCELLANEOUS REGULATIONS </w:t>
    </w:r>
  </w:p>
  <w:p w14:paraId="6335ED8A" w14:textId="77777777" w:rsidR="00766E3C" w:rsidRDefault="00766E3C">
    <w:pPr>
      <w:pStyle w:val="Header"/>
      <w:jc w:val="center"/>
    </w:pPr>
    <w:r>
      <w:rPr>
        <w:b/>
        <w:bCs/>
      </w:rPr>
      <w:t>TESTING PROCEDURES</w:t>
    </w:r>
    <w:r>
      <w:t xml:space="preserve">  </w:t>
    </w:r>
  </w:p>
  <w:p w14:paraId="26E6C1A4" w14:textId="77777777" w:rsidR="00766E3C" w:rsidRDefault="00766E3C">
    <w:pPr>
      <w:pStyle w:val="Header"/>
      <w:jc w:val="center"/>
    </w:pPr>
    <w:r>
      <w:t xml:space="preserve">  </w:t>
    </w:r>
  </w:p>
  <w:p w14:paraId="7D9F89BD" w14:textId="77777777" w:rsidR="00766E3C" w:rsidRDefault="00766E3C">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766E3C" w14:paraId="796A0DFF" w14:textId="77777777">
      <w:tc>
        <w:tcPr>
          <w:tcW w:w="1008" w:type="dxa"/>
          <w:tcBorders>
            <w:top w:val="nil"/>
            <w:left w:val="nil"/>
            <w:bottom w:val="nil"/>
            <w:right w:val="nil"/>
          </w:tcBorders>
        </w:tcPr>
        <w:p w14:paraId="6C741DB4" w14:textId="77777777" w:rsidR="00766E3C" w:rsidRDefault="00766E3C">
          <w:pPr>
            <w:pStyle w:val="Header"/>
          </w:pPr>
          <w:r>
            <w:t>Licensee:</w:t>
          </w:r>
        </w:p>
      </w:tc>
      <w:tc>
        <w:tcPr>
          <w:tcW w:w="4500" w:type="dxa"/>
          <w:tcBorders>
            <w:top w:val="nil"/>
            <w:left w:val="nil"/>
            <w:bottom w:val="single" w:sz="4" w:space="0" w:color="auto"/>
            <w:right w:val="nil"/>
          </w:tcBorders>
        </w:tcPr>
        <w:p w14:paraId="3DA480F2" w14:textId="77777777" w:rsidR="00766E3C" w:rsidRDefault="00766E3C">
          <w:pPr>
            <w:pStyle w:val="Header"/>
          </w:pPr>
        </w:p>
      </w:tc>
      <w:tc>
        <w:tcPr>
          <w:tcW w:w="1530" w:type="dxa"/>
          <w:tcBorders>
            <w:top w:val="nil"/>
            <w:left w:val="nil"/>
            <w:bottom w:val="nil"/>
            <w:right w:val="nil"/>
          </w:tcBorders>
        </w:tcPr>
        <w:p w14:paraId="6AF395CF" w14:textId="77777777" w:rsidR="00766E3C" w:rsidRDefault="00766E3C">
          <w:pPr>
            <w:pStyle w:val="Header"/>
          </w:pPr>
          <w:r>
            <w:t>Review Period:</w:t>
          </w:r>
        </w:p>
      </w:tc>
      <w:tc>
        <w:tcPr>
          <w:tcW w:w="3402" w:type="dxa"/>
          <w:tcBorders>
            <w:top w:val="nil"/>
            <w:left w:val="nil"/>
            <w:bottom w:val="single" w:sz="4" w:space="0" w:color="auto"/>
            <w:right w:val="nil"/>
          </w:tcBorders>
        </w:tcPr>
        <w:p w14:paraId="1DC7147F" w14:textId="77777777" w:rsidR="00766E3C" w:rsidRDefault="00766E3C">
          <w:pPr>
            <w:pStyle w:val="Header"/>
          </w:pPr>
        </w:p>
      </w:tc>
    </w:tr>
  </w:tbl>
  <w:p w14:paraId="74A7E2E0" w14:textId="77777777" w:rsidR="00766E3C" w:rsidRDefault="00766E3C">
    <w:pPr>
      <w:pStyle w:val="Header"/>
    </w:pPr>
  </w:p>
  <w:p w14:paraId="67B7934C" w14:textId="77777777" w:rsidR="00766E3C" w:rsidRDefault="0076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BC2"/>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90358C6"/>
    <w:multiLevelType w:val="hybridMultilevel"/>
    <w:tmpl w:val="B96008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59434D"/>
    <w:multiLevelType w:val="hybridMultilevel"/>
    <w:tmpl w:val="55306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2171F"/>
    <w:multiLevelType w:val="hybridMultilevel"/>
    <w:tmpl w:val="044659D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63CE"/>
    <w:multiLevelType w:val="multilevel"/>
    <w:tmpl w:val="73D29D14"/>
    <w:lvl w:ilvl="0">
      <w:start w:val="1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30C77FF"/>
    <w:multiLevelType w:val="multilevel"/>
    <w:tmpl w:val="66FA1E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1620"/>
        </w:tabs>
        <w:ind w:left="12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417753E"/>
    <w:multiLevelType w:val="multilevel"/>
    <w:tmpl w:val="51CEDB58"/>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148F58BD"/>
    <w:multiLevelType w:val="hybridMultilevel"/>
    <w:tmpl w:val="B4F82B42"/>
    <w:lvl w:ilvl="0" w:tplc="0C2693C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D36E17"/>
    <w:multiLevelType w:val="multilevel"/>
    <w:tmpl w:val="664AAB12"/>
    <w:lvl w:ilvl="0">
      <w:start w:val="12"/>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9120B5C"/>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1E111CCA"/>
    <w:multiLevelType w:val="multilevel"/>
    <w:tmpl w:val="1F3EF2D2"/>
    <w:lvl w:ilvl="0">
      <w:start w:val="14"/>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20F9236A"/>
    <w:multiLevelType w:val="multilevel"/>
    <w:tmpl w:val="78CCC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219476A"/>
    <w:multiLevelType w:val="multilevel"/>
    <w:tmpl w:val="57469A5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2BE357D0"/>
    <w:multiLevelType w:val="hybridMultilevel"/>
    <w:tmpl w:val="1D28F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C04B44"/>
    <w:multiLevelType w:val="hybridMultilevel"/>
    <w:tmpl w:val="4A725D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E7297E"/>
    <w:multiLevelType w:val="multilevel"/>
    <w:tmpl w:val="7D92B2D2"/>
    <w:lvl w:ilvl="0">
      <w:start w:val="25"/>
      <w:numFmt w:val="decimal"/>
      <w:lvlText w:val="%1."/>
      <w:lvlJc w:val="left"/>
      <w:pPr>
        <w:tabs>
          <w:tab w:val="num" w:pos="540"/>
        </w:tabs>
        <w:ind w:left="540" w:hanging="360"/>
      </w:pPr>
      <w:rPr>
        <w:rFonts w:ascii="Times New Roman" w:hAnsi="Times New Roman" w:hint="default"/>
        <w:b w:val="0"/>
        <w:i w:val="0"/>
        <w:sz w:val="20"/>
      </w:rPr>
    </w:lvl>
    <w:lvl w:ilvl="1">
      <w:start w:val="1"/>
      <w:numFmt w:val="lowerLetter"/>
      <w:lvlText w:val="%2)"/>
      <w:lvlJc w:val="left"/>
      <w:pPr>
        <w:tabs>
          <w:tab w:val="num" w:pos="900"/>
        </w:tabs>
        <w:ind w:left="540" w:firstLine="0"/>
      </w:pPr>
      <w:rPr>
        <w:rFonts w:ascii="Times New Roman" w:hAnsi="Times New Roman" w:hint="default"/>
        <w:sz w:val="20"/>
      </w:rPr>
    </w:lvl>
    <w:lvl w:ilvl="2">
      <w:start w:val="1"/>
      <w:numFmt w:val="decimal"/>
      <w:lvlText w:val="%3)"/>
      <w:lvlJc w:val="left"/>
      <w:pPr>
        <w:tabs>
          <w:tab w:val="num" w:pos="900"/>
        </w:tabs>
        <w:ind w:left="540" w:firstLine="0"/>
      </w:pPr>
      <w:rPr>
        <w:rFonts w:hint="default"/>
      </w:rPr>
    </w:lvl>
    <w:lvl w:ilvl="3">
      <w:start w:val="1"/>
      <w:numFmt w:val="lowerLetter"/>
      <w:lvlText w:val="%4)"/>
      <w:lvlJc w:val="left"/>
      <w:pPr>
        <w:tabs>
          <w:tab w:val="num" w:pos="3060"/>
        </w:tabs>
        <w:ind w:left="3060" w:hanging="720"/>
      </w:pPr>
      <w:rPr>
        <w:rFonts w:hint="default"/>
      </w:rPr>
    </w:lvl>
    <w:lvl w:ilvl="4">
      <w:start w:val="1"/>
      <w:numFmt w:val="decimal"/>
      <w:lvlText w:val="(%5)"/>
      <w:lvlJc w:val="left"/>
      <w:pPr>
        <w:tabs>
          <w:tab w:val="num" w:pos="3780"/>
        </w:tabs>
        <w:ind w:left="3780" w:hanging="720"/>
      </w:pPr>
      <w:rPr>
        <w:rFonts w:hint="default"/>
      </w:rPr>
    </w:lvl>
    <w:lvl w:ilvl="5">
      <w:start w:val="1"/>
      <w:numFmt w:val="lowerLetter"/>
      <w:lvlRestart w:val="0"/>
      <w:lvlText w:val="(%6)"/>
      <w:lvlJc w:val="left"/>
      <w:pPr>
        <w:tabs>
          <w:tab w:val="num" w:pos="4500"/>
        </w:tabs>
        <w:ind w:left="4500" w:hanging="720"/>
      </w:pPr>
      <w:rPr>
        <w:rFonts w:hint="default"/>
      </w:rPr>
    </w:lvl>
    <w:lvl w:ilvl="6">
      <w:start w:val="1"/>
      <w:numFmt w:val="lowerRoman"/>
      <w:lvlText w:val="(%7)"/>
      <w:lvlJc w:val="left"/>
      <w:pPr>
        <w:tabs>
          <w:tab w:val="num" w:pos="180"/>
        </w:tabs>
        <w:ind w:left="5220" w:hanging="720"/>
      </w:pPr>
      <w:rPr>
        <w:rFonts w:hint="default"/>
      </w:rPr>
    </w:lvl>
    <w:lvl w:ilvl="7">
      <w:start w:val="1"/>
      <w:numFmt w:val="lowerLetter"/>
      <w:lvlText w:val="(%8)"/>
      <w:lvlJc w:val="left"/>
      <w:pPr>
        <w:tabs>
          <w:tab w:val="num" w:pos="180"/>
        </w:tabs>
        <w:ind w:left="5940" w:hanging="720"/>
      </w:pPr>
      <w:rPr>
        <w:rFonts w:hint="default"/>
      </w:rPr>
    </w:lvl>
    <w:lvl w:ilvl="8">
      <w:start w:val="1"/>
      <w:numFmt w:val="lowerRoman"/>
      <w:lvlText w:val="(%9)"/>
      <w:lvlJc w:val="left"/>
      <w:pPr>
        <w:tabs>
          <w:tab w:val="num" w:pos="180"/>
        </w:tabs>
        <w:ind w:left="6660" w:hanging="720"/>
      </w:pPr>
      <w:rPr>
        <w:rFonts w:hint="default"/>
      </w:rPr>
    </w:lvl>
  </w:abstractNum>
  <w:abstractNum w:abstractNumId="16" w15:restartNumberingAfterBreak="0">
    <w:nsid w:val="32580D95"/>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2C85DEE"/>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367A2C34"/>
    <w:multiLevelType w:val="multilevel"/>
    <w:tmpl w:val="78CCC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D063A2"/>
    <w:multiLevelType w:val="multilevel"/>
    <w:tmpl w:val="2396B292"/>
    <w:lvl w:ilvl="0">
      <w:start w:val="2"/>
      <w:numFmt w:val="lowerLetter"/>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3E2B2D37"/>
    <w:multiLevelType w:val="multilevel"/>
    <w:tmpl w:val="9704FD4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 w15:restartNumberingAfterBreak="0">
    <w:nsid w:val="3F91613D"/>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2" w15:restartNumberingAfterBreak="0">
    <w:nsid w:val="409315C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425211A3"/>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473E6B5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47FF53BB"/>
    <w:multiLevelType w:val="multilevel"/>
    <w:tmpl w:val="DADEFAAE"/>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8B4A35"/>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8" w15:restartNumberingAfterBreak="0">
    <w:nsid w:val="4ABC406F"/>
    <w:multiLevelType w:val="multilevel"/>
    <w:tmpl w:val="C48474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C261806"/>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0" w15:restartNumberingAfterBreak="0">
    <w:nsid w:val="4C576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F91429"/>
    <w:multiLevelType w:val="hybridMultilevel"/>
    <w:tmpl w:val="15EECEBA"/>
    <w:lvl w:ilvl="0" w:tplc="2422834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C8085C"/>
    <w:multiLevelType w:val="hybridMultilevel"/>
    <w:tmpl w:val="C48474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2D86C72"/>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52EA1D1C"/>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5" w15:restartNumberingAfterBreak="0">
    <w:nsid w:val="53B50323"/>
    <w:multiLevelType w:val="hybridMultilevel"/>
    <w:tmpl w:val="F4E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EA425F"/>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60A863BB"/>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8" w15:restartNumberingAfterBreak="0">
    <w:nsid w:val="65761CB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15:restartNumberingAfterBreak="0">
    <w:nsid w:val="67A02C06"/>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0"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C7B08A5"/>
    <w:multiLevelType w:val="multilevel"/>
    <w:tmpl w:val="63CE74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2" w15:restartNumberingAfterBreak="0">
    <w:nsid w:val="6D1B6D75"/>
    <w:multiLevelType w:val="multilevel"/>
    <w:tmpl w:val="7B725F2A"/>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3" w15:restartNumberingAfterBreak="0">
    <w:nsid w:val="6EC00C01"/>
    <w:multiLevelType w:val="hybridMultilevel"/>
    <w:tmpl w:val="DADEFAAE"/>
    <w:lvl w:ilvl="0" w:tplc="6194FBC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4B23C4"/>
    <w:multiLevelType w:val="multilevel"/>
    <w:tmpl w:val="EF5062DE"/>
    <w:lvl w:ilvl="0">
      <w:start w:val="8"/>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5" w15:restartNumberingAfterBreak="0">
    <w:nsid w:val="73F607B1"/>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6" w15:restartNumberingAfterBreak="0">
    <w:nsid w:val="74D13A27"/>
    <w:multiLevelType w:val="multilevel"/>
    <w:tmpl w:val="E646C77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40"/>
  </w:num>
  <w:num w:numId="2">
    <w:abstractNumId w:val="39"/>
  </w:num>
  <w:num w:numId="3">
    <w:abstractNumId w:val="9"/>
  </w:num>
  <w:num w:numId="4">
    <w:abstractNumId w:val="41"/>
  </w:num>
  <w:num w:numId="5">
    <w:abstractNumId w:val="36"/>
  </w:num>
  <w:num w:numId="6">
    <w:abstractNumId w:val="46"/>
  </w:num>
  <w:num w:numId="7">
    <w:abstractNumId w:val="27"/>
  </w:num>
  <w:num w:numId="8">
    <w:abstractNumId w:val="5"/>
  </w:num>
  <w:num w:numId="9">
    <w:abstractNumId w:val="24"/>
  </w:num>
  <w:num w:numId="10">
    <w:abstractNumId w:val="37"/>
  </w:num>
  <w:num w:numId="11">
    <w:abstractNumId w:val="22"/>
  </w:num>
  <w:num w:numId="12">
    <w:abstractNumId w:val="29"/>
  </w:num>
  <w:num w:numId="13">
    <w:abstractNumId w:val="33"/>
  </w:num>
  <w:num w:numId="14">
    <w:abstractNumId w:val="7"/>
  </w:num>
  <w:num w:numId="15">
    <w:abstractNumId w:val="38"/>
  </w:num>
  <w:num w:numId="16">
    <w:abstractNumId w:val="43"/>
  </w:num>
  <w:num w:numId="17">
    <w:abstractNumId w:val="25"/>
  </w:num>
  <w:num w:numId="18">
    <w:abstractNumId w:val="45"/>
  </w:num>
  <w:num w:numId="19">
    <w:abstractNumId w:val="31"/>
  </w:num>
  <w:num w:numId="20">
    <w:abstractNumId w:val="17"/>
  </w:num>
  <w:num w:numId="21">
    <w:abstractNumId w:val="16"/>
  </w:num>
  <w:num w:numId="22">
    <w:abstractNumId w:val="13"/>
  </w:num>
  <w:num w:numId="23">
    <w:abstractNumId w:val="20"/>
  </w:num>
  <w:num w:numId="24">
    <w:abstractNumId w:val="12"/>
  </w:num>
  <w:num w:numId="25">
    <w:abstractNumId w:val="14"/>
  </w:num>
  <w:num w:numId="26">
    <w:abstractNumId w:val="42"/>
  </w:num>
  <w:num w:numId="27">
    <w:abstractNumId w:val="6"/>
  </w:num>
  <w:num w:numId="28">
    <w:abstractNumId w:val="34"/>
  </w:num>
  <w:num w:numId="29">
    <w:abstractNumId w:val="35"/>
  </w:num>
  <w:num w:numId="30">
    <w:abstractNumId w:val="19"/>
  </w:num>
  <w:num w:numId="31">
    <w:abstractNumId w:val="32"/>
  </w:num>
  <w:num w:numId="32">
    <w:abstractNumId w:val="28"/>
  </w:num>
  <w:num w:numId="33">
    <w:abstractNumId w:val="8"/>
  </w:num>
  <w:num w:numId="34">
    <w:abstractNumId w:val="18"/>
  </w:num>
  <w:num w:numId="35">
    <w:abstractNumId w:val="0"/>
  </w:num>
  <w:num w:numId="36">
    <w:abstractNumId w:val="11"/>
  </w:num>
  <w:num w:numId="37">
    <w:abstractNumId w:val="23"/>
  </w:num>
  <w:num w:numId="38">
    <w:abstractNumId w:val="21"/>
  </w:num>
  <w:num w:numId="39">
    <w:abstractNumId w:val="44"/>
  </w:num>
  <w:num w:numId="40">
    <w:abstractNumId w:val="26"/>
  </w:num>
  <w:num w:numId="41">
    <w:abstractNumId w:val="10"/>
  </w:num>
  <w:num w:numId="42">
    <w:abstractNumId w:val="4"/>
  </w:num>
  <w:num w:numId="43">
    <w:abstractNumId w:val="15"/>
  </w:num>
  <w:num w:numId="44">
    <w:abstractNumId w:val="30"/>
  </w:num>
  <w:num w:numId="45">
    <w:abstractNumId w:val="1"/>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3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C4"/>
    <w:rsid w:val="00000931"/>
    <w:rsid w:val="00002DE4"/>
    <w:rsid w:val="000362B8"/>
    <w:rsid w:val="00047398"/>
    <w:rsid w:val="00047D94"/>
    <w:rsid w:val="00050061"/>
    <w:rsid w:val="00055E63"/>
    <w:rsid w:val="000629BF"/>
    <w:rsid w:val="00090F16"/>
    <w:rsid w:val="00095A43"/>
    <w:rsid w:val="000A0A2B"/>
    <w:rsid w:val="000A31B3"/>
    <w:rsid w:val="000A61A7"/>
    <w:rsid w:val="000A7B10"/>
    <w:rsid w:val="000B077C"/>
    <w:rsid w:val="000C3DB6"/>
    <w:rsid w:val="000C57C1"/>
    <w:rsid w:val="000D0A91"/>
    <w:rsid w:val="000D4A4F"/>
    <w:rsid w:val="00113CD8"/>
    <w:rsid w:val="001323C2"/>
    <w:rsid w:val="001401BB"/>
    <w:rsid w:val="0014066B"/>
    <w:rsid w:val="00145B78"/>
    <w:rsid w:val="00151481"/>
    <w:rsid w:val="00157401"/>
    <w:rsid w:val="001760E4"/>
    <w:rsid w:val="00184047"/>
    <w:rsid w:val="00195AD0"/>
    <w:rsid w:val="001B0E3D"/>
    <w:rsid w:val="001C7561"/>
    <w:rsid w:val="001E4A94"/>
    <w:rsid w:val="001E7903"/>
    <w:rsid w:val="001F064E"/>
    <w:rsid w:val="001F107E"/>
    <w:rsid w:val="001F6192"/>
    <w:rsid w:val="00232C45"/>
    <w:rsid w:val="002556BA"/>
    <w:rsid w:val="00257520"/>
    <w:rsid w:val="0026449F"/>
    <w:rsid w:val="00264C3B"/>
    <w:rsid w:val="002667F4"/>
    <w:rsid w:val="00270FAA"/>
    <w:rsid w:val="00276004"/>
    <w:rsid w:val="002825E0"/>
    <w:rsid w:val="00282CC4"/>
    <w:rsid w:val="00291E39"/>
    <w:rsid w:val="00292820"/>
    <w:rsid w:val="002A41A7"/>
    <w:rsid w:val="002E11A3"/>
    <w:rsid w:val="002F358B"/>
    <w:rsid w:val="00313FA1"/>
    <w:rsid w:val="00317FB4"/>
    <w:rsid w:val="0033654C"/>
    <w:rsid w:val="00343812"/>
    <w:rsid w:val="0035326C"/>
    <w:rsid w:val="003605E4"/>
    <w:rsid w:val="00370DD7"/>
    <w:rsid w:val="00386E60"/>
    <w:rsid w:val="003A15D3"/>
    <w:rsid w:val="003A33F2"/>
    <w:rsid w:val="003B658B"/>
    <w:rsid w:val="003B7284"/>
    <w:rsid w:val="003C2F91"/>
    <w:rsid w:val="003D3788"/>
    <w:rsid w:val="003D4F84"/>
    <w:rsid w:val="003F0F2A"/>
    <w:rsid w:val="004025C4"/>
    <w:rsid w:val="00414CDF"/>
    <w:rsid w:val="00415493"/>
    <w:rsid w:val="004173BA"/>
    <w:rsid w:val="00417B9B"/>
    <w:rsid w:val="00431ED3"/>
    <w:rsid w:val="00432AED"/>
    <w:rsid w:val="0043554C"/>
    <w:rsid w:val="004370E0"/>
    <w:rsid w:val="004457B6"/>
    <w:rsid w:val="00452E11"/>
    <w:rsid w:val="00456B60"/>
    <w:rsid w:val="004621D4"/>
    <w:rsid w:val="00463A74"/>
    <w:rsid w:val="00482EDA"/>
    <w:rsid w:val="004A5A32"/>
    <w:rsid w:val="004C5701"/>
    <w:rsid w:val="004D0200"/>
    <w:rsid w:val="004D1E5F"/>
    <w:rsid w:val="004E2B47"/>
    <w:rsid w:val="004F3106"/>
    <w:rsid w:val="004F770A"/>
    <w:rsid w:val="00513D36"/>
    <w:rsid w:val="0053238A"/>
    <w:rsid w:val="005376E8"/>
    <w:rsid w:val="0054761A"/>
    <w:rsid w:val="00563A75"/>
    <w:rsid w:val="00565CF9"/>
    <w:rsid w:val="00585842"/>
    <w:rsid w:val="00597E7B"/>
    <w:rsid w:val="005C1618"/>
    <w:rsid w:val="005D0288"/>
    <w:rsid w:val="005D6C1D"/>
    <w:rsid w:val="005E6D50"/>
    <w:rsid w:val="005F3E50"/>
    <w:rsid w:val="005F627F"/>
    <w:rsid w:val="00600990"/>
    <w:rsid w:val="00605611"/>
    <w:rsid w:val="00606474"/>
    <w:rsid w:val="00634151"/>
    <w:rsid w:val="00666850"/>
    <w:rsid w:val="00693628"/>
    <w:rsid w:val="006A2296"/>
    <w:rsid w:val="006A6DBD"/>
    <w:rsid w:val="006B7DBF"/>
    <w:rsid w:val="006D5352"/>
    <w:rsid w:val="006D6A72"/>
    <w:rsid w:val="006E419A"/>
    <w:rsid w:val="006E52B0"/>
    <w:rsid w:val="006F4F5C"/>
    <w:rsid w:val="006F74EA"/>
    <w:rsid w:val="007126D1"/>
    <w:rsid w:val="00725508"/>
    <w:rsid w:val="00741A5B"/>
    <w:rsid w:val="00756F4A"/>
    <w:rsid w:val="007620B2"/>
    <w:rsid w:val="00766E3C"/>
    <w:rsid w:val="00790A81"/>
    <w:rsid w:val="007A2E9F"/>
    <w:rsid w:val="007A477F"/>
    <w:rsid w:val="007B747A"/>
    <w:rsid w:val="007C795E"/>
    <w:rsid w:val="007D423D"/>
    <w:rsid w:val="007D760D"/>
    <w:rsid w:val="008044FE"/>
    <w:rsid w:val="00805C77"/>
    <w:rsid w:val="00822E27"/>
    <w:rsid w:val="00835F7A"/>
    <w:rsid w:val="00846BDD"/>
    <w:rsid w:val="00855927"/>
    <w:rsid w:val="00857A33"/>
    <w:rsid w:val="008606F1"/>
    <w:rsid w:val="0087515F"/>
    <w:rsid w:val="008769D7"/>
    <w:rsid w:val="00882C1A"/>
    <w:rsid w:val="0088342C"/>
    <w:rsid w:val="00883E11"/>
    <w:rsid w:val="008842AA"/>
    <w:rsid w:val="008859DC"/>
    <w:rsid w:val="008947E5"/>
    <w:rsid w:val="008E4A16"/>
    <w:rsid w:val="009018D3"/>
    <w:rsid w:val="00902D53"/>
    <w:rsid w:val="00903A89"/>
    <w:rsid w:val="00904A5D"/>
    <w:rsid w:val="009072DA"/>
    <w:rsid w:val="00910666"/>
    <w:rsid w:val="00914110"/>
    <w:rsid w:val="009313A7"/>
    <w:rsid w:val="009375F2"/>
    <w:rsid w:val="009747A8"/>
    <w:rsid w:val="00984661"/>
    <w:rsid w:val="00990152"/>
    <w:rsid w:val="009A22CE"/>
    <w:rsid w:val="009A4A3C"/>
    <w:rsid w:val="009A79E6"/>
    <w:rsid w:val="009F161C"/>
    <w:rsid w:val="009F6C96"/>
    <w:rsid w:val="00A06527"/>
    <w:rsid w:val="00A17A41"/>
    <w:rsid w:val="00A2183E"/>
    <w:rsid w:val="00A30F55"/>
    <w:rsid w:val="00A33DAC"/>
    <w:rsid w:val="00A64C01"/>
    <w:rsid w:val="00A76EA2"/>
    <w:rsid w:val="00A83773"/>
    <w:rsid w:val="00A93542"/>
    <w:rsid w:val="00A94225"/>
    <w:rsid w:val="00A95503"/>
    <w:rsid w:val="00AC2D83"/>
    <w:rsid w:val="00AD3770"/>
    <w:rsid w:val="00AD49C5"/>
    <w:rsid w:val="00AD6CBD"/>
    <w:rsid w:val="00AD7240"/>
    <w:rsid w:val="00AF0220"/>
    <w:rsid w:val="00AF5D1D"/>
    <w:rsid w:val="00B015E2"/>
    <w:rsid w:val="00B0496E"/>
    <w:rsid w:val="00B14F93"/>
    <w:rsid w:val="00B26612"/>
    <w:rsid w:val="00B44338"/>
    <w:rsid w:val="00B516BF"/>
    <w:rsid w:val="00B562D4"/>
    <w:rsid w:val="00B6473A"/>
    <w:rsid w:val="00B6734F"/>
    <w:rsid w:val="00B7105B"/>
    <w:rsid w:val="00B733AB"/>
    <w:rsid w:val="00B76A3A"/>
    <w:rsid w:val="00B940D2"/>
    <w:rsid w:val="00BB0E29"/>
    <w:rsid w:val="00BB4517"/>
    <w:rsid w:val="00BB57BB"/>
    <w:rsid w:val="00BB6BD8"/>
    <w:rsid w:val="00BD10A8"/>
    <w:rsid w:val="00BE60EF"/>
    <w:rsid w:val="00BF10A7"/>
    <w:rsid w:val="00C00AAD"/>
    <w:rsid w:val="00C0293F"/>
    <w:rsid w:val="00C037AA"/>
    <w:rsid w:val="00C077C4"/>
    <w:rsid w:val="00C114C1"/>
    <w:rsid w:val="00C22D2F"/>
    <w:rsid w:val="00C242D6"/>
    <w:rsid w:val="00C67AE4"/>
    <w:rsid w:val="00C725D7"/>
    <w:rsid w:val="00C74190"/>
    <w:rsid w:val="00C74B57"/>
    <w:rsid w:val="00C84364"/>
    <w:rsid w:val="00C84A84"/>
    <w:rsid w:val="00C92AE1"/>
    <w:rsid w:val="00C944A2"/>
    <w:rsid w:val="00CA1AAF"/>
    <w:rsid w:val="00CD52BD"/>
    <w:rsid w:val="00D028E1"/>
    <w:rsid w:val="00D03291"/>
    <w:rsid w:val="00D17659"/>
    <w:rsid w:val="00D257F7"/>
    <w:rsid w:val="00D30A93"/>
    <w:rsid w:val="00D315C9"/>
    <w:rsid w:val="00D45652"/>
    <w:rsid w:val="00D50E83"/>
    <w:rsid w:val="00D55E52"/>
    <w:rsid w:val="00D625AA"/>
    <w:rsid w:val="00D84F9B"/>
    <w:rsid w:val="00D901BE"/>
    <w:rsid w:val="00D96716"/>
    <w:rsid w:val="00DA0EE7"/>
    <w:rsid w:val="00DA3582"/>
    <w:rsid w:val="00DE00C9"/>
    <w:rsid w:val="00DE2E63"/>
    <w:rsid w:val="00DE798D"/>
    <w:rsid w:val="00DF542F"/>
    <w:rsid w:val="00DF7E2B"/>
    <w:rsid w:val="00E12986"/>
    <w:rsid w:val="00E21FDB"/>
    <w:rsid w:val="00E22759"/>
    <w:rsid w:val="00E301A9"/>
    <w:rsid w:val="00E34380"/>
    <w:rsid w:val="00E739FF"/>
    <w:rsid w:val="00E74167"/>
    <w:rsid w:val="00E74A04"/>
    <w:rsid w:val="00E76BF8"/>
    <w:rsid w:val="00E8219A"/>
    <w:rsid w:val="00E84D5B"/>
    <w:rsid w:val="00E94A3D"/>
    <w:rsid w:val="00E9649C"/>
    <w:rsid w:val="00EA1D9A"/>
    <w:rsid w:val="00EA2F32"/>
    <w:rsid w:val="00EA6BF9"/>
    <w:rsid w:val="00EC1FE0"/>
    <w:rsid w:val="00EC302A"/>
    <w:rsid w:val="00EC471B"/>
    <w:rsid w:val="00EF3DAD"/>
    <w:rsid w:val="00EF6DB1"/>
    <w:rsid w:val="00F06803"/>
    <w:rsid w:val="00F06BEA"/>
    <w:rsid w:val="00F14E48"/>
    <w:rsid w:val="00F23955"/>
    <w:rsid w:val="00F25256"/>
    <w:rsid w:val="00F26DBA"/>
    <w:rsid w:val="00F306EC"/>
    <w:rsid w:val="00F531F8"/>
    <w:rsid w:val="00F62DA4"/>
    <w:rsid w:val="00F63B62"/>
    <w:rsid w:val="00F70842"/>
    <w:rsid w:val="00F721D3"/>
    <w:rsid w:val="00F741D8"/>
    <w:rsid w:val="00F74BD0"/>
    <w:rsid w:val="00F758DB"/>
    <w:rsid w:val="00F929BE"/>
    <w:rsid w:val="00F96A78"/>
    <w:rsid w:val="00FC35A9"/>
    <w:rsid w:val="00FD55CA"/>
    <w:rsid w:val="00FD5FD0"/>
    <w:rsid w:val="00FF2E71"/>
    <w:rsid w:val="00FF2FC1"/>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67BADCE1"/>
  <w15:chartTrackingRefBased/>
  <w15:docId w15:val="{1BCE671B-652A-4BD6-A194-E6B6C11A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jc w:val="center"/>
      <w:outlineLvl w:val="3"/>
    </w:pPr>
    <w:rPr>
      <w:b/>
      <w:bCs/>
      <w:sz w:val="40"/>
      <w:szCs w:val="40"/>
    </w:rPr>
  </w:style>
  <w:style w:type="paragraph" w:styleId="Heading5">
    <w:name w:val="heading 5"/>
    <w:basedOn w:val="Normal"/>
    <w:next w:val="Normal"/>
    <w:qFormat/>
    <w:pPr>
      <w:keepNext/>
      <w:outlineLvl w:val="4"/>
    </w:pPr>
    <w:rPr>
      <w:b/>
      <w:bCs/>
      <w:szCs w:val="24"/>
    </w:rPr>
  </w:style>
  <w:style w:type="paragraph" w:styleId="Heading6">
    <w:name w:val="heading 6"/>
    <w:basedOn w:val="Normal"/>
    <w:next w:val="Normal"/>
    <w:link w:val="Heading6Char"/>
    <w:qFormat/>
    <w:pPr>
      <w:keepNext/>
      <w:outlineLvl w:val="5"/>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216" w:right="21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szCs w:val="24"/>
    </w:rPr>
  </w:style>
  <w:style w:type="paragraph" w:styleId="List2">
    <w:name w:val="List 2"/>
    <w:basedOn w:val="Normal"/>
    <w:pPr>
      <w:ind w:left="720" w:hanging="360"/>
    </w:pPr>
  </w:style>
  <w:style w:type="character" w:styleId="PageNumber">
    <w:name w:val="page number"/>
    <w:basedOn w:val="DefaultParagraphFont"/>
  </w:style>
  <w:style w:type="paragraph" w:styleId="List">
    <w:name w:val="List"/>
    <w:basedOn w:val="Normal"/>
    <w:pPr>
      <w:ind w:left="360" w:hanging="360"/>
    </w:pPr>
  </w:style>
  <w:style w:type="paragraph" w:styleId="BodyText2">
    <w:name w:val="Body Text 2"/>
    <w:basedOn w:val="Normal"/>
    <w:rPr>
      <w:b/>
      <w:bCs/>
      <w:szCs w:val="24"/>
    </w:rPr>
  </w:style>
  <w:style w:type="character" w:styleId="CommentReference">
    <w:name w:val="annotation reference"/>
    <w:semiHidden/>
    <w:rsid w:val="00C077C4"/>
    <w:rPr>
      <w:sz w:val="16"/>
      <w:szCs w:val="16"/>
    </w:rPr>
  </w:style>
  <w:style w:type="paragraph" w:styleId="CommentText">
    <w:name w:val="annotation text"/>
    <w:basedOn w:val="Normal"/>
    <w:semiHidden/>
    <w:rsid w:val="00C077C4"/>
  </w:style>
  <w:style w:type="paragraph" w:styleId="CommentSubject">
    <w:name w:val="annotation subject"/>
    <w:basedOn w:val="CommentText"/>
    <w:next w:val="CommentText"/>
    <w:semiHidden/>
    <w:rsid w:val="00C077C4"/>
    <w:rPr>
      <w:b/>
      <w:bCs/>
    </w:rPr>
  </w:style>
  <w:style w:type="paragraph" w:styleId="BalloonText">
    <w:name w:val="Balloon Text"/>
    <w:basedOn w:val="Normal"/>
    <w:semiHidden/>
    <w:rsid w:val="00C077C4"/>
    <w:rPr>
      <w:rFonts w:ascii="Tahoma" w:hAnsi="Tahoma" w:cs="Tahoma"/>
      <w:sz w:val="16"/>
      <w:szCs w:val="16"/>
    </w:rPr>
  </w:style>
  <w:style w:type="character" w:customStyle="1" w:styleId="Heading6Char">
    <w:name w:val="Heading 6 Char"/>
    <w:link w:val="Heading6"/>
    <w:rsid w:val="00D625AA"/>
    <w:rPr>
      <w:b/>
      <w:bCs/>
      <w:szCs w:val="24"/>
      <w:u w:val="single"/>
    </w:rPr>
  </w:style>
  <w:style w:type="paragraph" w:customStyle="1" w:styleId="Default">
    <w:name w:val="Default"/>
    <w:rsid w:val="006A6DBD"/>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BE60EF"/>
  </w:style>
  <w:style w:type="paragraph" w:styleId="ListParagraph">
    <w:name w:val="List Paragraph"/>
    <w:basedOn w:val="Normal"/>
    <w:uiPriority w:val="34"/>
    <w:qFormat/>
    <w:rsid w:val="00AC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FF51-DB19-4398-998A-2791927E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1887</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Completed Interim Checklist</vt:lpstr>
    </vt:vector>
  </TitlesOfParts>
  <Company>Gaming Control Board - Audit Division</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Completed Interim Checklist</dc:title>
  <dc:subject/>
  <dc:creator>Valued Gateway 2000 Customer</dc:creator>
  <cp:keywords/>
  <dc:description>Completed Interim ChecklistA1-A1.1 (05/97)</dc:description>
  <cp:lastModifiedBy>Newell, Shelley</cp:lastModifiedBy>
  <cp:revision>4</cp:revision>
  <cp:lastPrinted>2018-02-14T22:17:00Z</cp:lastPrinted>
  <dcterms:created xsi:type="dcterms:W3CDTF">2024-10-01T16:19:00Z</dcterms:created>
  <dcterms:modified xsi:type="dcterms:W3CDTF">2024-10-08T15:37:00Z</dcterms:modified>
</cp:coreProperties>
</file>