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0427A" w14:textId="179E2AD7" w:rsidR="008D2E73" w:rsidRDefault="008D2E73">
      <w:pPr>
        <w:rPr>
          <w:szCs w:val="24"/>
        </w:rPr>
      </w:pPr>
      <w:bookmarkStart w:id="0" w:name="_GoBack"/>
      <w:bookmarkEnd w:id="0"/>
      <w:r>
        <w:rPr>
          <w:szCs w:val="24"/>
        </w:rPr>
        <w:t xml:space="preserve">NGC Regulation 6.090(15) requires the internal auditor to use guidelines, checklists and other “criteria established by the </w:t>
      </w:r>
      <w:r w:rsidR="0042297C">
        <w:rPr>
          <w:szCs w:val="24"/>
        </w:rPr>
        <w:t>C</w:t>
      </w:r>
      <w:r>
        <w:rPr>
          <w:szCs w:val="24"/>
        </w:rPr>
        <w:t xml:space="preserve">hair” in determining whether a Group I licensee is in compliance with applicable statutes, regulation, and Minimum Internal Control Standards (MICS).  </w:t>
      </w:r>
      <w:r>
        <w:t>The use of this checklist satisfies these requirements.</w:t>
      </w:r>
    </w:p>
    <w:p w14:paraId="62733449" w14:textId="77777777" w:rsidR="008D2E73" w:rsidRDefault="008D2E73">
      <w:pPr>
        <w:ind w:left="2016" w:hanging="2016"/>
        <w:rPr>
          <w:b/>
          <w:bCs/>
          <w:szCs w:val="24"/>
        </w:rPr>
      </w:pPr>
    </w:p>
    <w:p w14:paraId="78A9B8FF" w14:textId="77777777" w:rsidR="008D2E73" w:rsidRDefault="008D2E73">
      <w:pPr>
        <w:ind w:left="2016" w:hanging="2016"/>
        <w:rPr>
          <w:szCs w:val="24"/>
        </w:rPr>
      </w:pPr>
      <w:r>
        <w:rPr>
          <w:szCs w:val="24"/>
          <w:u w:val="single"/>
        </w:rPr>
        <w:t>Objectives:</w:t>
      </w:r>
      <w:r>
        <w:rPr>
          <w:szCs w:val="24"/>
        </w:rPr>
        <w:tab/>
      </w:r>
    </w:p>
    <w:p w14:paraId="222AFEBB" w14:textId="77777777" w:rsidR="008D2E73" w:rsidRDefault="008D2E73">
      <w:pPr>
        <w:rPr>
          <w:szCs w:val="24"/>
        </w:rPr>
      </w:pPr>
      <w:r>
        <w:rPr>
          <w:szCs w:val="24"/>
        </w:rPr>
        <w:t>To determine if the controls for branch offices are adequate to ensure credit and collection procedures comply with the Regulations and the MICS.</w:t>
      </w:r>
    </w:p>
    <w:p w14:paraId="667B1B95" w14:textId="77777777" w:rsidR="008D2E73" w:rsidRDefault="008D2E73">
      <w:pPr>
        <w:rPr>
          <w:szCs w:val="24"/>
          <w:u w:val="single"/>
        </w:rPr>
      </w:pPr>
    </w:p>
    <w:p w14:paraId="2EBA2235" w14:textId="743E14DD" w:rsidR="008D2E73" w:rsidRDefault="008D2E73">
      <w:pPr>
        <w:rPr>
          <w:szCs w:val="24"/>
          <w:u w:val="single"/>
        </w:rPr>
      </w:pPr>
      <w:r>
        <w:rPr>
          <w:szCs w:val="24"/>
          <w:u w:val="single"/>
        </w:rPr>
        <w:t>Scope:</w:t>
      </w:r>
    </w:p>
    <w:p w14:paraId="35BF0CE4" w14:textId="77777777" w:rsidR="008D2E73" w:rsidRPr="008816F7" w:rsidRDefault="008D2E73" w:rsidP="00577A2C">
      <w:pPr>
        <w:autoSpaceDE/>
        <w:autoSpaceDN/>
      </w:pPr>
      <w:r w:rsidRPr="008816F7">
        <w:t xml:space="preserve">As used in this checklist, the term “branch office” includes physical offices that can take possession of currency and/or monetary equivalents from a patron for account deposits and/or payment on credit instruments.  The branch office is responsible for the funds received and is required to record the transactions on a branch office accountability form.  A branch office can be within another business, a residence, or any other physical space.  A branch office can be operated by a licensee’s employee, marketing representative or an independent agent.  This term does not include branch offices operated by an independent agent who the licensee has not authorized to accept, on the licensee’s behalf, account deposits or payments on credit instruments.  A single branch office may be used by multiple licensees.  </w:t>
      </w:r>
    </w:p>
    <w:p w14:paraId="7D5E6529" w14:textId="77777777" w:rsidR="008D2E73" w:rsidRDefault="008D2E73" w:rsidP="00577A2C">
      <w:pPr>
        <w:ind w:left="1080" w:hanging="720"/>
      </w:pPr>
    </w:p>
    <w:p w14:paraId="295BCA09" w14:textId="77777777" w:rsidR="008D2E73" w:rsidRPr="008816F7" w:rsidRDefault="008D2E73" w:rsidP="00577A2C">
      <w:r w:rsidRPr="008816F7">
        <w:t>As used in this checklist, the term “independent agent” means an individual meeting such definition at NRS 463.0164 and having been authorized to accept, on the licensee’s behalf, account deposits or payments on credit instruments.</w:t>
      </w:r>
    </w:p>
    <w:p w14:paraId="416283BA" w14:textId="77777777" w:rsidR="008D2E73" w:rsidRPr="00E15A68" w:rsidRDefault="008D2E73" w:rsidP="00577A2C"/>
    <w:p w14:paraId="7B6442D8" w14:textId="77777777" w:rsidR="008D2E73" w:rsidRDefault="008D2E73" w:rsidP="00577A2C">
      <w:pPr>
        <w:rPr>
          <w:szCs w:val="24"/>
        </w:rPr>
      </w:pPr>
      <w:r>
        <w:rPr>
          <w:szCs w:val="24"/>
        </w:rPr>
        <w:t xml:space="preserve">Branch offices and/or independent agents that either </w:t>
      </w:r>
      <w:r w:rsidRPr="008816F7">
        <w:rPr>
          <w:szCs w:val="24"/>
        </w:rPr>
        <w:t>took possession of</w:t>
      </w:r>
      <w:r>
        <w:rPr>
          <w:szCs w:val="24"/>
        </w:rPr>
        <w:t xml:space="preserve"> more than $500,000 (cash or non-cash) in deposits or collected, in total, more than $500,000 (cash or non-cash) on credit instruments during the previous fiscal year, or more than $500,000 in the fiscal year to date are visited and </w:t>
      </w:r>
      <w:r w:rsidRPr="008816F7">
        <w:rPr>
          <w:szCs w:val="24"/>
        </w:rPr>
        <w:t>compliance</w:t>
      </w:r>
      <w:r w:rsidRPr="00823280">
        <w:rPr>
          <w:szCs w:val="24"/>
        </w:rPr>
        <w:t xml:space="preserve"> </w:t>
      </w:r>
      <w:r>
        <w:rPr>
          <w:szCs w:val="24"/>
        </w:rPr>
        <w:t xml:space="preserve">reviewed at </w:t>
      </w:r>
      <w:r>
        <w:rPr>
          <w:b/>
          <w:bCs/>
          <w:szCs w:val="24"/>
        </w:rPr>
        <w:t>least every other year</w:t>
      </w:r>
      <w:r>
        <w:rPr>
          <w:szCs w:val="24"/>
        </w:rPr>
        <w:t>.</w:t>
      </w:r>
    </w:p>
    <w:p w14:paraId="50655539" w14:textId="77777777" w:rsidR="008D2E73" w:rsidRDefault="008D2E73" w:rsidP="00577A2C">
      <w:pPr>
        <w:rPr>
          <w:szCs w:val="24"/>
        </w:rPr>
      </w:pPr>
    </w:p>
    <w:p w14:paraId="5A83562E" w14:textId="77777777" w:rsidR="008D2E73" w:rsidRDefault="008D2E73" w:rsidP="00111547">
      <w:pPr>
        <w:rPr>
          <w:szCs w:val="24"/>
        </w:rPr>
      </w:pPr>
      <w:r>
        <w:rPr>
          <w:szCs w:val="24"/>
        </w:rPr>
        <w:t xml:space="preserve">Branch offices not meeting the aforementioned </w:t>
      </w:r>
      <w:r w:rsidRPr="008816F7">
        <w:rPr>
          <w:szCs w:val="24"/>
        </w:rPr>
        <w:t>$500,000</w:t>
      </w:r>
      <w:r>
        <w:rPr>
          <w:szCs w:val="24"/>
        </w:rPr>
        <w:t xml:space="preserve"> criteria are visited and </w:t>
      </w:r>
      <w:r w:rsidRPr="008816F7">
        <w:rPr>
          <w:szCs w:val="24"/>
        </w:rPr>
        <w:t>compliance</w:t>
      </w:r>
      <w:r>
        <w:rPr>
          <w:szCs w:val="24"/>
        </w:rPr>
        <w:t xml:space="preserve"> reviewed at </w:t>
      </w:r>
      <w:r>
        <w:rPr>
          <w:b/>
          <w:bCs/>
          <w:szCs w:val="24"/>
        </w:rPr>
        <w:t>least once every five years</w:t>
      </w:r>
      <w:r>
        <w:rPr>
          <w:szCs w:val="24"/>
        </w:rPr>
        <w:t>.</w:t>
      </w:r>
    </w:p>
    <w:p w14:paraId="7B8E00D1" w14:textId="77777777" w:rsidR="008D2E73" w:rsidRDefault="008D2E73" w:rsidP="00577A2C">
      <w:pPr>
        <w:rPr>
          <w:szCs w:val="24"/>
        </w:rPr>
      </w:pPr>
    </w:p>
    <w:p w14:paraId="11C25787" w14:textId="43737F66" w:rsidR="008D2E73" w:rsidRDefault="008D2E73">
      <w:pPr>
        <w:rPr>
          <w:b/>
          <w:bCs/>
          <w:szCs w:val="24"/>
        </w:rPr>
      </w:pPr>
      <w:r>
        <w:rPr>
          <w:szCs w:val="24"/>
        </w:rPr>
        <w:t xml:space="preserve">This walk-though checklist is intended for such visits and </w:t>
      </w:r>
      <w:r>
        <w:rPr>
          <w:szCs w:val="24"/>
          <w:u w:val="single"/>
        </w:rPr>
        <w:t>should not be completed as part of “in-house” walk-through procedures</w:t>
      </w:r>
      <w:r>
        <w:rPr>
          <w:szCs w:val="24"/>
        </w:rPr>
        <w:t xml:space="preserve">.  </w:t>
      </w:r>
      <w:r>
        <w:rPr>
          <w:b/>
          <w:bCs/>
          <w:szCs w:val="24"/>
        </w:rPr>
        <w:t xml:space="preserve">Review the list of branch offices </w:t>
      </w:r>
      <w:r w:rsidRPr="008816F7">
        <w:rPr>
          <w:b/>
          <w:bCs/>
          <w:szCs w:val="24"/>
        </w:rPr>
        <w:t>(Cage and Credit MICS #</w:t>
      </w:r>
      <w:r w:rsidR="00744039">
        <w:rPr>
          <w:b/>
          <w:bCs/>
          <w:szCs w:val="24"/>
        </w:rPr>
        <w:t>9</w:t>
      </w:r>
      <w:r w:rsidR="001714F9">
        <w:rPr>
          <w:b/>
          <w:bCs/>
          <w:szCs w:val="24"/>
        </w:rPr>
        <w:t>7</w:t>
      </w:r>
      <w:r w:rsidRPr="008816F7">
        <w:rPr>
          <w:b/>
          <w:bCs/>
          <w:szCs w:val="24"/>
        </w:rPr>
        <w:t>)</w:t>
      </w:r>
      <w:r>
        <w:rPr>
          <w:b/>
          <w:bCs/>
          <w:szCs w:val="24"/>
        </w:rPr>
        <w:t xml:space="preserve"> and independent agents </w:t>
      </w:r>
      <w:r w:rsidRPr="008816F7">
        <w:rPr>
          <w:b/>
          <w:bCs/>
          <w:szCs w:val="24"/>
        </w:rPr>
        <w:t>(Cage and Credit MICS #</w:t>
      </w:r>
      <w:r w:rsidR="00744039">
        <w:rPr>
          <w:b/>
          <w:bCs/>
          <w:szCs w:val="24"/>
        </w:rPr>
        <w:t>9</w:t>
      </w:r>
      <w:r w:rsidR="001714F9">
        <w:rPr>
          <w:b/>
          <w:bCs/>
          <w:szCs w:val="24"/>
        </w:rPr>
        <w:t>8</w:t>
      </w:r>
      <w:r w:rsidRPr="008816F7">
        <w:rPr>
          <w:b/>
          <w:bCs/>
          <w:szCs w:val="24"/>
        </w:rPr>
        <w:t>) submitted to the Board’s Audit Division (Cage and Credit MICS #</w:t>
      </w:r>
      <w:r w:rsidR="00744039">
        <w:rPr>
          <w:b/>
          <w:bCs/>
          <w:szCs w:val="24"/>
        </w:rPr>
        <w:t>9</w:t>
      </w:r>
      <w:r w:rsidR="001714F9">
        <w:rPr>
          <w:b/>
          <w:bCs/>
          <w:szCs w:val="24"/>
        </w:rPr>
        <w:t>9</w:t>
      </w:r>
      <w:r w:rsidRPr="008816F7">
        <w:rPr>
          <w:b/>
          <w:bCs/>
          <w:szCs w:val="24"/>
        </w:rPr>
        <w:t>)</w:t>
      </w:r>
      <w:r>
        <w:rPr>
          <w:b/>
          <w:bCs/>
          <w:szCs w:val="24"/>
        </w:rPr>
        <w:t xml:space="preserve"> in determining which branch offices are to be visited.  A copy of this list should be included in the internal audit workpapers.</w:t>
      </w:r>
    </w:p>
    <w:p w14:paraId="67A4846C" w14:textId="77777777" w:rsidR="008D2E73" w:rsidRDefault="008D2E7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6300"/>
      </w:tblGrid>
      <w:tr w:rsidR="008D2E73" w14:paraId="1C2D856A" w14:textId="77777777" w:rsidTr="002406EF">
        <w:tc>
          <w:tcPr>
            <w:tcW w:w="4500" w:type="dxa"/>
            <w:tcBorders>
              <w:top w:val="nil"/>
              <w:left w:val="nil"/>
              <w:bottom w:val="nil"/>
              <w:right w:val="nil"/>
            </w:tcBorders>
          </w:tcPr>
          <w:p w14:paraId="2D790DC9" w14:textId="77777777" w:rsidR="008D2E73" w:rsidRDefault="008D2E73">
            <w:pPr>
              <w:rPr>
                <w:b/>
                <w:bCs/>
                <w:szCs w:val="24"/>
              </w:rPr>
            </w:pPr>
            <w:r>
              <w:rPr>
                <w:b/>
                <w:bCs/>
                <w:szCs w:val="24"/>
              </w:rPr>
              <w:t>Indicate Branch Office Visited and Date of Visit:</w:t>
            </w:r>
          </w:p>
        </w:tc>
        <w:tc>
          <w:tcPr>
            <w:tcW w:w="6300" w:type="dxa"/>
            <w:tcBorders>
              <w:top w:val="nil"/>
              <w:left w:val="nil"/>
              <w:bottom w:val="single" w:sz="6" w:space="0" w:color="auto"/>
              <w:right w:val="nil"/>
            </w:tcBorders>
          </w:tcPr>
          <w:p w14:paraId="181296BD" w14:textId="77777777" w:rsidR="008D2E73" w:rsidRDefault="008D2E73">
            <w:pPr>
              <w:rPr>
                <w:b/>
                <w:bCs/>
                <w:szCs w:val="24"/>
              </w:rPr>
            </w:pPr>
          </w:p>
        </w:tc>
      </w:tr>
    </w:tbl>
    <w:p w14:paraId="1963E231" w14:textId="77777777" w:rsidR="008D2E73" w:rsidRDefault="008D2E73">
      <w:pPr>
        <w:pStyle w:val="List2"/>
        <w:tabs>
          <w:tab w:val="left" w:pos="1800"/>
        </w:tabs>
        <w:rPr>
          <w:szCs w:val="24"/>
        </w:rPr>
      </w:pPr>
    </w:p>
    <w:p w14:paraId="27E92B7F" w14:textId="77777777" w:rsidR="008D2E73" w:rsidRDefault="008D2E73">
      <w:pPr>
        <w:ind w:left="2016" w:hanging="2016"/>
        <w:rPr>
          <w:b/>
          <w:bCs/>
          <w:szCs w:val="24"/>
        </w:rPr>
      </w:pPr>
      <w:r>
        <w:rPr>
          <w:szCs w:val="24"/>
          <w:u w:val="single"/>
        </w:rPr>
        <w:t>Preparation:</w:t>
      </w:r>
      <w:r>
        <w:rPr>
          <w:b/>
          <w:bCs/>
          <w:szCs w:val="24"/>
        </w:rPr>
        <w:tab/>
      </w:r>
    </w:p>
    <w:p w14:paraId="37367BBB" w14:textId="77777777" w:rsidR="008D2E73" w:rsidRDefault="008D2E73">
      <w:pPr>
        <w:rPr>
          <w:szCs w:val="24"/>
        </w:rPr>
      </w:pPr>
      <w:r>
        <w:rPr>
          <w:szCs w:val="24"/>
        </w:rPr>
        <w:t>Review the MICS variations and regulation waivers scheduled during the cage and credit walk-through procedures.  Review the written system of internal control, including collection practices when applicable, for any additional controls concerning branch offices.  Modify and/or perform additional procedures as applicable.  Note below the number of the procedure modified or added.  Only the last two columns need to be completed if the remaining information is scheduled elsewhere.  Refer to the workpaper where the details are scheduled.</w:t>
      </w:r>
    </w:p>
    <w:p w14:paraId="4035918C" w14:textId="77777777" w:rsidR="008D2E73" w:rsidRDefault="008D2E73">
      <w:pPr>
        <w:ind w:left="2016" w:hanging="2016"/>
      </w:pPr>
    </w:p>
    <w:p w14:paraId="621D6ED1" w14:textId="77777777" w:rsidR="008D2E73" w:rsidRDefault="008D2E73">
      <w:pPr>
        <w:ind w:left="2016" w:hanging="2016"/>
      </w:pPr>
    </w:p>
    <w:p w14:paraId="1E31224B" w14:textId="77777777" w:rsidR="008D2E73" w:rsidRDefault="008D2E73">
      <w:pPr>
        <w:ind w:left="2016" w:hanging="2016"/>
      </w:pPr>
    </w:p>
    <w:p w14:paraId="5DFD4CF8" w14:textId="608D1F02" w:rsidR="00382E6A" w:rsidRDefault="00382E6A">
      <w:pPr>
        <w:autoSpaceDE/>
        <w:autoSpaceDN/>
      </w:pPr>
      <w:r>
        <w:br w:type="page"/>
      </w:r>
    </w:p>
    <w:p w14:paraId="20EB81FF" w14:textId="77777777" w:rsidR="008D2E73" w:rsidRDefault="008D2E73">
      <w:pPr>
        <w:ind w:left="2016" w:hanging="2016"/>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8D2E73" w14:paraId="0A17FF4F" w14:textId="77777777">
        <w:tc>
          <w:tcPr>
            <w:tcW w:w="1283" w:type="dxa"/>
            <w:tcBorders>
              <w:top w:val="single" w:sz="12" w:space="0" w:color="auto"/>
            </w:tcBorders>
          </w:tcPr>
          <w:p w14:paraId="597EA8FF" w14:textId="77777777" w:rsidR="008D2E73" w:rsidRDefault="008D2E73">
            <w:pPr>
              <w:pStyle w:val="List"/>
              <w:ind w:left="0" w:firstLine="0"/>
              <w:jc w:val="center"/>
              <w:rPr>
                <w:b/>
                <w:bCs/>
              </w:rPr>
            </w:pPr>
            <w:r>
              <w:rPr>
                <w:b/>
                <w:bCs/>
              </w:rPr>
              <w:t>Date</w:t>
            </w:r>
          </w:p>
          <w:p w14:paraId="6B2635D8" w14:textId="77777777" w:rsidR="008D2E73" w:rsidRDefault="008D2E73">
            <w:pPr>
              <w:pStyle w:val="List"/>
              <w:ind w:left="0" w:firstLine="0"/>
              <w:jc w:val="center"/>
              <w:rPr>
                <w:b/>
                <w:bCs/>
              </w:rPr>
            </w:pPr>
            <w:r>
              <w:rPr>
                <w:b/>
                <w:bCs/>
              </w:rPr>
              <w:t>Approval</w:t>
            </w:r>
          </w:p>
          <w:p w14:paraId="33EC9F4C" w14:textId="77777777" w:rsidR="008D2E73" w:rsidRDefault="008D2E73">
            <w:pPr>
              <w:pStyle w:val="List"/>
              <w:ind w:left="0" w:firstLine="0"/>
              <w:jc w:val="center"/>
              <w:rPr>
                <w:b/>
                <w:bCs/>
              </w:rPr>
            </w:pPr>
            <w:r>
              <w:rPr>
                <w:b/>
                <w:bCs/>
              </w:rPr>
              <w:t>Granted</w:t>
            </w:r>
          </w:p>
        </w:tc>
        <w:tc>
          <w:tcPr>
            <w:tcW w:w="1996" w:type="dxa"/>
            <w:tcBorders>
              <w:top w:val="single" w:sz="12" w:space="0" w:color="auto"/>
            </w:tcBorders>
          </w:tcPr>
          <w:p w14:paraId="17A7FBF5" w14:textId="77777777" w:rsidR="008D2E73" w:rsidRDefault="008D2E73">
            <w:pPr>
              <w:pStyle w:val="List"/>
              <w:ind w:left="0" w:firstLine="0"/>
              <w:jc w:val="center"/>
              <w:rPr>
                <w:b/>
                <w:bCs/>
              </w:rPr>
            </w:pPr>
            <w:r>
              <w:rPr>
                <w:b/>
                <w:bCs/>
              </w:rPr>
              <w:t xml:space="preserve">MICS Number </w:t>
            </w:r>
          </w:p>
          <w:p w14:paraId="22799536" w14:textId="77777777" w:rsidR="008D2E73" w:rsidRDefault="008D2E73">
            <w:pPr>
              <w:pStyle w:val="List"/>
              <w:ind w:left="0" w:firstLine="0"/>
              <w:jc w:val="center"/>
              <w:rPr>
                <w:b/>
                <w:bCs/>
              </w:rPr>
            </w:pPr>
            <w:r>
              <w:rPr>
                <w:b/>
                <w:bCs/>
              </w:rPr>
              <w:t>or</w:t>
            </w:r>
          </w:p>
          <w:p w14:paraId="2D5DFCBA" w14:textId="77777777" w:rsidR="008D2E73" w:rsidRDefault="008D2E73">
            <w:pPr>
              <w:pStyle w:val="List"/>
              <w:ind w:left="0" w:firstLine="0"/>
              <w:jc w:val="center"/>
              <w:rPr>
                <w:b/>
                <w:bCs/>
              </w:rPr>
            </w:pPr>
            <w:r>
              <w:rPr>
                <w:b/>
                <w:bCs/>
              </w:rPr>
              <w:t>Regulation</w:t>
            </w:r>
          </w:p>
        </w:tc>
        <w:tc>
          <w:tcPr>
            <w:tcW w:w="3707" w:type="dxa"/>
            <w:tcBorders>
              <w:top w:val="single" w:sz="12" w:space="0" w:color="auto"/>
            </w:tcBorders>
          </w:tcPr>
          <w:p w14:paraId="09B549AF" w14:textId="77777777" w:rsidR="008D2E73" w:rsidRDefault="008D2E73">
            <w:pPr>
              <w:pStyle w:val="List"/>
              <w:ind w:left="0" w:firstLine="0"/>
              <w:jc w:val="center"/>
              <w:rPr>
                <w:b/>
                <w:bCs/>
              </w:rPr>
            </w:pPr>
            <w:r>
              <w:rPr>
                <w:b/>
                <w:bCs/>
              </w:rPr>
              <w:t xml:space="preserve">Description of </w:t>
            </w:r>
          </w:p>
          <w:p w14:paraId="0AD87773" w14:textId="77777777" w:rsidR="008D2E73" w:rsidRDefault="008D2E73">
            <w:pPr>
              <w:pStyle w:val="List"/>
              <w:ind w:left="0" w:firstLine="0"/>
              <w:jc w:val="center"/>
              <w:rPr>
                <w:b/>
                <w:bCs/>
              </w:rPr>
            </w:pPr>
            <w:r>
              <w:rPr>
                <w:b/>
                <w:bCs/>
              </w:rPr>
              <w:t>Variation/Waiver Granted</w:t>
            </w:r>
          </w:p>
          <w:p w14:paraId="2D6B2516" w14:textId="77777777" w:rsidR="008D2E73" w:rsidRDefault="008D2E73">
            <w:pPr>
              <w:pStyle w:val="List"/>
              <w:ind w:left="0" w:firstLine="0"/>
              <w:jc w:val="center"/>
              <w:rPr>
                <w:b/>
                <w:bCs/>
              </w:rPr>
            </w:pPr>
          </w:p>
        </w:tc>
        <w:tc>
          <w:tcPr>
            <w:tcW w:w="2281" w:type="dxa"/>
            <w:tcBorders>
              <w:top w:val="single" w:sz="12" w:space="0" w:color="auto"/>
            </w:tcBorders>
          </w:tcPr>
          <w:p w14:paraId="027A7A36" w14:textId="77777777" w:rsidR="008D2E73" w:rsidRDefault="008D2E73">
            <w:pPr>
              <w:pStyle w:val="List"/>
              <w:ind w:left="0" w:firstLine="0"/>
              <w:jc w:val="center"/>
              <w:rPr>
                <w:b/>
                <w:bCs/>
              </w:rPr>
            </w:pPr>
            <w:r>
              <w:rPr>
                <w:b/>
                <w:bCs/>
              </w:rPr>
              <w:t>Number(s) of Procedure Modified or Added</w:t>
            </w:r>
          </w:p>
        </w:tc>
        <w:tc>
          <w:tcPr>
            <w:tcW w:w="1533" w:type="dxa"/>
            <w:tcBorders>
              <w:top w:val="single" w:sz="12" w:space="0" w:color="auto"/>
            </w:tcBorders>
          </w:tcPr>
          <w:p w14:paraId="2FAF2C74" w14:textId="77777777" w:rsidR="008D2E73" w:rsidRDefault="008D2E73">
            <w:pPr>
              <w:pStyle w:val="List"/>
              <w:ind w:left="0" w:firstLine="0"/>
              <w:jc w:val="center"/>
              <w:rPr>
                <w:b/>
                <w:bCs/>
              </w:rPr>
            </w:pPr>
            <w:r>
              <w:rPr>
                <w:b/>
                <w:bCs/>
              </w:rPr>
              <w:t>W/P Ref.</w:t>
            </w:r>
          </w:p>
          <w:p w14:paraId="6E4938E1" w14:textId="77777777" w:rsidR="008D2E73" w:rsidRDefault="008D2E73">
            <w:pPr>
              <w:pStyle w:val="List"/>
              <w:ind w:left="0" w:firstLine="0"/>
              <w:jc w:val="center"/>
              <w:rPr>
                <w:b/>
                <w:bCs/>
              </w:rPr>
            </w:pPr>
            <w:r>
              <w:rPr>
                <w:b/>
                <w:bCs/>
              </w:rPr>
              <w:t>(if appl.)</w:t>
            </w:r>
          </w:p>
        </w:tc>
      </w:tr>
      <w:tr w:rsidR="008D2E73" w14:paraId="0403714B" w14:textId="77777777">
        <w:tc>
          <w:tcPr>
            <w:tcW w:w="1283" w:type="dxa"/>
          </w:tcPr>
          <w:p w14:paraId="55AA3F02" w14:textId="77777777" w:rsidR="008D2E73" w:rsidRDefault="008D2E73">
            <w:pPr>
              <w:pStyle w:val="List"/>
              <w:ind w:left="0" w:firstLine="0"/>
              <w:rPr>
                <w:b/>
                <w:bCs/>
              </w:rPr>
            </w:pPr>
          </w:p>
        </w:tc>
        <w:tc>
          <w:tcPr>
            <w:tcW w:w="1996" w:type="dxa"/>
          </w:tcPr>
          <w:p w14:paraId="7F400A3D" w14:textId="77777777" w:rsidR="008D2E73" w:rsidRDefault="008D2E73">
            <w:pPr>
              <w:pStyle w:val="List"/>
              <w:ind w:left="0" w:firstLine="0"/>
              <w:rPr>
                <w:b/>
                <w:bCs/>
              </w:rPr>
            </w:pPr>
          </w:p>
        </w:tc>
        <w:tc>
          <w:tcPr>
            <w:tcW w:w="3707" w:type="dxa"/>
          </w:tcPr>
          <w:p w14:paraId="56D5B02F" w14:textId="77777777" w:rsidR="008D2E73" w:rsidRDefault="008D2E73">
            <w:pPr>
              <w:pStyle w:val="List"/>
              <w:ind w:left="0" w:firstLine="0"/>
              <w:rPr>
                <w:b/>
                <w:bCs/>
              </w:rPr>
            </w:pPr>
          </w:p>
        </w:tc>
        <w:tc>
          <w:tcPr>
            <w:tcW w:w="2281" w:type="dxa"/>
          </w:tcPr>
          <w:p w14:paraId="5ED4D5D0" w14:textId="77777777" w:rsidR="008D2E73" w:rsidRDefault="008D2E73">
            <w:pPr>
              <w:pStyle w:val="List"/>
              <w:ind w:left="0" w:firstLine="0"/>
              <w:rPr>
                <w:b/>
                <w:bCs/>
              </w:rPr>
            </w:pPr>
          </w:p>
        </w:tc>
        <w:tc>
          <w:tcPr>
            <w:tcW w:w="1533" w:type="dxa"/>
          </w:tcPr>
          <w:p w14:paraId="261B6521" w14:textId="77777777" w:rsidR="008D2E73" w:rsidRDefault="008D2E73">
            <w:pPr>
              <w:pStyle w:val="List"/>
              <w:ind w:left="0" w:firstLine="0"/>
              <w:rPr>
                <w:b/>
                <w:bCs/>
              </w:rPr>
            </w:pPr>
          </w:p>
        </w:tc>
      </w:tr>
      <w:tr w:rsidR="008D2E73" w14:paraId="01CE94D2" w14:textId="77777777">
        <w:tc>
          <w:tcPr>
            <w:tcW w:w="1283" w:type="dxa"/>
          </w:tcPr>
          <w:p w14:paraId="131DF69B" w14:textId="77777777" w:rsidR="008D2E73" w:rsidRDefault="008D2E73">
            <w:pPr>
              <w:pStyle w:val="List"/>
              <w:ind w:left="0" w:firstLine="0"/>
              <w:rPr>
                <w:b/>
                <w:bCs/>
              </w:rPr>
            </w:pPr>
          </w:p>
        </w:tc>
        <w:tc>
          <w:tcPr>
            <w:tcW w:w="1996" w:type="dxa"/>
          </w:tcPr>
          <w:p w14:paraId="7F8A6029" w14:textId="77777777" w:rsidR="008D2E73" w:rsidRDefault="008D2E73">
            <w:pPr>
              <w:pStyle w:val="List"/>
              <w:ind w:left="0" w:firstLine="0"/>
              <w:rPr>
                <w:b/>
                <w:bCs/>
              </w:rPr>
            </w:pPr>
          </w:p>
        </w:tc>
        <w:tc>
          <w:tcPr>
            <w:tcW w:w="3707" w:type="dxa"/>
          </w:tcPr>
          <w:p w14:paraId="7A980C83" w14:textId="77777777" w:rsidR="008D2E73" w:rsidRDefault="008D2E73">
            <w:pPr>
              <w:pStyle w:val="List"/>
              <w:ind w:left="0" w:firstLine="0"/>
              <w:rPr>
                <w:b/>
                <w:bCs/>
              </w:rPr>
            </w:pPr>
          </w:p>
        </w:tc>
        <w:tc>
          <w:tcPr>
            <w:tcW w:w="2281" w:type="dxa"/>
          </w:tcPr>
          <w:p w14:paraId="3624F51A" w14:textId="77777777" w:rsidR="008D2E73" w:rsidRDefault="008D2E73">
            <w:pPr>
              <w:pStyle w:val="List"/>
              <w:ind w:left="0" w:firstLine="0"/>
              <w:rPr>
                <w:b/>
                <w:bCs/>
              </w:rPr>
            </w:pPr>
          </w:p>
        </w:tc>
        <w:tc>
          <w:tcPr>
            <w:tcW w:w="1533" w:type="dxa"/>
          </w:tcPr>
          <w:p w14:paraId="42DBB57F" w14:textId="77777777" w:rsidR="008D2E73" w:rsidRDefault="008D2E73">
            <w:pPr>
              <w:pStyle w:val="List"/>
              <w:ind w:left="0" w:firstLine="0"/>
              <w:rPr>
                <w:b/>
                <w:bCs/>
              </w:rPr>
            </w:pPr>
          </w:p>
        </w:tc>
      </w:tr>
      <w:tr w:rsidR="008D2E73" w14:paraId="3AD273A9" w14:textId="77777777">
        <w:tc>
          <w:tcPr>
            <w:tcW w:w="1283" w:type="dxa"/>
          </w:tcPr>
          <w:p w14:paraId="6D2FDAEF" w14:textId="77777777" w:rsidR="008D2E73" w:rsidRDefault="008D2E73">
            <w:pPr>
              <w:pStyle w:val="List"/>
              <w:ind w:left="0" w:firstLine="0"/>
              <w:rPr>
                <w:b/>
                <w:bCs/>
              </w:rPr>
            </w:pPr>
          </w:p>
        </w:tc>
        <w:tc>
          <w:tcPr>
            <w:tcW w:w="1996" w:type="dxa"/>
          </w:tcPr>
          <w:p w14:paraId="5FEEE7D4" w14:textId="77777777" w:rsidR="008D2E73" w:rsidRDefault="008D2E73">
            <w:pPr>
              <w:pStyle w:val="List"/>
              <w:ind w:left="0" w:firstLine="0"/>
              <w:rPr>
                <w:b/>
                <w:bCs/>
              </w:rPr>
            </w:pPr>
          </w:p>
        </w:tc>
        <w:tc>
          <w:tcPr>
            <w:tcW w:w="3707" w:type="dxa"/>
          </w:tcPr>
          <w:p w14:paraId="6B409B3C" w14:textId="77777777" w:rsidR="008D2E73" w:rsidRDefault="008D2E73">
            <w:pPr>
              <w:pStyle w:val="List"/>
              <w:ind w:left="0" w:firstLine="0"/>
              <w:rPr>
                <w:b/>
                <w:bCs/>
              </w:rPr>
            </w:pPr>
          </w:p>
        </w:tc>
        <w:tc>
          <w:tcPr>
            <w:tcW w:w="2281" w:type="dxa"/>
          </w:tcPr>
          <w:p w14:paraId="28904A3B" w14:textId="77777777" w:rsidR="008D2E73" w:rsidRDefault="008D2E73">
            <w:pPr>
              <w:pStyle w:val="List"/>
              <w:ind w:left="0" w:firstLine="0"/>
              <w:rPr>
                <w:b/>
                <w:bCs/>
              </w:rPr>
            </w:pPr>
          </w:p>
        </w:tc>
        <w:tc>
          <w:tcPr>
            <w:tcW w:w="1533" w:type="dxa"/>
          </w:tcPr>
          <w:p w14:paraId="427C6F9B" w14:textId="77777777" w:rsidR="008D2E73" w:rsidRDefault="008D2E73">
            <w:pPr>
              <w:pStyle w:val="List"/>
              <w:ind w:left="0" w:firstLine="0"/>
              <w:rPr>
                <w:b/>
                <w:bCs/>
              </w:rPr>
            </w:pPr>
          </w:p>
        </w:tc>
      </w:tr>
      <w:tr w:rsidR="008D2E73" w14:paraId="75BBBEA3" w14:textId="77777777">
        <w:tc>
          <w:tcPr>
            <w:tcW w:w="1283" w:type="dxa"/>
          </w:tcPr>
          <w:p w14:paraId="36ABF8E1" w14:textId="77777777" w:rsidR="008D2E73" w:rsidRDefault="008D2E73">
            <w:pPr>
              <w:pStyle w:val="List"/>
              <w:ind w:left="0" w:firstLine="0"/>
              <w:rPr>
                <w:b/>
                <w:bCs/>
              </w:rPr>
            </w:pPr>
          </w:p>
        </w:tc>
        <w:tc>
          <w:tcPr>
            <w:tcW w:w="1996" w:type="dxa"/>
          </w:tcPr>
          <w:p w14:paraId="7E77AB72" w14:textId="77777777" w:rsidR="008D2E73" w:rsidRDefault="008D2E73">
            <w:pPr>
              <w:pStyle w:val="List"/>
              <w:ind w:left="0" w:firstLine="0"/>
              <w:rPr>
                <w:b/>
                <w:bCs/>
              </w:rPr>
            </w:pPr>
          </w:p>
        </w:tc>
        <w:tc>
          <w:tcPr>
            <w:tcW w:w="3707" w:type="dxa"/>
          </w:tcPr>
          <w:p w14:paraId="4FF94134" w14:textId="77777777" w:rsidR="008D2E73" w:rsidRDefault="008D2E73">
            <w:pPr>
              <w:pStyle w:val="List"/>
              <w:ind w:left="0" w:firstLine="0"/>
              <w:rPr>
                <w:b/>
                <w:bCs/>
              </w:rPr>
            </w:pPr>
          </w:p>
        </w:tc>
        <w:tc>
          <w:tcPr>
            <w:tcW w:w="2281" w:type="dxa"/>
          </w:tcPr>
          <w:p w14:paraId="28474D6C" w14:textId="77777777" w:rsidR="008D2E73" w:rsidRDefault="008D2E73">
            <w:pPr>
              <w:pStyle w:val="List"/>
              <w:ind w:left="0" w:firstLine="0"/>
              <w:rPr>
                <w:b/>
                <w:bCs/>
              </w:rPr>
            </w:pPr>
          </w:p>
        </w:tc>
        <w:tc>
          <w:tcPr>
            <w:tcW w:w="1533" w:type="dxa"/>
          </w:tcPr>
          <w:p w14:paraId="5271E06E" w14:textId="77777777" w:rsidR="008D2E73" w:rsidRDefault="008D2E73">
            <w:pPr>
              <w:pStyle w:val="List"/>
              <w:ind w:left="0" w:firstLine="0"/>
              <w:rPr>
                <w:b/>
                <w:bCs/>
              </w:rPr>
            </w:pPr>
          </w:p>
        </w:tc>
      </w:tr>
      <w:tr w:rsidR="008D2E73" w14:paraId="39EFEB7E" w14:textId="77777777">
        <w:tc>
          <w:tcPr>
            <w:tcW w:w="1283" w:type="dxa"/>
          </w:tcPr>
          <w:p w14:paraId="3E8D7BE2" w14:textId="77777777" w:rsidR="008D2E73" w:rsidRDefault="008D2E73">
            <w:pPr>
              <w:pStyle w:val="List"/>
              <w:ind w:left="0" w:firstLine="0"/>
              <w:rPr>
                <w:b/>
                <w:bCs/>
              </w:rPr>
            </w:pPr>
          </w:p>
        </w:tc>
        <w:tc>
          <w:tcPr>
            <w:tcW w:w="1996" w:type="dxa"/>
          </w:tcPr>
          <w:p w14:paraId="54D672EE" w14:textId="77777777" w:rsidR="008D2E73" w:rsidRDefault="008D2E73">
            <w:pPr>
              <w:pStyle w:val="List"/>
              <w:ind w:left="0" w:firstLine="0"/>
              <w:rPr>
                <w:b/>
                <w:bCs/>
              </w:rPr>
            </w:pPr>
          </w:p>
        </w:tc>
        <w:tc>
          <w:tcPr>
            <w:tcW w:w="3707" w:type="dxa"/>
          </w:tcPr>
          <w:p w14:paraId="4203E888" w14:textId="77777777" w:rsidR="008D2E73" w:rsidRDefault="008D2E73">
            <w:pPr>
              <w:pStyle w:val="List"/>
              <w:ind w:left="0" w:firstLine="0"/>
              <w:rPr>
                <w:b/>
                <w:bCs/>
              </w:rPr>
            </w:pPr>
          </w:p>
        </w:tc>
        <w:tc>
          <w:tcPr>
            <w:tcW w:w="2281" w:type="dxa"/>
          </w:tcPr>
          <w:p w14:paraId="2AFC7B9B" w14:textId="77777777" w:rsidR="008D2E73" w:rsidRDefault="008D2E73">
            <w:pPr>
              <w:pStyle w:val="List"/>
              <w:ind w:left="0" w:firstLine="0"/>
              <w:rPr>
                <w:b/>
                <w:bCs/>
              </w:rPr>
            </w:pPr>
          </w:p>
        </w:tc>
        <w:tc>
          <w:tcPr>
            <w:tcW w:w="1533" w:type="dxa"/>
          </w:tcPr>
          <w:p w14:paraId="331EA6C0" w14:textId="77777777" w:rsidR="008D2E73" w:rsidRDefault="008D2E73">
            <w:pPr>
              <w:pStyle w:val="List"/>
              <w:ind w:left="0" w:firstLine="0"/>
              <w:rPr>
                <w:b/>
                <w:bCs/>
              </w:rPr>
            </w:pPr>
          </w:p>
        </w:tc>
      </w:tr>
      <w:tr w:rsidR="008D2E73" w14:paraId="127CC78A" w14:textId="77777777">
        <w:tc>
          <w:tcPr>
            <w:tcW w:w="1283" w:type="dxa"/>
          </w:tcPr>
          <w:p w14:paraId="442A0F26" w14:textId="77777777" w:rsidR="008D2E73" w:rsidRDefault="008D2E73">
            <w:pPr>
              <w:pStyle w:val="List"/>
              <w:ind w:left="0" w:firstLine="0"/>
              <w:rPr>
                <w:b/>
                <w:bCs/>
              </w:rPr>
            </w:pPr>
          </w:p>
        </w:tc>
        <w:tc>
          <w:tcPr>
            <w:tcW w:w="1996" w:type="dxa"/>
          </w:tcPr>
          <w:p w14:paraId="1C93FE7F" w14:textId="77777777" w:rsidR="008D2E73" w:rsidRDefault="008D2E73">
            <w:pPr>
              <w:pStyle w:val="List"/>
              <w:ind w:left="0" w:firstLine="0"/>
              <w:rPr>
                <w:b/>
                <w:bCs/>
              </w:rPr>
            </w:pPr>
          </w:p>
        </w:tc>
        <w:tc>
          <w:tcPr>
            <w:tcW w:w="3707" w:type="dxa"/>
          </w:tcPr>
          <w:p w14:paraId="749711DE" w14:textId="77777777" w:rsidR="008D2E73" w:rsidRDefault="008D2E73">
            <w:pPr>
              <w:pStyle w:val="List"/>
              <w:ind w:left="0" w:firstLine="0"/>
              <w:rPr>
                <w:b/>
                <w:bCs/>
              </w:rPr>
            </w:pPr>
          </w:p>
        </w:tc>
        <w:tc>
          <w:tcPr>
            <w:tcW w:w="2281" w:type="dxa"/>
          </w:tcPr>
          <w:p w14:paraId="629579A4" w14:textId="77777777" w:rsidR="008D2E73" w:rsidRDefault="008D2E73">
            <w:pPr>
              <w:pStyle w:val="List"/>
              <w:ind w:left="0" w:firstLine="0"/>
              <w:rPr>
                <w:b/>
                <w:bCs/>
              </w:rPr>
            </w:pPr>
          </w:p>
        </w:tc>
        <w:tc>
          <w:tcPr>
            <w:tcW w:w="1533" w:type="dxa"/>
          </w:tcPr>
          <w:p w14:paraId="1B687C7F" w14:textId="77777777" w:rsidR="008D2E73" w:rsidRDefault="008D2E73">
            <w:pPr>
              <w:pStyle w:val="List"/>
              <w:ind w:left="0" w:firstLine="0"/>
              <w:rPr>
                <w:b/>
                <w:bCs/>
              </w:rPr>
            </w:pPr>
          </w:p>
        </w:tc>
      </w:tr>
      <w:tr w:rsidR="008D2E73" w14:paraId="31AE566D" w14:textId="77777777">
        <w:tc>
          <w:tcPr>
            <w:tcW w:w="1283" w:type="dxa"/>
            <w:tcBorders>
              <w:bottom w:val="single" w:sz="12" w:space="0" w:color="auto"/>
            </w:tcBorders>
          </w:tcPr>
          <w:p w14:paraId="57FFC3D6" w14:textId="77777777" w:rsidR="008D2E73" w:rsidRDefault="008D2E73">
            <w:pPr>
              <w:pStyle w:val="List"/>
              <w:ind w:left="0" w:firstLine="0"/>
              <w:rPr>
                <w:b/>
                <w:bCs/>
              </w:rPr>
            </w:pPr>
          </w:p>
        </w:tc>
        <w:tc>
          <w:tcPr>
            <w:tcW w:w="1996" w:type="dxa"/>
            <w:tcBorders>
              <w:bottom w:val="single" w:sz="12" w:space="0" w:color="auto"/>
            </w:tcBorders>
          </w:tcPr>
          <w:p w14:paraId="0A08C642" w14:textId="77777777" w:rsidR="008D2E73" w:rsidRDefault="008D2E73">
            <w:pPr>
              <w:pStyle w:val="List"/>
              <w:ind w:left="0" w:firstLine="0"/>
              <w:rPr>
                <w:b/>
                <w:bCs/>
              </w:rPr>
            </w:pPr>
          </w:p>
        </w:tc>
        <w:tc>
          <w:tcPr>
            <w:tcW w:w="3707" w:type="dxa"/>
            <w:tcBorders>
              <w:bottom w:val="single" w:sz="12" w:space="0" w:color="auto"/>
            </w:tcBorders>
          </w:tcPr>
          <w:p w14:paraId="0DAA7978" w14:textId="77777777" w:rsidR="008D2E73" w:rsidRDefault="008D2E73">
            <w:pPr>
              <w:pStyle w:val="List"/>
              <w:ind w:left="0" w:firstLine="0"/>
              <w:rPr>
                <w:b/>
                <w:bCs/>
              </w:rPr>
            </w:pPr>
          </w:p>
        </w:tc>
        <w:tc>
          <w:tcPr>
            <w:tcW w:w="2281" w:type="dxa"/>
            <w:tcBorders>
              <w:bottom w:val="single" w:sz="12" w:space="0" w:color="auto"/>
            </w:tcBorders>
          </w:tcPr>
          <w:p w14:paraId="60029981" w14:textId="77777777" w:rsidR="008D2E73" w:rsidRDefault="008D2E73">
            <w:pPr>
              <w:pStyle w:val="List"/>
              <w:ind w:left="0" w:firstLine="0"/>
              <w:rPr>
                <w:b/>
                <w:bCs/>
              </w:rPr>
            </w:pPr>
          </w:p>
        </w:tc>
        <w:tc>
          <w:tcPr>
            <w:tcW w:w="1533" w:type="dxa"/>
            <w:tcBorders>
              <w:bottom w:val="single" w:sz="12" w:space="0" w:color="auto"/>
            </w:tcBorders>
          </w:tcPr>
          <w:p w14:paraId="5EC7CA72" w14:textId="77777777" w:rsidR="008D2E73" w:rsidRDefault="008D2E73">
            <w:pPr>
              <w:pStyle w:val="List"/>
              <w:ind w:left="0" w:firstLine="0"/>
              <w:rPr>
                <w:b/>
                <w:bCs/>
              </w:rPr>
            </w:pPr>
          </w:p>
        </w:tc>
      </w:tr>
    </w:tbl>
    <w:p w14:paraId="0836535E" w14:textId="77777777" w:rsidR="008D2E73" w:rsidRDefault="008D2E73">
      <w:pPr>
        <w:ind w:left="1728" w:hanging="1728"/>
      </w:pPr>
    </w:p>
    <w:p w14:paraId="2728E05E" w14:textId="77777777" w:rsidR="008D2E73" w:rsidRDefault="008D2E73">
      <w:pPr>
        <w:ind w:left="2016" w:hanging="2016"/>
        <w:rPr>
          <w:szCs w:val="24"/>
        </w:rPr>
      </w:pPr>
    </w:p>
    <w:p w14:paraId="663437DC" w14:textId="77777777" w:rsidR="008D2E73" w:rsidRDefault="008D2E73">
      <w:pPr>
        <w:ind w:left="2016" w:hanging="2016"/>
      </w:pPr>
      <w:r>
        <w:rPr>
          <w:u w:val="single"/>
        </w:rPr>
        <w:t>Checklist Completion Notes</w:t>
      </w:r>
      <w:r>
        <w:t>:</w:t>
      </w:r>
    </w:p>
    <w:p w14:paraId="7C4FD839" w14:textId="77777777" w:rsidR="008D2E73" w:rsidRDefault="008D2E73">
      <w:pPr>
        <w:pStyle w:val="List"/>
        <w:numPr>
          <w:ilvl w:val="0"/>
          <w:numId w:val="12"/>
        </w:numPr>
        <w:tabs>
          <w:tab w:val="clear" w:pos="720"/>
          <w:tab w:val="num" w:pos="360"/>
        </w:tabs>
        <w:ind w:left="360"/>
        <w:rPr>
          <w:szCs w:val="24"/>
        </w:rPr>
      </w:pPr>
      <w:r>
        <w:rPr>
          <w:szCs w:val="24"/>
        </w:rPr>
        <w:t>Each step contains a parenthetical notation at the end of the step to designate the purpose of the step.  Steps to ascertain compliance with a regulation or minimum standards will be followed by the appropriate regulation or standard.  Steps to test the clerical accuracy of revenue will be followed by “Revenue”.  Steps to determine whether assets were protected will be followed by “Asset Protection”.</w:t>
      </w:r>
    </w:p>
    <w:p w14:paraId="1E26F2BA" w14:textId="77777777" w:rsidR="008D2E73" w:rsidRDefault="008D2E73">
      <w:pPr>
        <w:rPr>
          <w:szCs w:val="24"/>
        </w:rPr>
      </w:pPr>
    </w:p>
    <w:p w14:paraId="573A9253" w14:textId="77777777" w:rsidR="008D2E73" w:rsidRDefault="008D2E73">
      <w:pPr>
        <w:pStyle w:val="List"/>
        <w:numPr>
          <w:ilvl w:val="0"/>
          <w:numId w:val="12"/>
        </w:numPr>
        <w:tabs>
          <w:tab w:val="clear" w:pos="720"/>
          <w:tab w:val="num" w:pos="360"/>
        </w:tabs>
        <w:ind w:left="360"/>
      </w:pPr>
      <w:r>
        <w:t>Document the completion of the procedures listed below.  All exceptions noted should be carried to the Audit Report/Summary of Findings for timely follow-up.  Indicate the workpaper reference in which the exception has been carried forward to, as applicable, in the “Exception/Comment” column.</w:t>
      </w:r>
    </w:p>
    <w:p w14:paraId="7D0C624D" w14:textId="77777777" w:rsidR="008D2E73" w:rsidRDefault="008D2E73">
      <w:pPr>
        <w:tabs>
          <w:tab w:val="left" w:pos="1080"/>
        </w:tabs>
        <w:rPr>
          <w:b/>
          <w:bCs/>
          <w:szCs w:val="24"/>
        </w:rPr>
      </w:pPr>
    </w:p>
    <w:tbl>
      <w:tblPr>
        <w:tblW w:w="10793" w:type="dxa"/>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60"/>
        <w:gridCol w:w="1073"/>
        <w:gridCol w:w="3960"/>
      </w:tblGrid>
      <w:tr w:rsidR="008D2E73" w14:paraId="1CEE4403" w14:textId="77777777">
        <w:trPr>
          <w:cantSplit/>
          <w:tblHeader/>
        </w:trPr>
        <w:tc>
          <w:tcPr>
            <w:tcW w:w="5760" w:type="dxa"/>
            <w:tcBorders>
              <w:top w:val="single" w:sz="12" w:space="0" w:color="auto"/>
            </w:tcBorders>
            <w:shd w:val="clear" w:color="auto" w:fill="E0E0E0"/>
          </w:tcPr>
          <w:p w14:paraId="5F24103E" w14:textId="77777777" w:rsidR="008D2E73" w:rsidRDefault="008D2E73">
            <w:pPr>
              <w:tabs>
                <w:tab w:val="left" w:pos="1080"/>
              </w:tabs>
            </w:pPr>
          </w:p>
          <w:p w14:paraId="05900680" w14:textId="77777777" w:rsidR="008D2E73" w:rsidRDefault="008D2E73">
            <w:pPr>
              <w:tabs>
                <w:tab w:val="left" w:pos="10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892"/>
              <w:gridCol w:w="713"/>
              <w:gridCol w:w="2054"/>
            </w:tblGrid>
            <w:tr w:rsidR="008D2E73" w14:paraId="61AE86AC" w14:textId="77777777">
              <w:tc>
                <w:tcPr>
                  <w:tcW w:w="875" w:type="dxa"/>
                </w:tcPr>
                <w:p w14:paraId="0156062A" w14:textId="77777777" w:rsidR="008D2E73" w:rsidRDefault="008D2E73">
                  <w:pPr>
                    <w:pStyle w:val="Header"/>
                    <w:tabs>
                      <w:tab w:val="clear" w:pos="4320"/>
                      <w:tab w:val="clear" w:pos="8640"/>
                      <w:tab w:val="left" w:pos="1080"/>
                    </w:tabs>
                    <w:rPr>
                      <w:b/>
                      <w:bCs/>
                    </w:rPr>
                  </w:pPr>
                  <w:r>
                    <w:rPr>
                      <w:b/>
                      <w:bCs/>
                    </w:rPr>
                    <w:t>Branch Office:</w:t>
                  </w:r>
                </w:p>
              </w:tc>
              <w:tc>
                <w:tcPr>
                  <w:tcW w:w="1892" w:type="dxa"/>
                  <w:tcBorders>
                    <w:bottom w:val="single" w:sz="4" w:space="0" w:color="auto"/>
                  </w:tcBorders>
                </w:tcPr>
                <w:p w14:paraId="5C372C6F" w14:textId="77777777" w:rsidR="008D2E73" w:rsidRDefault="008D2E73">
                  <w:pPr>
                    <w:tabs>
                      <w:tab w:val="left" w:pos="1080"/>
                    </w:tabs>
                  </w:pPr>
                </w:p>
              </w:tc>
              <w:tc>
                <w:tcPr>
                  <w:tcW w:w="713" w:type="dxa"/>
                </w:tcPr>
                <w:p w14:paraId="4BB07A7D" w14:textId="77777777" w:rsidR="008D2E73" w:rsidRDefault="008D2E73">
                  <w:pPr>
                    <w:tabs>
                      <w:tab w:val="left" w:pos="1080"/>
                    </w:tabs>
                    <w:rPr>
                      <w:b/>
                      <w:bCs/>
                    </w:rPr>
                  </w:pPr>
                  <w:r>
                    <w:rPr>
                      <w:b/>
                      <w:bCs/>
                    </w:rPr>
                    <w:t>Test Date:</w:t>
                  </w:r>
                </w:p>
              </w:tc>
              <w:tc>
                <w:tcPr>
                  <w:tcW w:w="2054" w:type="dxa"/>
                  <w:tcBorders>
                    <w:bottom w:val="single" w:sz="4" w:space="0" w:color="auto"/>
                  </w:tcBorders>
                </w:tcPr>
                <w:p w14:paraId="4C57DC62" w14:textId="77777777" w:rsidR="008D2E73" w:rsidRDefault="008D2E73">
                  <w:pPr>
                    <w:tabs>
                      <w:tab w:val="left" w:pos="1080"/>
                    </w:tabs>
                  </w:pPr>
                </w:p>
              </w:tc>
            </w:tr>
          </w:tbl>
          <w:p w14:paraId="7F7163F9" w14:textId="77777777" w:rsidR="008D2E73" w:rsidRDefault="008D2E73">
            <w:pPr>
              <w:tabs>
                <w:tab w:val="left" w:pos="1080"/>
              </w:tabs>
            </w:pPr>
          </w:p>
        </w:tc>
        <w:tc>
          <w:tcPr>
            <w:tcW w:w="1073" w:type="dxa"/>
            <w:tcBorders>
              <w:top w:val="single" w:sz="12" w:space="0" w:color="auto"/>
            </w:tcBorders>
            <w:shd w:val="clear" w:color="auto" w:fill="E0E0E0"/>
          </w:tcPr>
          <w:p w14:paraId="3C155273" w14:textId="77777777" w:rsidR="008D2E73" w:rsidRDefault="008D2E73">
            <w:pPr>
              <w:tabs>
                <w:tab w:val="left" w:pos="1080"/>
              </w:tabs>
            </w:pPr>
            <w:r>
              <w:t>Step completed without exception</w:t>
            </w:r>
          </w:p>
        </w:tc>
        <w:tc>
          <w:tcPr>
            <w:tcW w:w="3960" w:type="dxa"/>
            <w:tcBorders>
              <w:top w:val="single" w:sz="12" w:space="0" w:color="auto"/>
            </w:tcBorders>
            <w:shd w:val="clear" w:color="auto" w:fill="E0E0E0"/>
          </w:tcPr>
          <w:p w14:paraId="1908DD85" w14:textId="77777777" w:rsidR="008D2E73" w:rsidRDefault="008D2E73">
            <w:pPr>
              <w:tabs>
                <w:tab w:val="left" w:pos="1080"/>
              </w:tabs>
            </w:pPr>
          </w:p>
          <w:p w14:paraId="042705B2" w14:textId="77777777" w:rsidR="008D2E73" w:rsidRDefault="008D2E73">
            <w:pPr>
              <w:tabs>
                <w:tab w:val="left" w:pos="1080"/>
              </w:tabs>
            </w:pPr>
          </w:p>
          <w:p w14:paraId="681230FD" w14:textId="77777777" w:rsidR="008D2E73" w:rsidRDefault="008D2E73">
            <w:pPr>
              <w:tabs>
                <w:tab w:val="left" w:pos="1080"/>
              </w:tabs>
              <w:jc w:val="center"/>
            </w:pPr>
            <w:r>
              <w:t>Exception/Comment</w:t>
            </w:r>
          </w:p>
        </w:tc>
      </w:tr>
      <w:tr w:rsidR="008D2E73" w14:paraId="471757A9" w14:textId="77777777">
        <w:trPr>
          <w:cantSplit/>
        </w:trPr>
        <w:tc>
          <w:tcPr>
            <w:tcW w:w="5760" w:type="dxa"/>
          </w:tcPr>
          <w:p w14:paraId="3EFFB0E6" w14:textId="7F90C19B" w:rsidR="008D2E73" w:rsidRDefault="008D2E73">
            <w:pPr>
              <w:pStyle w:val="List"/>
              <w:numPr>
                <w:ilvl w:val="0"/>
                <w:numId w:val="13"/>
              </w:numPr>
              <w:rPr>
                <w:szCs w:val="24"/>
              </w:rPr>
            </w:pPr>
            <w:r>
              <w:rPr>
                <w:szCs w:val="24"/>
              </w:rPr>
              <w:t xml:space="preserve">Review prior internal audit reports.  Schedule any relevant exceptions cited, including those cited by the </w:t>
            </w:r>
            <w:r w:rsidR="00A5528D">
              <w:rPr>
                <w:szCs w:val="24"/>
              </w:rPr>
              <w:t>N</w:t>
            </w:r>
            <w:r>
              <w:rPr>
                <w:szCs w:val="24"/>
              </w:rPr>
              <w:t>GCB or the CPA, or include a copy of the prior audit reports in the workpapers and follow-up on any problems noted.  Duplication of exceptions when the CPA is referring to exceptions reported in internal audit reports is not necessary.</w:t>
            </w:r>
          </w:p>
          <w:p w14:paraId="72323A7F" w14:textId="77777777" w:rsidR="008D2E73" w:rsidRDefault="008D2E73">
            <w:pPr>
              <w:pStyle w:val="Header"/>
              <w:tabs>
                <w:tab w:val="clear" w:pos="4320"/>
                <w:tab w:val="clear" w:pos="8640"/>
              </w:tabs>
              <w:rPr>
                <w:szCs w:val="24"/>
              </w:rPr>
            </w:pPr>
          </w:p>
        </w:tc>
        <w:tc>
          <w:tcPr>
            <w:tcW w:w="1073" w:type="dxa"/>
          </w:tcPr>
          <w:p w14:paraId="0BFB1D44" w14:textId="77777777" w:rsidR="008D2E73" w:rsidRDefault="008D2E73">
            <w:pPr>
              <w:tabs>
                <w:tab w:val="left" w:pos="1080"/>
              </w:tabs>
            </w:pPr>
          </w:p>
        </w:tc>
        <w:tc>
          <w:tcPr>
            <w:tcW w:w="3960" w:type="dxa"/>
          </w:tcPr>
          <w:p w14:paraId="3B9E6862" w14:textId="77777777" w:rsidR="008D2E73" w:rsidRDefault="008D2E73">
            <w:pPr>
              <w:tabs>
                <w:tab w:val="left" w:pos="1080"/>
              </w:tabs>
            </w:pPr>
          </w:p>
        </w:tc>
      </w:tr>
      <w:tr w:rsidR="008D2E73" w14:paraId="3C6C761E" w14:textId="77777777">
        <w:trPr>
          <w:cantSplit/>
        </w:trPr>
        <w:tc>
          <w:tcPr>
            <w:tcW w:w="5760" w:type="dxa"/>
          </w:tcPr>
          <w:p w14:paraId="17674086" w14:textId="40EB3EA0" w:rsidR="008D2E73" w:rsidRDefault="008D2E73">
            <w:pPr>
              <w:pStyle w:val="List"/>
              <w:numPr>
                <w:ilvl w:val="0"/>
                <w:numId w:val="13"/>
              </w:numPr>
            </w:pPr>
            <w:r>
              <w:t xml:space="preserve">Prior to the branch office visit, obtain a current listing of the accounts held by the branch office.  Reconcile this listing to the credit instruments contained in the branch office.  </w:t>
            </w:r>
            <w:r>
              <w:rPr>
                <w:b/>
                <w:bCs/>
              </w:rPr>
              <w:t>(MICS #</w:t>
            </w:r>
            <w:r w:rsidRPr="008816F7">
              <w:rPr>
                <w:b/>
                <w:bCs/>
              </w:rPr>
              <w:t>2</w:t>
            </w:r>
            <w:r w:rsidR="00374E9A">
              <w:rPr>
                <w:b/>
                <w:bCs/>
              </w:rPr>
              <w:t>2</w:t>
            </w:r>
            <w:r>
              <w:rPr>
                <w:b/>
                <w:bCs/>
              </w:rPr>
              <w:t>)</w:t>
            </w:r>
          </w:p>
          <w:p w14:paraId="6F231BA2" w14:textId="77777777" w:rsidR="008D2E73" w:rsidRDefault="008D2E73">
            <w:pPr>
              <w:rPr>
                <w:szCs w:val="24"/>
              </w:rPr>
            </w:pPr>
          </w:p>
          <w:p w14:paraId="30E81694" w14:textId="77777777" w:rsidR="008D2E73" w:rsidRDefault="008D2E73" w:rsidP="00805CB8">
            <w:pPr>
              <w:ind w:left="360"/>
              <w:rPr>
                <w:szCs w:val="24"/>
              </w:rPr>
            </w:pPr>
            <w:r w:rsidRPr="008024B0">
              <w:rPr>
                <w:bCs/>
                <w:szCs w:val="24"/>
              </w:rPr>
              <w:t>Note:</w:t>
            </w:r>
            <w:r>
              <w:rPr>
                <w:b/>
                <w:bCs/>
                <w:szCs w:val="24"/>
              </w:rPr>
              <w:t xml:space="preserve">  </w:t>
            </w:r>
            <w:r>
              <w:rPr>
                <w:szCs w:val="24"/>
              </w:rPr>
              <w:t>This should be done by individual account, not by population.</w:t>
            </w:r>
          </w:p>
          <w:p w14:paraId="52B70800" w14:textId="77777777" w:rsidR="008D2E73" w:rsidRDefault="008D2E73">
            <w:pPr>
              <w:rPr>
                <w:szCs w:val="24"/>
              </w:rPr>
            </w:pPr>
          </w:p>
        </w:tc>
        <w:tc>
          <w:tcPr>
            <w:tcW w:w="1073" w:type="dxa"/>
          </w:tcPr>
          <w:p w14:paraId="52BAD8D7" w14:textId="77777777" w:rsidR="008D2E73" w:rsidRDefault="008D2E73">
            <w:pPr>
              <w:tabs>
                <w:tab w:val="left" w:pos="1080"/>
              </w:tabs>
            </w:pPr>
          </w:p>
        </w:tc>
        <w:tc>
          <w:tcPr>
            <w:tcW w:w="3960" w:type="dxa"/>
          </w:tcPr>
          <w:p w14:paraId="651D9F13" w14:textId="77777777" w:rsidR="008D2E73" w:rsidRDefault="008D2E73">
            <w:pPr>
              <w:tabs>
                <w:tab w:val="left" w:pos="1080"/>
              </w:tabs>
            </w:pPr>
          </w:p>
        </w:tc>
      </w:tr>
      <w:tr w:rsidR="008D2E73" w14:paraId="235FCC70" w14:textId="77777777">
        <w:trPr>
          <w:cantSplit/>
        </w:trPr>
        <w:tc>
          <w:tcPr>
            <w:tcW w:w="5760" w:type="dxa"/>
          </w:tcPr>
          <w:p w14:paraId="27FC2B0D" w14:textId="6DB5E6DC" w:rsidR="008D2E73" w:rsidRDefault="008D2E73">
            <w:pPr>
              <w:numPr>
                <w:ilvl w:val="0"/>
                <w:numId w:val="13"/>
              </w:numPr>
              <w:rPr>
                <w:szCs w:val="24"/>
              </w:rPr>
            </w:pPr>
            <w:r>
              <w:rPr>
                <w:szCs w:val="24"/>
              </w:rPr>
              <w:t xml:space="preserve">For the current listing selected in the previous step, trace a sample of 5 patron account balances to the casino accounts receivable listings.  </w:t>
            </w:r>
            <w:r>
              <w:rPr>
                <w:b/>
                <w:bCs/>
                <w:szCs w:val="24"/>
              </w:rPr>
              <w:t>(MICS #</w:t>
            </w:r>
            <w:r w:rsidR="00A5528D">
              <w:rPr>
                <w:b/>
                <w:bCs/>
                <w:szCs w:val="24"/>
              </w:rPr>
              <w:t>22 and #</w:t>
            </w:r>
            <w:r w:rsidR="001714F9">
              <w:rPr>
                <w:b/>
                <w:bCs/>
                <w:szCs w:val="24"/>
              </w:rPr>
              <w:t>68</w:t>
            </w:r>
            <w:r>
              <w:rPr>
                <w:b/>
                <w:bCs/>
                <w:szCs w:val="24"/>
              </w:rPr>
              <w:t>)</w:t>
            </w:r>
          </w:p>
          <w:p w14:paraId="100C5683" w14:textId="77777777" w:rsidR="008D2E73" w:rsidRDefault="008D2E73">
            <w:pPr>
              <w:pStyle w:val="Header"/>
              <w:tabs>
                <w:tab w:val="clear" w:pos="4320"/>
                <w:tab w:val="clear" w:pos="8640"/>
              </w:tabs>
              <w:rPr>
                <w:szCs w:val="24"/>
              </w:rPr>
            </w:pPr>
          </w:p>
        </w:tc>
        <w:tc>
          <w:tcPr>
            <w:tcW w:w="1073" w:type="dxa"/>
          </w:tcPr>
          <w:p w14:paraId="445F8953" w14:textId="77777777" w:rsidR="008D2E73" w:rsidRDefault="008D2E73">
            <w:pPr>
              <w:tabs>
                <w:tab w:val="left" w:pos="1080"/>
              </w:tabs>
            </w:pPr>
          </w:p>
        </w:tc>
        <w:tc>
          <w:tcPr>
            <w:tcW w:w="3960" w:type="dxa"/>
          </w:tcPr>
          <w:p w14:paraId="202415AA" w14:textId="77777777" w:rsidR="008D2E73" w:rsidRDefault="008D2E73">
            <w:pPr>
              <w:tabs>
                <w:tab w:val="left" w:pos="1080"/>
              </w:tabs>
            </w:pPr>
          </w:p>
        </w:tc>
      </w:tr>
      <w:tr w:rsidR="008D2E73" w14:paraId="62F8E88C" w14:textId="77777777">
        <w:trPr>
          <w:cantSplit/>
        </w:trPr>
        <w:tc>
          <w:tcPr>
            <w:tcW w:w="5760" w:type="dxa"/>
          </w:tcPr>
          <w:p w14:paraId="0B79D89C" w14:textId="77777777" w:rsidR="008D2E73" w:rsidRDefault="008D2E73">
            <w:pPr>
              <w:pStyle w:val="List"/>
              <w:numPr>
                <w:ilvl w:val="0"/>
                <w:numId w:val="13"/>
              </w:numPr>
              <w:rPr>
                <w:szCs w:val="24"/>
              </w:rPr>
            </w:pPr>
            <w:r>
              <w:rPr>
                <w:szCs w:val="24"/>
              </w:rPr>
              <w:lastRenderedPageBreak/>
              <w:t xml:space="preserve">Inquire as to the whereabouts of deposits that are being held by the branch office (e.g., safe or desk in the branch office, bank safe deposit box), count the funds and have the branch office representative account for said funds.  All amounts counted are traced to the amount recorded on the appropriate accountability form to ensure the proper amount is recorded.  Documentation is maintained evidencing the count amounts for each area and the subsequent comparison to the appropriate accountability form.  </w:t>
            </w:r>
            <w:r>
              <w:rPr>
                <w:b/>
                <w:bCs/>
                <w:szCs w:val="24"/>
              </w:rPr>
              <w:t>(Asset Protection)</w:t>
            </w:r>
          </w:p>
          <w:p w14:paraId="5C779DE7" w14:textId="77777777" w:rsidR="008D2E73" w:rsidRDefault="008D2E73">
            <w:pPr>
              <w:pStyle w:val="Header"/>
              <w:tabs>
                <w:tab w:val="clear" w:pos="4320"/>
                <w:tab w:val="clear" w:pos="8640"/>
              </w:tabs>
              <w:rPr>
                <w:szCs w:val="24"/>
              </w:rPr>
            </w:pPr>
          </w:p>
        </w:tc>
        <w:tc>
          <w:tcPr>
            <w:tcW w:w="1073" w:type="dxa"/>
          </w:tcPr>
          <w:p w14:paraId="73F1A0D3" w14:textId="77777777" w:rsidR="008D2E73" w:rsidRDefault="008D2E73">
            <w:pPr>
              <w:tabs>
                <w:tab w:val="left" w:pos="1080"/>
              </w:tabs>
            </w:pPr>
          </w:p>
        </w:tc>
        <w:tc>
          <w:tcPr>
            <w:tcW w:w="3960" w:type="dxa"/>
          </w:tcPr>
          <w:p w14:paraId="17B3ACCD" w14:textId="77777777" w:rsidR="008D2E73" w:rsidRDefault="008D2E73">
            <w:pPr>
              <w:tabs>
                <w:tab w:val="left" w:pos="1080"/>
              </w:tabs>
            </w:pPr>
          </w:p>
        </w:tc>
      </w:tr>
      <w:tr w:rsidR="008D2E73" w14:paraId="4EED1CA5" w14:textId="77777777">
        <w:trPr>
          <w:cantSplit/>
        </w:trPr>
        <w:tc>
          <w:tcPr>
            <w:tcW w:w="5760" w:type="dxa"/>
          </w:tcPr>
          <w:p w14:paraId="0E0160CC" w14:textId="77777777" w:rsidR="008D2E73" w:rsidRDefault="008D2E73" w:rsidP="001E5756">
            <w:pPr>
              <w:pStyle w:val="List"/>
              <w:numPr>
                <w:ilvl w:val="0"/>
                <w:numId w:val="40"/>
              </w:numPr>
              <w:rPr>
                <w:szCs w:val="24"/>
              </w:rPr>
            </w:pPr>
            <w:r>
              <w:rPr>
                <w:szCs w:val="24"/>
              </w:rPr>
              <w:t xml:space="preserve">Review the collection effort for all active accounts to ensure that a reasonable effort was documented.  </w:t>
            </w:r>
            <w:r>
              <w:rPr>
                <w:b/>
                <w:bCs/>
                <w:szCs w:val="24"/>
              </w:rPr>
              <w:t>Regulation 6.120(3)</w:t>
            </w:r>
          </w:p>
          <w:p w14:paraId="65EB1CF8" w14:textId="77777777" w:rsidR="008D2E73" w:rsidRDefault="008D2E73">
            <w:pPr>
              <w:pStyle w:val="Header"/>
              <w:tabs>
                <w:tab w:val="clear" w:pos="4320"/>
                <w:tab w:val="clear" w:pos="8640"/>
              </w:tabs>
              <w:rPr>
                <w:szCs w:val="24"/>
              </w:rPr>
            </w:pPr>
          </w:p>
        </w:tc>
        <w:tc>
          <w:tcPr>
            <w:tcW w:w="1073" w:type="dxa"/>
          </w:tcPr>
          <w:p w14:paraId="07C3430B" w14:textId="77777777" w:rsidR="008D2E73" w:rsidRDefault="008D2E73">
            <w:pPr>
              <w:tabs>
                <w:tab w:val="left" w:pos="1080"/>
              </w:tabs>
            </w:pPr>
          </w:p>
        </w:tc>
        <w:tc>
          <w:tcPr>
            <w:tcW w:w="3960" w:type="dxa"/>
          </w:tcPr>
          <w:p w14:paraId="68EFB484" w14:textId="77777777" w:rsidR="008D2E73" w:rsidRDefault="008D2E73">
            <w:pPr>
              <w:tabs>
                <w:tab w:val="left" w:pos="1080"/>
              </w:tabs>
            </w:pPr>
          </w:p>
        </w:tc>
      </w:tr>
      <w:tr w:rsidR="008D2E73" w14:paraId="54BC82A0" w14:textId="77777777">
        <w:trPr>
          <w:cantSplit/>
        </w:trPr>
        <w:tc>
          <w:tcPr>
            <w:tcW w:w="5760" w:type="dxa"/>
          </w:tcPr>
          <w:p w14:paraId="768E20E9" w14:textId="77777777" w:rsidR="008D2E73" w:rsidRDefault="008D2E73">
            <w:pPr>
              <w:pStyle w:val="List"/>
              <w:numPr>
                <w:ilvl w:val="0"/>
                <w:numId w:val="40"/>
              </w:numPr>
              <w:rPr>
                <w:szCs w:val="24"/>
              </w:rPr>
            </w:pPr>
            <w:r>
              <w:rPr>
                <w:szCs w:val="24"/>
              </w:rPr>
              <w:t xml:space="preserve">For any written-off accounts in the branch office inventory, review the collection effort to ensure that a reasonable effort was documented prior to write-off.  </w:t>
            </w:r>
            <w:r>
              <w:rPr>
                <w:b/>
                <w:bCs/>
                <w:szCs w:val="24"/>
              </w:rPr>
              <w:t>Regulation 6.120(3)</w:t>
            </w:r>
          </w:p>
          <w:p w14:paraId="45917E8F" w14:textId="77777777" w:rsidR="008D2E73" w:rsidRDefault="008D2E73">
            <w:pPr>
              <w:pStyle w:val="Header"/>
              <w:tabs>
                <w:tab w:val="clear" w:pos="4320"/>
                <w:tab w:val="clear" w:pos="8640"/>
              </w:tabs>
              <w:rPr>
                <w:szCs w:val="24"/>
              </w:rPr>
            </w:pPr>
          </w:p>
        </w:tc>
        <w:tc>
          <w:tcPr>
            <w:tcW w:w="1073" w:type="dxa"/>
          </w:tcPr>
          <w:p w14:paraId="79B10DC9" w14:textId="77777777" w:rsidR="008D2E73" w:rsidRDefault="008D2E73">
            <w:pPr>
              <w:tabs>
                <w:tab w:val="left" w:pos="1080"/>
              </w:tabs>
            </w:pPr>
          </w:p>
        </w:tc>
        <w:tc>
          <w:tcPr>
            <w:tcW w:w="3960" w:type="dxa"/>
          </w:tcPr>
          <w:p w14:paraId="186AD00F" w14:textId="77777777" w:rsidR="008D2E73" w:rsidRDefault="008D2E73">
            <w:pPr>
              <w:tabs>
                <w:tab w:val="left" w:pos="1080"/>
              </w:tabs>
            </w:pPr>
          </w:p>
        </w:tc>
      </w:tr>
      <w:tr w:rsidR="008D2E73" w14:paraId="116A60C7" w14:textId="77777777">
        <w:trPr>
          <w:cantSplit/>
        </w:trPr>
        <w:tc>
          <w:tcPr>
            <w:tcW w:w="5760" w:type="dxa"/>
          </w:tcPr>
          <w:p w14:paraId="2139AA65" w14:textId="77777777" w:rsidR="008D2E73" w:rsidRDefault="008D2E73">
            <w:pPr>
              <w:numPr>
                <w:ilvl w:val="0"/>
                <w:numId w:val="40"/>
              </w:numPr>
              <w:rPr>
                <w:szCs w:val="24"/>
              </w:rPr>
            </w:pPr>
            <w:r>
              <w:rPr>
                <w:szCs w:val="24"/>
              </w:rPr>
              <w:t xml:space="preserve">For any settled accounts in the branch office inventory, examine the settlement forms for the following requirements imposed by </w:t>
            </w:r>
            <w:r>
              <w:rPr>
                <w:b/>
                <w:bCs/>
                <w:szCs w:val="24"/>
              </w:rPr>
              <w:t>Regulation 6.120(6)</w:t>
            </w:r>
            <w:r>
              <w:rPr>
                <w:szCs w:val="24"/>
              </w:rPr>
              <w:t>:</w:t>
            </w:r>
          </w:p>
          <w:p w14:paraId="3C4AB16B" w14:textId="77777777" w:rsidR="008D2E73" w:rsidRDefault="008D2E73">
            <w:pPr>
              <w:pStyle w:val="Header"/>
              <w:tabs>
                <w:tab w:val="clear" w:pos="4320"/>
                <w:tab w:val="clear" w:pos="8640"/>
              </w:tabs>
              <w:rPr>
                <w:szCs w:val="24"/>
              </w:rPr>
            </w:pPr>
          </w:p>
        </w:tc>
        <w:tc>
          <w:tcPr>
            <w:tcW w:w="1073" w:type="dxa"/>
            <w:shd w:val="clear" w:color="auto" w:fill="D9D9D9"/>
          </w:tcPr>
          <w:p w14:paraId="18852FB6" w14:textId="77777777" w:rsidR="008D2E73" w:rsidRDefault="008D2E73">
            <w:pPr>
              <w:tabs>
                <w:tab w:val="left" w:pos="1080"/>
              </w:tabs>
            </w:pPr>
          </w:p>
        </w:tc>
        <w:tc>
          <w:tcPr>
            <w:tcW w:w="3960" w:type="dxa"/>
            <w:shd w:val="clear" w:color="auto" w:fill="D9D9D9"/>
          </w:tcPr>
          <w:p w14:paraId="48842ACA" w14:textId="77777777" w:rsidR="008D2E73" w:rsidRDefault="008D2E73">
            <w:pPr>
              <w:tabs>
                <w:tab w:val="left" w:pos="1080"/>
              </w:tabs>
            </w:pPr>
          </w:p>
        </w:tc>
      </w:tr>
      <w:tr w:rsidR="008D2E73" w14:paraId="77964155" w14:textId="77777777">
        <w:trPr>
          <w:cantSplit/>
        </w:trPr>
        <w:tc>
          <w:tcPr>
            <w:tcW w:w="5760" w:type="dxa"/>
          </w:tcPr>
          <w:p w14:paraId="390F5A28" w14:textId="77777777" w:rsidR="008D2E73" w:rsidRDefault="008D2E73">
            <w:pPr>
              <w:numPr>
                <w:ilvl w:val="1"/>
                <w:numId w:val="40"/>
              </w:numPr>
              <w:ind w:left="695" w:hanging="335"/>
              <w:rPr>
                <w:szCs w:val="24"/>
              </w:rPr>
            </w:pPr>
            <w:r>
              <w:rPr>
                <w:szCs w:val="24"/>
              </w:rPr>
              <w:t xml:space="preserve">Debt is settled with the patron or his representative [as further explained in </w:t>
            </w:r>
            <w:r>
              <w:rPr>
                <w:b/>
                <w:bCs/>
                <w:szCs w:val="24"/>
              </w:rPr>
              <w:t>Regulation 6.120(6)</w:t>
            </w:r>
            <w:r>
              <w:rPr>
                <w:szCs w:val="24"/>
              </w:rPr>
              <w:t>.</w:t>
            </w:r>
          </w:p>
          <w:p w14:paraId="1D027C49" w14:textId="77777777" w:rsidR="008D2E73" w:rsidRDefault="008D2E73">
            <w:pPr>
              <w:ind w:left="360"/>
              <w:rPr>
                <w:szCs w:val="24"/>
              </w:rPr>
            </w:pPr>
          </w:p>
        </w:tc>
        <w:tc>
          <w:tcPr>
            <w:tcW w:w="1073" w:type="dxa"/>
          </w:tcPr>
          <w:p w14:paraId="0366C880" w14:textId="77777777" w:rsidR="008D2E73" w:rsidRDefault="008D2E73">
            <w:pPr>
              <w:tabs>
                <w:tab w:val="left" w:pos="1080"/>
              </w:tabs>
            </w:pPr>
          </w:p>
        </w:tc>
        <w:tc>
          <w:tcPr>
            <w:tcW w:w="3960" w:type="dxa"/>
          </w:tcPr>
          <w:p w14:paraId="19269106" w14:textId="77777777" w:rsidR="008D2E73" w:rsidRDefault="008D2E73">
            <w:pPr>
              <w:tabs>
                <w:tab w:val="left" w:pos="1080"/>
              </w:tabs>
            </w:pPr>
          </w:p>
        </w:tc>
      </w:tr>
      <w:tr w:rsidR="008D2E73" w14:paraId="0C7E8063" w14:textId="77777777">
        <w:trPr>
          <w:cantSplit/>
        </w:trPr>
        <w:tc>
          <w:tcPr>
            <w:tcW w:w="5760" w:type="dxa"/>
          </w:tcPr>
          <w:p w14:paraId="5A5555E2" w14:textId="77777777" w:rsidR="008D2E73" w:rsidRDefault="008D2E73">
            <w:pPr>
              <w:numPr>
                <w:ilvl w:val="1"/>
                <w:numId w:val="40"/>
              </w:numPr>
              <w:ind w:left="695" w:hanging="335"/>
              <w:rPr>
                <w:szCs w:val="24"/>
              </w:rPr>
            </w:pPr>
            <w:r>
              <w:rPr>
                <w:szCs w:val="24"/>
              </w:rPr>
              <w:t>The settlement is authorized by persons designated to do so in the licensee’s system of internal control and is reflected in a single document including the items listed below:</w:t>
            </w:r>
          </w:p>
          <w:p w14:paraId="16CCB09F" w14:textId="56137CDD" w:rsidR="008D2E73" w:rsidRDefault="008D2E73">
            <w:pPr>
              <w:ind w:left="695"/>
              <w:rPr>
                <w:b/>
                <w:bCs/>
                <w:szCs w:val="24"/>
              </w:rPr>
            </w:pPr>
            <w:r>
              <w:rPr>
                <w:b/>
                <w:bCs/>
                <w:szCs w:val="24"/>
              </w:rPr>
              <w:t>Regulation 6.120(6)(b)</w:t>
            </w:r>
            <w:r w:rsidR="0077140D">
              <w:rPr>
                <w:b/>
                <w:bCs/>
                <w:szCs w:val="24"/>
              </w:rPr>
              <w:br/>
            </w:r>
          </w:p>
        </w:tc>
        <w:tc>
          <w:tcPr>
            <w:tcW w:w="1073" w:type="dxa"/>
          </w:tcPr>
          <w:p w14:paraId="45A07E5B" w14:textId="77777777" w:rsidR="008D2E73" w:rsidRDefault="008D2E73">
            <w:pPr>
              <w:tabs>
                <w:tab w:val="left" w:pos="1080"/>
              </w:tabs>
            </w:pPr>
          </w:p>
        </w:tc>
        <w:tc>
          <w:tcPr>
            <w:tcW w:w="3960" w:type="dxa"/>
          </w:tcPr>
          <w:p w14:paraId="391C448C" w14:textId="77777777" w:rsidR="008D2E73" w:rsidRDefault="008D2E73">
            <w:pPr>
              <w:tabs>
                <w:tab w:val="left" w:pos="1080"/>
              </w:tabs>
            </w:pPr>
          </w:p>
        </w:tc>
      </w:tr>
      <w:tr w:rsidR="008D2E73" w14:paraId="2FC3C7E3" w14:textId="77777777">
        <w:trPr>
          <w:cantSplit/>
        </w:trPr>
        <w:tc>
          <w:tcPr>
            <w:tcW w:w="5760" w:type="dxa"/>
          </w:tcPr>
          <w:p w14:paraId="6C0FFB0D" w14:textId="77777777" w:rsidR="008D2E73" w:rsidRDefault="008D2E73">
            <w:pPr>
              <w:numPr>
                <w:ilvl w:val="2"/>
                <w:numId w:val="40"/>
              </w:numPr>
              <w:ind w:left="1055" w:hanging="360"/>
              <w:rPr>
                <w:szCs w:val="24"/>
              </w:rPr>
            </w:pPr>
            <w:r>
              <w:rPr>
                <w:szCs w:val="24"/>
              </w:rPr>
              <w:t>Patron’s name.</w:t>
            </w:r>
          </w:p>
          <w:p w14:paraId="3C1F1E8E" w14:textId="77777777" w:rsidR="008D2E73" w:rsidRDefault="008D2E73">
            <w:pPr>
              <w:ind w:left="695"/>
              <w:rPr>
                <w:szCs w:val="24"/>
              </w:rPr>
            </w:pPr>
          </w:p>
        </w:tc>
        <w:tc>
          <w:tcPr>
            <w:tcW w:w="1073" w:type="dxa"/>
          </w:tcPr>
          <w:p w14:paraId="10E3F8BE" w14:textId="77777777" w:rsidR="008D2E73" w:rsidRDefault="008D2E73">
            <w:pPr>
              <w:tabs>
                <w:tab w:val="left" w:pos="1080"/>
              </w:tabs>
            </w:pPr>
          </w:p>
        </w:tc>
        <w:tc>
          <w:tcPr>
            <w:tcW w:w="3960" w:type="dxa"/>
          </w:tcPr>
          <w:p w14:paraId="14CA4B9F" w14:textId="77777777" w:rsidR="008D2E73" w:rsidRDefault="008D2E73">
            <w:pPr>
              <w:tabs>
                <w:tab w:val="left" w:pos="1080"/>
              </w:tabs>
            </w:pPr>
          </w:p>
        </w:tc>
      </w:tr>
      <w:tr w:rsidR="008D2E73" w14:paraId="4E74C729" w14:textId="77777777">
        <w:trPr>
          <w:cantSplit/>
        </w:trPr>
        <w:tc>
          <w:tcPr>
            <w:tcW w:w="5760" w:type="dxa"/>
          </w:tcPr>
          <w:p w14:paraId="04D820FE" w14:textId="77777777" w:rsidR="008D2E73" w:rsidRDefault="008D2E73">
            <w:pPr>
              <w:numPr>
                <w:ilvl w:val="2"/>
                <w:numId w:val="40"/>
              </w:numPr>
              <w:ind w:left="1055" w:hanging="360"/>
              <w:rPr>
                <w:szCs w:val="24"/>
              </w:rPr>
            </w:pPr>
            <w:r>
              <w:rPr>
                <w:szCs w:val="24"/>
              </w:rPr>
              <w:t>The original amount of the credit instrument.</w:t>
            </w:r>
          </w:p>
          <w:p w14:paraId="7276555C" w14:textId="77777777" w:rsidR="008D2E73" w:rsidRDefault="008D2E73">
            <w:pPr>
              <w:ind w:left="695"/>
              <w:rPr>
                <w:szCs w:val="24"/>
              </w:rPr>
            </w:pPr>
          </w:p>
        </w:tc>
        <w:tc>
          <w:tcPr>
            <w:tcW w:w="1073" w:type="dxa"/>
          </w:tcPr>
          <w:p w14:paraId="40B5A741" w14:textId="77777777" w:rsidR="008D2E73" w:rsidRDefault="008D2E73">
            <w:pPr>
              <w:tabs>
                <w:tab w:val="left" w:pos="1080"/>
              </w:tabs>
            </w:pPr>
          </w:p>
        </w:tc>
        <w:tc>
          <w:tcPr>
            <w:tcW w:w="3960" w:type="dxa"/>
          </w:tcPr>
          <w:p w14:paraId="13DE33C5" w14:textId="77777777" w:rsidR="008D2E73" w:rsidRDefault="008D2E73">
            <w:pPr>
              <w:tabs>
                <w:tab w:val="left" w:pos="1080"/>
              </w:tabs>
            </w:pPr>
          </w:p>
        </w:tc>
      </w:tr>
      <w:tr w:rsidR="008D2E73" w14:paraId="6CE6A74C" w14:textId="77777777">
        <w:trPr>
          <w:cantSplit/>
        </w:trPr>
        <w:tc>
          <w:tcPr>
            <w:tcW w:w="5760" w:type="dxa"/>
          </w:tcPr>
          <w:p w14:paraId="71094B61" w14:textId="77777777" w:rsidR="008D2E73" w:rsidRDefault="008D2E73">
            <w:pPr>
              <w:numPr>
                <w:ilvl w:val="2"/>
                <w:numId w:val="40"/>
              </w:numPr>
              <w:ind w:left="1055" w:hanging="360"/>
              <w:rPr>
                <w:szCs w:val="24"/>
              </w:rPr>
            </w:pPr>
            <w:r>
              <w:rPr>
                <w:szCs w:val="24"/>
              </w:rPr>
              <w:t>The amount of the settlement stated in words.</w:t>
            </w:r>
          </w:p>
          <w:p w14:paraId="0C9DC021" w14:textId="77777777" w:rsidR="008D2E73" w:rsidRDefault="008D2E73">
            <w:pPr>
              <w:ind w:left="695"/>
              <w:rPr>
                <w:szCs w:val="24"/>
              </w:rPr>
            </w:pPr>
          </w:p>
        </w:tc>
        <w:tc>
          <w:tcPr>
            <w:tcW w:w="1073" w:type="dxa"/>
          </w:tcPr>
          <w:p w14:paraId="1AE05715" w14:textId="77777777" w:rsidR="008D2E73" w:rsidRDefault="008D2E73">
            <w:pPr>
              <w:tabs>
                <w:tab w:val="left" w:pos="1080"/>
              </w:tabs>
            </w:pPr>
          </w:p>
        </w:tc>
        <w:tc>
          <w:tcPr>
            <w:tcW w:w="3960" w:type="dxa"/>
          </w:tcPr>
          <w:p w14:paraId="2B7970BC" w14:textId="77777777" w:rsidR="008D2E73" w:rsidRDefault="008D2E73">
            <w:pPr>
              <w:tabs>
                <w:tab w:val="left" w:pos="1080"/>
              </w:tabs>
            </w:pPr>
          </w:p>
        </w:tc>
      </w:tr>
      <w:tr w:rsidR="008D2E73" w14:paraId="4C6C47BF" w14:textId="77777777">
        <w:trPr>
          <w:cantSplit/>
        </w:trPr>
        <w:tc>
          <w:tcPr>
            <w:tcW w:w="5760" w:type="dxa"/>
          </w:tcPr>
          <w:p w14:paraId="67AD07FE" w14:textId="77777777" w:rsidR="008D2E73" w:rsidRDefault="008D2E73">
            <w:pPr>
              <w:numPr>
                <w:ilvl w:val="2"/>
                <w:numId w:val="40"/>
              </w:numPr>
              <w:ind w:left="1055" w:hanging="360"/>
              <w:rPr>
                <w:szCs w:val="24"/>
              </w:rPr>
            </w:pPr>
            <w:r>
              <w:rPr>
                <w:szCs w:val="24"/>
              </w:rPr>
              <w:t>The date of the agreement.</w:t>
            </w:r>
          </w:p>
          <w:p w14:paraId="74187F00" w14:textId="77777777" w:rsidR="008D2E73" w:rsidRDefault="008D2E73">
            <w:pPr>
              <w:ind w:left="695"/>
              <w:rPr>
                <w:szCs w:val="24"/>
              </w:rPr>
            </w:pPr>
          </w:p>
        </w:tc>
        <w:tc>
          <w:tcPr>
            <w:tcW w:w="1073" w:type="dxa"/>
          </w:tcPr>
          <w:p w14:paraId="6ACD1A22" w14:textId="77777777" w:rsidR="008D2E73" w:rsidRDefault="008D2E73">
            <w:pPr>
              <w:tabs>
                <w:tab w:val="left" w:pos="1080"/>
              </w:tabs>
            </w:pPr>
          </w:p>
        </w:tc>
        <w:tc>
          <w:tcPr>
            <w:tcW w:w="3960" w:type="dxa"/>
          </w:tcPr>
          <w:p w14:paraId="5970835C" w14:textId="77777777" w:rsidR="008D2E73" w:rsidRDefault="008D2E73">
            <w:pPr>
              <w:tabs>
                <w:tab w:val="left" w:pos="1080"/>
              </w:tabs>
            </w:pPr>
          </w:p>
        </w:tc>
      </w:tr>
      <w:tr w:rsidR="008D2E73" w14:paraId="0B0E8E16" w14:textId="77777777">
        <w:trPr>
          <w:cantSplit/>
        </w:trPr>
        <w:tc>
          <w:tcPr>
            <w:tcW w:w="5760" w:type="dxa"/>
          </w:tcPr>
          <w:p w14:paraId="710956BB" w14:textId="77777777" w:rsidR="008D2E73" w:rsidRDefault="008D2E73">
            <w:pPr>
              <w:numPr>
                <w:ilvl w:val="2"/>
                <w:numId w:val="40"/>
              </w:numPr>
              <w:ind w:left="1055" w:hanging="360"/>
              <w:rPr>
                <w:szCs w:val="24"/>
              </w:rPr>
            </w:pPr>
            <w:r>
              <w:rPr>
                <w:szCs w:val="24"/>
              </w:rPr>
              <w:t>The reason for the settlement.</w:t>
            </w:r>
          </w:p>
          <w:p w14:paraId="0E5136CD" w14:textId="77777777" w:rsidR="008D2E73" w:rsidRDefault="008D2E73">
            <w:pPr>
              <w:ind w:left="695"/>
              <w:rPr>
                <w:szCs w:val="24"/>
              </w:rPr>
            </w:pPr>
          </w:p>
        </w:tc>
        <w:tc>
          <w:tcPr>
            <w:tcW w:w="1073" w:type="dxa"/>
          </w:tcPr>
          <w:p w14:paraId="5CB01B7B" w14:textId="77777777" w:rsidR="008D2E73" w:rsidRDefault="008D2E73">
            <w:pPr>
              <w:tabs>
                <w:tab w:val="left" w:pos="1080"/>
              </w:tabs>
            </w:pPr>
          </w:p>
        </w:tc>
        <w:tc>
          <w:tcPr>
            <w:tcW w:w="3960" w:type="dxa"/>
          </w:tcPr>
          <w:p w14:paraId="6B1B22AF" w14:textId="77777777" w:rsidR="008D2E73" w:rsidRDefault="008D2E73">
            <w:pPr>
              <w:tabs>
                <w:tab w:val="left" w:pos="1080"/>
              </w:tabs>
            </w:pPr>
          </w:p>
        </w:tc>
      </w:tr>
      <w:tr w:rsidR="001714F9" w14:paraId="1D5CFDD1" w14:textId="77777777">
        <w:trPr>
          <w:cantSplit/>
        </w:trPr>
        <w:tc>
          <w:tcPr>
            <w:tcW w:w="5760" w:type="dxa"/>
          </w:tcPr>
          <w:p w14:paraId="259398E0" w14:textId="72F0F869" w:rsidR="001714F9" w:rsidRDefault="001714F9">
            <w:pPr>
              <w:numPr>
                <w:ilvl w:val="2"/>
                <w:numId w:val="40"/>
              </w:numPr>
              <w:ind w:left="1055" w:hanging="360"/>
              <w:rPr>
                <w:szCs w:val="24"/>
              </w:rPr>
            </w:pPr>
            <w:r>
              <w:t>The signatures of the licensee’s employees who authorized the settlement</w:t>
            </w:r>
          </w:p>
        </w:tc>
        <w:tc>
          <w:tcPr>
            <w:tcW w:w="1073" w:type="dxa"/>
          </w:tcPr>
          <w:p w14:paraId="2A5C944E" w14:textId="77777777" w:rsidR="001714F9" w:rsidRDefault="001714F9">
            <w:pPr>
              <w:tabs>
                <w:tab w:val="left" w:pos="1080"/>
              </w:tabs>
            </w:pPr>
          </w:p>
        </w:tc>
        <w:tc>
          <w:tcPr>
            <w:tcW w:w="3960" w:type="dxa"/>
          </w:tcPr>
          <w:p w14:paraId="3CB24064" w14:textId="77777777" w:rsidR="001714F9" w:rsidRDefault="001714F9">
            <w:pPr>
              <w:tabs>
                <w:tab w:val="left" w:pos="1080"/>
              </w:tabs>
            </w:pPr>
          </w:p>
        </w:tc>
      </w:tr>
      <w:tr w:rsidR="008D2E73" w14:paraId="4EE7E2B7" w14:textId="77777777">
        <w:trPr>
          <w:cantSplit/>
        </w:trPr>
        <w:tc>
          <w:tcPr>
            <w:tcW w:w="5760" w:type="dxa"/>
          </w:tcPr>
          <w:p w14:paraId="486D94DE" w14:textId="77777777" w:rsidR="008D2E73" w:rsidRDefault="008D2E73">
            <w:pPr>
              <w:numPr>
                <w:ilvl w:val="2"/>
                <w:numId w:val="40"/>
              </w:numPr>
              <w:ind w:left="1055" w:hanging="360"/>
              <w:rPr>
                <w:szCs w:val="24"/>
              </w:rPr>
            </w:pPr>
            <w:r>
              <w:rPr>
                <w:szCs w:val="24"/>
              </w:rPr>
              <w:lastRenderedPageBreak/>
              <w:t>The patron’s signature.</w:t>
            </w:r>
          </w:p>
          <w:p w14:paraId="2EF4EF4D" w14:textId="77777777" w:rsidR="008D2E73" w:rsidRPr="007F5A8A" w:rsidRDefault="008D2E73">
            <w:pPr>
              <w:ind w:left="695"/>
              <w:rPr>
                <w:szCs w:val="24"/>
              </w:rPr>
            </w:pPr>
          </w:p>
        </w:tc>
        <w:tc>
          <w:tcPr>
            <w:tcW w:w="1073" w:type="dxa"/>
          </w:tcPr>
          <w:p w14:paraId="058D30F9" w14:textId="77777777" w:rsidR="008D2E73" w:rsidRDefault="008D2E73">
            <w:pPr>
              <w:tabs>
                <w:tab w:val="left" w:pos="1080"/>
              </w:tabs>
            </w:pPr>
          </w:p>
        </w:tc>
        <w:tc>
          <w:tcPr>
            <w:tcW w:w="3960" w:type="dxa"/>
          </w:tcPr>
          <w:p w14:paraId="149C6553" w14:textId="77777777" w:rsidR="008D2E73" w:rsidRDefault="008D2E73">
            <w:pPr>
              <w:tabs>
                <w:tab w:val="left" w:pos="1080"/>
              </w:tabs>
            </w:pPr>
          </w:p>
        </w:tc>
      </w:tr>
      <w:tr w:rsidR="008D2E73" w14:paraId="3BA92C78" w14:textId="77777777">
        <w:trPr>
          <w:cantSplit/>
        </w:trPr>
        <w:tc>
          <w:tcPr>
            <w:tcW w:w="5760" w:type="dxa"/>
          </w:tcPr>
          <w:p w14:paraId="30F15DD9" w14:textId="76667C15" w:rsidR="008D2E73" w:rsidRDefault="008D2E73">
            <w:pPr>
              <w:numPr>
                <w:ilvl w:val="0"/>
                <w:numId w:val="40"/>
              </w:numPr>
              <w:rPr>
                <w:szCs w:val="24"/>
              </w:rPr>
            </w:pPr>
            <w:r>
              <w:rPr>
                <w:szCs w:val="24"/>
              </w:rPr>
              <w:t xml:space="preserve">Determine whether any of the settlement forms examined in the previous step have been in the branch office over 72 hours </w:t>
            </w:r>
            <w:r w:rsidRPr="008816F7">
              <w:rPr>
                <w:szCs w:val="24"/>
              </w:rPr>
              <w:t>of when the patron’s credit account records are updated</w:t>
            </w:r>
            <w:r>
              <w:rPr>
                <w:szCs w:val="24"/>
              </w:rPr>
              <w:t xml:space="preserve">.  </w:t>
            </w:r>
            <w:r>
              <w:rPr>
                <w:b/>
                <w:bCs/>
                <w:szCs w:val="24"/>
              </w:rPr>
              <w:t>(MICS #3</w:t>
            </w:r>
            <w:r w:rsidR="00374E9A">
              <w:rPr>
                <w:b/>
                <w:bCs/>
                <w:szCs w:val="24"/>
              </w:rPr>
              <w:t>5</w:t>
            </w:r>
            <w:r>
              <w:rPr>
                <w:b/>
                <w:bCs/>
                <w:szCs w:val="24"/>
              </w:rPr>
              <w:t>)</w:t>
            </w:r>
          </w:p>
          <w:p w14:paraId="36AA1FBB" w14:textId="77777777" w:rsidR="008D2E73" w:rsidRPr="007F5A8A" w:rsidRDefault="008D2E73">
            <w:pPr>
              <w:pStyle w:val="Header"/>
              <w:tabs>
                <w:tab w:val="clear" w:pos="4320"/>
                <w:tab w:val="clear" w:pos="8640"/>
              </w:tabs>
              <w:rPr>
                <w:sz w:val="16"/>
                <w:szCs w:val="24"/>
              </w:rPr>
            </w:pPr>
          </w:p>
        </w:tc>
        <w:tc>
          <w:tcPr>
            <w:tcW w:w="1073" w:type="dxa"/>
          </w:tcPr>
          <w:p w14:paraId="379010DE" w14:textId="77777777" w:rsidR="008D2E73" w:rsidRDefault="008D2E73">
            <w:pPr>
              <w:tabs>
                <w:tab w:val="left" w:pos="1080"/>
              </w:tabs>
            </w:pPr>
          </w:p>
        </w:tc>
        <w:tc>
          <w:tcPr>
            <w:tcW w:w="3960" w:type="dxa"/>
          </w:tcPr>
          <w:p w14:paraId="2CE3D683" w14:textId="77777777" w:rsidR="008D2E73" w:rsidRDefault="008D2E73">
            <w:pPr>
              <w:tabs>
                <w:tab w:val="left" w:pos="1080"/>
              </w:tabs>
            </w:pPr>
          </w:p>
        </w:tc>
      </w:tr>
      <w:tr w:rsidR="008D2E73" w14:paraId="4F28E902" w14:textId="77777777">
        <w:trPr>
          <w:cantSplit/>
        </w:trPr>
        <w:tc>
          <w:tcPr>
            <w:tcW w:w="5760" w:type="dxa"/>
          </w:tcPr>
          <w:p w14:paraId="641BB901" w14:textId="77777777" w:rsidR="008D2E73" w:rsidRPr="007F5A8A" w:rsidRDefault="008D2E73">
            <w:pPr>
              <w:rPr>
                <w:sz w:val="16"/>
                <w:szCs w:val="24"/>
              </w:rPr>
            </w:pPr>
          </w:p>
          <w:p w14:paraId="16954B29" w14:textId="77777777" w:rsidR="008D2E73" w:rsidRDefault="008D2E73">
            <w:pPr>
              <w:pStyle w:val="List"/>
              <w:numPr>
                <w:ilvl w:val="0"/>
                <w:numId w:val="40"/>
              </w:numPr>
              <w:rPr>
                <w:szCs w:val="24"/>
              </w:rPr>
            </w:pPr>
            <w:r>
              <w:rPr>
                <w:szCs w:val="24"/>
              </w:rPr>
              <w:t>Reconcile the current day’s front money balance on the branch office accountability to underlying documentation.  (</w:t>
            </w:r>
            <w:r>
              <w:rPr>
                <w:b/>
                <w:bCs/>
                <w:szCs w:val="24"/>
              </w:rPr>
              <w:t>Asset Protection)</w:t>
            </w:r>
          </w:p>
          <w:p w14:paraId="787117AB" w14:textId="77777777" w:rsidR="008D2E73" w:rsidRDefault="008D2E73">
            <w:pPr>
              <w:pStyle w:val="Header"/>
              <w:tabs>
                <w:tab w:val="clear" w:pos="4320"/>
                <w:tab w:val="clear" w:pos="8640"/>
              </w:tabs>
              <w:rPr>
                <w:szCs w:val="24"/>
              </w:rPr>
            </w:pPr>
          </w:p>
        </w:tc>
        <w:tc>
          <w:tcPr>
            <w:tcW w:w="1073" w:type="dxa"/>
          </w:tcPr>
          <w:p w14:paraId="25A5E8AB" w14:textId="77777777" w:rsidR="008D2E73" w:rsidRDefault="008D2E73">
            <w:pPr>
              <w:tabs>
                <w:tab w:val="left" w:pos="1080"/>
              </w:tabs>
            </w:pPr>
          </w:p>
        </w:tc>
        <w:tc>
          <w:tcPr>
            <w:tcW w:w="3960" w:type="dxa"/>
          </w:tcPr>
          <w:p w14:paraId="68DBB12D" w14:textId="77777777" w:rsidR="008D2E73" w:rsidRDefault="008D2E73">
            <w:pPr>
              <w:tabs>
                <w:tab w:val="left" w:pos="1080"/>
              </w:tabs>
            </w:pPr>
          </w:p>
        </w:tc>
      </w:tr>
      <w:tr w:rsidR="008D2E73" w14:paraId="10552F61" w14:textId="77777777">
        <w:trPr>
          <w:cantSplit/>
        </w:trPr>
        <w:tc>
          <w:tcPr>
            <w:tcW w:w="5760" w:type="dxa"/>
          </w:tcPr>
          <w:p w14:paraId="14FC07FD" w14:textId="77777777" w:rsidR="008D2E73" w:rsidRDefault="008D2E73">
            <w:pPr>
              <w:rPr>
                <w:b/>
                <w:bCs/>
                <w:szCs w:val="24"/>
              </w:rPr>
            </w:pPr>
            <w:r>
              <w:rPr>
                <w:b/>
                <w:bCs/>
                <w:szCs w:val="24"/>
              </w:rPr>
              <w:t>Obtain the most recent month’s bank records for the branch office for the performance of step #10.</w:t>
            </w:r>
          </w:p>
          <w:p w14:paraId="23CB2FE1" w14:textId="77777777" w:rsidR="008D2E73" w:rsidRPr="007F5A8A" w:rsidRDefault="008D2E73">
            <w:pPr>
              <w:rPr>
                <w:sz w:val="16"/>
                <w:szCs w:val="24"/>
              </w:rPr>
            </w:pPr>
          </w:p>
          <w:p w14:paraId="44F8A2B4" w14:textId="77777777" w:rsidR="008D2E73" w:rsidRDefault="008D2E73">
            <w:pPr>
              <w:pStyle w:val="List"/>
              <w:numPr>
                <w:ilvl w:val="0"/>
                <w:numId w:val="40"/>
              </w:numPr>
              <w:rPr>
                <w:szCs w:val="24"/>
              </w:rPr>
            </w:pPr>
            <w:r>
              <w:rPr>
                <w:szCs w:val="24"/>
              </w:rPr>
              <w:t xml:space="preserve">Reconcile the portion of bank deposits which include payments on markers to the total collections amount recorded on the </w:t>
            </w:r>
            <w:r w:rsidRPr="008816F7">
              <w:rPr>
                <w:szCs w:val="24"/>
              </w:rPr>
              <w:t>branch office log and</w:t>
            </w:r>
            <w:r w:rsidRPr="00904426">
              <w:rPr>
                <w:szCs w:val="24"/>
              </w:rPr>
              <w:t xml:space="preserve"> </w:t>
            </w:r>
            <w:r>
              <w:rPr>
                <w:szCs w:val="24"/>
              </w:rPr>
              <w:t xml:space="preserve">appropriate cage records to ensure that all collections are being properly recorded.  </w:t>
            </w:r>
            <w:r>
              <w:rPr>
                <w:b/>
                <w:bCs/>
                <w:szCs w:val="24"/>
              </w:rPr>
              <w:t>(Revenue)</w:t>
            </w:r>
          </w:p>
          <w:p w14:paraId="1186B6AC" w14:textId="77777777" w:rsidR="008D2E73" w:rsidRDefault="008D2E73">
            <w:pPr>
              <w:pStyle w:val="Header"/>
              <w:tabs>
                <w:tab w:val="clear" w:pos="4320"/>
                <w:tab w:val="clear" w:pos="8640"/>
              </w:tabs>
              <w:rPr>
                <w:szCs w:val="24"/>
              </w:rPr>
            </w:pPr>
          </w:p>
        </w:tc>
        <w:tc>
          <w:tcPr>
            <w:tcW w:w="1073" w:type="dxa"/>
          </w:tcPr>
          <w:p w14:paraId="781AB1CF" w14:textId="77777777" w:rsidR="008D2E73" w:rsidRDefault="008D2E73">
            <w:pPr>
              <w:tabs>
                <w:tab w:val="left" w:pos="1080"/>
              </w:tabs>
            </w:pPr>
          </w:p>
        </w:tc>
        <w:tc>
          <w:tcPr>
            <w:tcW w:w="3960" w:type="dxa"/>
          </w:tcPr>
          <w:p w14:paraId="33243D6C" w14:textId="77777777" w:rsidR="008D2E73" w:rsidRDefault="008D2E73">
            <w:pPr>
              <w:tabs>
                <w:tab w:val="left" w:pos="1080"/>
              </w:tabs>
            </w:pPr>
          </w:p>
        </w:tc>
      </w:tr>
      <w:tr w:rsidR="008D2E73" w14:paraId="55C8568A" w14:textId="77777777">
        <w:trPr>
          <w:cantSplit/>
        </w:trPr>
        <w:tc>
          <w:tcPr>
            <w:tcW w:w="5760" w:type="dxa"/>
          </w:tcPr>
          <w:p w14:paraId="47F700BA" w14:textId="77777777" w:rsidR="008D2E73" w:rsidRDefault="008D2E73" w:rsidP="00F96A21">
            <w:pPr>
              <w:numPr>
                <w:ilvl w:val="0"/>
                <w:numId w:val="42"/>
              </w:numPr>
              <w:rPr>
                <w:b/>
                <w:bCs/>
                <w:szCs w:val="24"/>
                <w:u w:val="single"/>
              </w:rPr>
            </w:pPr>
            <w:r>
              <w:rPr>
                <w:szCs w:val="24"/>
              </w:rPr>
              <w:t xml:space="preserve">Upon returning to the home office, trace the most recent month’s collections recorded in the branch office to the home office records.  </w:t>
            </w:r>
            <w:r>
              <w:rPr>
                <w:b/>
                <w:bCs/>
                <w:szCs w:val="24"/>
              </w:rPr>
              <w:t>(Revenue)</w:t>
            </w:r>
          </w:p>
          <w:p w14:paraId="69E3C6AB" w14:textId="77777777" w:rsidR="008D2E73" w:rsidRDefault="008D2E73">
            <w:pPr>
              <w:rPr>
                <w:b/>
                <w:bCs/>
                <w:szCs w:val="24"/>
                <w:u w:val="single"/>
              </w:rPr>
            </w:pPr>
          </w:p>
        </w:tc>
        <w:tc>
          <w:tcPr>
            <w:tcW w:w="1073" w:type="dxa"/>
          </w:tcPr>
          <w:p w14:paraId="62498BED" w14:textId="77777777" w:rsidR="008D2E73" w:rsidRDefault="008D2E73">
            <w:pPr>
              <w:tabs>
                <w:tab w:val="left" w:pos="1080"/>
              </w:tabs>
            </w:pPr>
          </w:p>
        </w:tc>
        <w:tc>
          <w:tcPr>
            <w:tcW w:w="3960" w:type="dxa"/>
          </w:tcPr>
          <w:p w14:paraId="3A89DBF7" w14:textId="77777777" w:rsidR="008D2E73" w:rsidRDefault="008D2E73">
            <w:pPr>
              <w:tabs>
                <w:tab w:val="left" w:pos="1080"/>
              </w:tabs>
            </w:pPr>
          </w:p>
        </w:tc>
      </w:tr>
      <w:tr w:rsidR="008D2E73" w14:paraId="2865BA3E" w14:textId="77777777">
        <w:trPr>
          <w:cantSplit/>
        </w:trPr>
        <w:tc>
          <w:tcPr>
            <w:tcW w:w="5760" w:type="dxa"/>
          </w:tcPr>
          <w:p w14:paraId="01ACD4BD" w14:textId="77777777" w:rsidR="008D2E73" w:rsidRPr="00F705D3" w:rsidRDefault="008D2E73" w:rsidP="003E53C0">
            <w:pPr>
              <w:numPr>
                <w:ilvl w:val="0"/>
                <w:numId w:val="43"/>
              </w:numPr>
              <w:rPr>
                <w:bCs/>
                <w:szCs w:val="24"/>
              </w:rPr>
            </w:pPr>
            <w:r w:rsidRPr="00F705D3">
              <w:rPr>
                <w:bCs/>
                <w:szCs w:val="24"/>
              </w:rPr>
              <w:t>Obtain a copy of the most recent annual “Branch Office Report” submitted to the Board’s Audit Division; verify the accuracy of the collections, deposits and withdrawals recorded for the branch office visited on this report.</w:t>
            </w:r>
          </w:p>
          <w:p w14:paraId="5E69F9A6" w14:textId="77777777" w:rsidR="008D2E73" w:rsidRPr="007F5A8A" w:rsidRDefault="008D2E73" w:rsidP="00EC3B74">
            <w:pPr>
              <w:rPr>
                <w:b/>
                <w:bCs/>
                <w:sz w:val="16"/>
                <w:szCs w:val="24"/>
                <w:u w:val="single"/>
              </w:rPr>
            </w:pPr>
          </w:p>
          <w:p w14:paraId="229B4ED8" w14:textId="77777777" w:rsidR="008D2E73" w:rsidRPr="00F705D3" w:rsidRDefault="008D2E73" w:rsidP="00EC3B74">
            <w:pPr>
              <w:ind w:left="335"/>
              <w:rPr>
                <w:bCs/>
                <w:szCs w:val="24"/>
              </w:rPr>
            </w:pPr>
            <w:r w:rsidRPr="00F705D3">
              <w:rPr>
                <w:bCs/>
                <w:szCs w:val="24"/>
              </w:rPr>
              <w:t>Note:  The branch office’s monthly logs indicating the payments received and the deposit/withdrawal transactions are to be used for this procedure.</w:t>
            </w:r>
          </w:p>
          <w:p w14:paraId="3B2C7069" w14:textId="77777777" w:rsidR="008D2E73" w:rsidRPr="007F5A8A" w:rsidRDefault="008D2E73" w:rsidP="00EC3B74">
            <w:pPr>
              <w:ind w:left="335"/>
              <w:rPr>
                <w:b/>
                <w:bCs/>
                <w:sz w:val="16"/>
                <w:szCs w:val="24"/>
                <w:u w:val="single"/>
              </w:rPr>
            </w:pPr>
            <w:r>
              <w:rPr>
                <w:b/>
                <w:bCs/>
                <w:szCs w:val="24"/>
                <w:u w:val="single"/>
              </w:rPr>
              <w:t xml:space="preserve"> </w:t>
            </w:r>
          </w:p>
        </w:tc>
        <w:tc>
          <w:tcPr>
            <w:tcW w:w="1073" w:type="dxa"/>
          </w:tcPr>
          <w:p w14:paraId="32E151F9" w14:textId="77777777" w:rsidR="008D2E73" w:rsidRDefault="008D2E73">
            <w:pPr>
              <w:tabs>
                <w:tab w:val="left" w:pos="1080"/>
              </w:tabs>
            </w:pPr>
          </w:p>
        </w:tc>
        <w:tc>
          <w:tcPr>
            <w:tcW w:w="3960" w:type="dxa"/>
          </w:tcPr>
          <w:p w14:paraId="09129188" w14:textId="77777777" w:rsidR="008D2E73" w:rsidRDefault="008D2E73">
            <w:pPr>
              <w:tabs>
                <w:tab w:val="left" w:pos="1080"/>
              </w:tabs>
            </w:pPr>
          </w:p>
        </w:tc>
      </w:tr>
      <w:tr w:rsidR="008D2E73" w14:paraId="422ED42E" w14:textId="77777777" w:rsidTr="007F5A8A">
        <w:trPr>
          <w:cantSplit/>
          <w:trHeight w:val="273"/>
        </w:trPr>
        <w:tc>
          <w:tcPr>
            <w:tcW w:w="5760" w:type="dxa"/>
          </w:tcPr>
          <w:p w14:paraId="4ECFC2C6" w14:textId="4DF73880" w:rsidR="008D2E73" w:rsidRPr="007F5A8A" w:rsidRDefault="008D2E73">
            <w:pPr>
              <w:rPr>
                <w:b/>
                <w:bCs/>
                <w:szCs w:val="24"/>
                <w:u w:val="single"/>
              </w:rPr>
            </w:pPr>
            <w:r>
              <w:rPr>
                <w:b/>
                <w:bCs/>
                <w:szCs w:val="24"/>
                <w:u w:val="single"/>
              </w:rPr>
              <w:t>Procedures Modified or Added</w:t>
            </w:r>
            <w:r w:rsidR="007F5A8A">
              <w:rPr>
                <w:b/>
                <w:bCs/>
                <w:szCs w:val="24"/>
                <w:u w:val="single"/>
              </w:rPr>
              <w:t>:</w:t>
            </w:r>
          </w:p>
        </w:tc>
        <w:tc>
          <w:tcPr>
            <w:tcW w:w="1073" w:type="dxa"/>
          </w:tcPr>
          <w:p w14:paraId="13700790" w14:textId="77777777" w:rsidR="008D2E73" w:rsidRDefault="008D2E73">
            <w:pPr>
              <w:tabs>
                <w:tab w:val="left" w:pos="1080"/>
              </w:tabs>
            </w:pPr>
          </w:p>
        </w:tc>
        <w:tc>
          <w:tcPr>
            <w:tcW w:w="3960" w:type="dxa"/>
          </w:tcPr>
          <w:p w14:paraId="4BDEECCA" w14:textId="77777777" w:rsidR="008D2E73" w:rsidRDefault="008D2E73">
            <w:pPr>
              <w:tabs>
                <w:tab w:val="left" w:pos="1080"/>
              </w:tabs>
            </w:pPr>
          </w:p>
        </w:tc>
      </w:tr>
      <w:tr w:rsidR="007F5A8A" w14:paraId="75B5867B" w14:textId="77777777" w:rsidTr="007F5A8A">
        <w:trPr>
          <w:cantSplit/>
        </w:trPr>
        <w:tc>
          <w:tcPr>
            <w:tcW w:w="5760" w:type="dxa"/>
          </w:tcPr>
          <w:p w14:paraId="0250FE15" w14:textId="77777777" w:rsidR="007F5A8A" w:rsidRDefault="007F5A8A">
            <w:pPr>
              <w:rPr>
                <w:b/>
                <w:bCs/>
                <w:szCs w:val="24"/>
                <w:u w:val="single"/>
              </w:rPr>
            </w:pPr>
          </w:p>
          <w:p w14:paraId="45B5D2D4" w14:textId="77777777" w:rsidR="007F5A8A" w:rsidRDefault="007F5A8A">
            <w:pPr>
              <w:rPr>
                <w:b/>
                <w:bCs/>
                <w:szCs w:val="24"/>
                <w:u w:val="single"/>
              </w:rPr>
            </w:pPr>
          </w:p>
        </w:tc>
        <w:tc>
          <w:tcPr>
            <w:tcW w:w="1073" w:type="dxa"/>
          </w:tcPr>
          <w:p w14:paraId="6B65F1FE" w14:textId="77777777" w:rsidR="007F5A8A" w:rsidRDefault="007F5A8A">
            <w:pPr>
              <w:tabs>
                <w:tab w:val="left" w:pos="1080"/>
              </w:tabs>
            </w:pPr>
          </w:p>
        </w:tc>
        <w:tc>
          <w:tcPr>
            <w:tcW w:w="3960" w:type="dxa"/>
          </w:tcPr>
          <w:p w14:paraId="41019B74" w14:textId="77777777" w:rsidR="007F5A8A" w:rsidRDefault="007F5A8A">
            <w:pPr>
              <w:tabs>
                <w:tab w:val="left" w:pos="1080"/>
              </w:tabs>
            </w:pPr>
          </w:p>
        </w:tc>
      </w:tr>
      <w:tr w:rsidR="007F5A8A" w14:paraId="634199A9" w14:textId="77777777" w:rsidTr="007F5A8A">
        <w:trPr>
          <w:cantSplit/>
        </w:trPr>
        <w:tc>
          <w:tcPr>
            <w:tcW w:w="5760" w:type="dxa"/>
          </w:tcPr>
          <w:p w14:paraId="66B0E3B9" w14:textId="77777777" w:rsidR="007F5A8A" w:rsidRDefault="007F5A8A">
            <w:pPr>
              <w:rPr>
                <w:b/>
                <w:bCs/>
                <w:szCs w:val="24"/>
                <w:u w:val="single"/>
              </w:rPr>
            </w:pPr>
          </w:p>
          <w:p w14:paraId="34CD5F97" w14:textId="77777777" w:rsidR="007F5A8A" w:rsidRDefault="007F5A8A">
            <w:pPr>
              <w:rPr>
                <w:b/>
                <w:bCs/>
                <w:szCs w:val="24"/>
                <w:u w:val="single"/>
              </w:rPr>
            </w:pPr>
          </w:p>
        </w:tc>
        <w:tc>
          <w:tcPr>
            <w:tcW w:w="1073" w:type="dxa"/>
          </w:tcPr>
          <w:p w14:paraId="45D8FF0B" w14:textId="77777777" w:rsidR="007F5A8A" w:rsidRDefault="007F5A8A">
            <w:pPr>
              <w:tabs>
                <w:tab w:val="left" w:pos="1080"/>
              </w:tabs>
            </w:pPr>
          </w:p>
        </w:tc>
        <w:tc>
          <w:tcPr>
            <w:tcW w:w="3960" w:type="dxa"/>
          </w:tcPr>
          <w:p w14:paraId="30BD2502" w14:textId="77777777" w:rsidR="007F5A8A" w:rsidRDefault="007F5A8A">
            <w:pPr>
              <w:tabs>
                <w:tab w:val="left" w:pos="1080"/>
              </w:tabs>
            </w:pPr>
          </w:p>
        </w:tc>
      </w:tr>
      <w:tr w:rsidR="007F5A8A" w14:paraId="1CBF90F5" w14:textId="77777777">
        <w:trPr>
          <w:cantSplit/>
        </w:trPr>
        <w:tc>
          <w:tcPr>
            <w:tcW w:w="5760" w:type="dxa"/>
            <w:tcBorders>
              <w:bottom w:val="single" w:sz="12" w:space="0" w:color="auto"/>
            </w:tcBorders>
          </w:tcPr>
          <w:p w14:paraId="7C28CBDC" w14:textId="77777777" w:rsidR="007F5A8A" w:rsidRDefault="007F5A8A">
            <w:pPr>
              <w:rPr>
                <w:b/>
                <w:bCs/>
                <w:szCs w:val="24"/>
                <w:u w:val="single"/>
              </w:rPr>
            </w:pPr>
          </w:p>
          <w:p w14:paraId="2D2113A0" w14:textId="77777777" w:rsidR="007F5A8A" w:rsidRDefault="007F5A8A">
            <w:pPr>
              <w:rPr>
                <w:b/>
                <w:bCs/>
                <w:szCs w:val="24"/>
                <w:u w:val="single"/>
              </w:rPr>
            </w:pPr>
          </w:p>
        </w:tc>
        <w:tc>
          <w:tcPr>
            <w:tcW w:w="1073" w:type="dxa"/>
            <w:tcBorders>
              <w:bottom w:val="single" w:sz="12" w:space="0" w:color="auto"/>
            </w:tcBorders>
          </w:tcPr>
          <w:p w14:paraId="68FAA9BA" w14:textId="77777777" w:rsidR="007F5A8A" w:rsidRDefault="007F5A8A">
            <w:pPr>
              <w:tabs>
                <w:tab w:val="left" w:pos="1080"/>
              </w:tabs>
            </w:pPr>
          </w:p>
        </w:tc>
        <w:tc>
          <w:tcPr>
            <w:tcW w:w="3960" w:type="dxa"/>
            <w:tcBorders>
              <w:bottom w:val="single" w:sz="12" w:space="0" w:color="auto"/>
            </w:tcBorders>
          </w:tcPr>
          <w:p w14:paraId="734E4525" w14:textId="77777777" w:rsidR="007F5A8A" w:rsidRDefault="007F5A8A">
            <w:pPr>
              <w:tabs>
                <w:tab w:val="left" w:pos="1080"/>
              </w:tabs>
            </w:pPr>
          </w:p>
        </w:tc>
      </w:tr>
    </w:tbl>
    <w:p w14:paraId="198EB78A" w14:textId="77777777" w:rsidR="008D2E73" w:rsidRDefault="008D2E73">
      <w:pPr>
        <w:rPr>
          <w:szCs w:val="24"/>
        </w:rPr>
      </w:pPr>
    </w:p>
    <w:sectPr w:rsidR="008D2E73" w:rsidSect="008D2E73">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33A0A" w14:textId="77777777" w:rsidR="008D2E73" w:rsidRDefault="008D2E73">
      <w:r>
        <w:separator/>
      </w:r>
    </w:p>
  </w:endnote>
  <w:endnote w:type="continuationSeparator" w:id="0">
    <w:p w14:paraId="35B5A2DE" w14:textId="77777777" w:rsidR="008D2E73" w:rsidRDefault="008D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1886" w14:textId="77777777" w:rsidR="008D2E73" w:rsidRDefault="008D2E73">
    <w:pPr>
      <w:pStyle w:val="Footer"/>
    </w:pPr>
    <w:r>
      <w:t xml:space="preserve">    </w:t>
    </w:r>
    <w:r>
      <w:rPr>
        <w:b/>
        <w:bCs/>
      </w:rPr>
      <w:sym w:font="Wingdings" w:char="F0FC"/>
    </w:r>
    <w:r>
      <w:rPr>
        <w:b/>
        <w:bCs/>
      </w:rPr>
      <w:t xml:space="preserve"> </w:t>
    </w:r>
    <w:r>
      <w:t>- Step completed without exception</w:t>
    </w:r>
  </w:p>
  <w:p w14:paraId="01C3B2E3" w14:textId="77777777" w:rsidR="008D2E73" w:rsidRDefault="008D2E73">
    <w:pPr>
      <w:pStyle w:val="Footer"/>
      <w:tabs>
        <w:tab w:val="clear" w:pos="4320"/>
        <w:tab w:val="clear" w:pos="8640"/>
        <w:tab w:val="left" w:pos="975"/>
        <w:tab w:val="left" w:pos="1410"/>
      </w:tabs>
    </w:pPr>
    <w:r>
      <w:tab/>
    </w:r>
    <w:r>
      <w:tab/>
    </w:r>
  </w:p>
  <w:p w14:paraId="4BB258A6" w14:textId="54B3283D" w:rsidR="008D2E73" w:rsidRPr="0000255E" w:rsidRDefault="008D2E73" w:rsidP="00720E9C">
    <w:pPr>
      <w:pStyle w:val="Footer"/>
    </w:pPr>
    <w:r>
      <w:t xml:space="preserve">VERSION </w:t>
    </w:r>
    <w:r w:rsidR="0077140D">
      <w:t>9</w:t>
    </w:r>
  </w:p>
  <w:p w14:paraId="13FFBC44" w14:textId="5609DBFA" w:rsidR="008D2E73" w:rsidRDefault="008D2E73" w:rsidP="00720E9C">
    <w:pPr>
      <w:pStyle w:val="Footer"/>
    </w:pPr>
    <w:r>
      <w:t xml:space="preserve">EFFECTIVE:  </w:t>
    </w:r>
    <w:r w:rsidR="0077140D">
      <w:t>April 1, 2023</w:t>
    </w:r>
    <w:r>
      <w:tab/>
    </w:r>
    <w:r>
      <w:tab/>
      <w:t xml:space="preserve">     </w:t>
    </w:r>
    <w:r>
      <w:tab/>
      <w:t xml:space="preserve">Page </w:t>
    </w:r>
    <w:r w:rsidR="00E55F49">
      <w:fldChar w:fldCharType="begin"/>
    </w:r>
    <w:r w:rsidR="00B237B6">
      <w:instrText xml:space="preserve"> PAGE </w:instrText>
    </w:r>
    <w:r w:rsidR="00E55F49">
      <w:fldChar w:fldCharType="separate"/>
    </w:r>
    <w:r w:rsidR="00382E6A">
      <w:rPr>
        <w:noProof/>
      </w:rPr>
      <w:t>4</w:t>
    </w:r>
    <w:r w:rsidR="00E55F49">
      <w:rPr>
        <w:noProof/>
      </w:rPr>
      <w:fldChar w:fldCharType="end"/>
    </w:r>
    <w:r>
      <w:t xml:space="preserve"> of </w:t>
    </w:r>
    <w:r w:rsidR="002406EF">
      <w:rPr>
        <w:noProof/>
      </w:rPr>
      <w:fldChar w:fldCharType="begin"/>
    </w:r>
    <w:r w:rsidR="002406EF">
      <w:rPr>
        <w:noProof/>
      </w:rPr>
      <w:instrText xml:space="preserve"> NUMPAGES  </w:instrText>
    </w:r>
    <w:r w:rsidR="002406EF">
      <w:rPr>
        <w:noProof/>
      </w:rPr>
      <w:fldChar w:fldCharType="separate"/>
    </w:r>
    <w:r w:rsidR="00382E6A">
      <w:rPr>
        <w:noProof/>
      </w:rPr>
      <w:t>4</w:t>
    </w:r>
    <w:r w:rsidR="002406E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75AD6" w14:textId="77777777" w:rsidR="008D2E73" w:rsidRDefault="008D2E73">
      <w:r>
        <w:separator/>
      </w:r>
    </w:p>
  </w:footnote>
  <w:footnote w:type="continuationSeparator" w:id="0">
    <w:p w14:paraId="3E301A2A" w14:textId="77777777" w:rsidR="008D2E73" w:rsidRDefault="008D2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48E43" w14:textId="0FC6679D" w:rsidR="008D2E73" w:rsidRDefault="00362E55">
    <w:pPr>
      <w:pStyle w:val="Header"/>
      <w:jc w:val="center"/>
    </w:pPr>
    <w:r>
      <w:rPr>
        <w:noProof/>
      </w:rPr>
      <mc:AlternateContent>
        <mc:Choice Requires="wps">
          <w:drawing>
            <wp:anchor distT="0" distB="0" distL="114300" distR="114300" simplePos="0" relativeHeight="251657216" behindDoc="0" locked="0" layoutInCell="1" allowOverlap="1" wp14:anchorId="1489D57B" wp14:editId="06CF93CC">
              <wp:simplePos x="0" y="0"/>
              <wp:positionH relativeFrom="column">
                <wp:posOffset>5042535</wp:posOffset>
              </wp:positionH>
              <wp:positionV relativeFrom="paragraph">
                <wp:posOffset>116840</wp:posOffset>
              </wp:positionV>
              <wp:extent cx="14478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1DCDF597" w14:textId="77777777" w:rsidR="008D2E73" w:rsidRDefault="008D2E73" w:rsidP="0077140D">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9D57B" id="_x0000_t202" coordsize="21600,21600" o:spt="202" path="m,l,21600r21600,l21600,xe">
              <v:stroke joinstyle="miter"/>
              <v:path gradientshapeok="t" o:connecttype="rect"/>
            </v:shapetype>
            <v:shape id="Text Box 3" o:spid="_x0000_s1026" type="#_x0000_t202" style="position:absolute;left:0;text-align:left;margin-left:397.05pt;margin-top:9.2pt;width:1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">
              <v:textbox>
                <w:txbxContent>
                  <w:p w14:paraId="1DCDF597" w14:textId="77777777" w:rsidR="008D2E73" w:rsidRDefault="008D2E73" w:rsidP="0077140D">
                    <w:pPr>
                      <w:jc w:val="center"/>
                      <w:rPr>
                        <w:sz w:val="16"/>
                        <w:szCs w:val="16"/>
                      </w:rPr>
                    </w:pPr>
                    <w:r>
                      <w:rPr>
                        <w:sz w:val="16"/>
                        <w:szCs w:val="16"/>
                      </w:rPr>
                      <w:t>Auditor’s Name and Date</w:t>
                    </w:r>
                  </w:p>
                </w:txbxContent>
              </v:textbox>
            </v:shape>
          </w:pict>
        </mc:Fallback>
      </mc:AlternateContent>
    </w:r>
  </w:p>
  <w:p w14:paraId="4D725CA8" w14:textId="77777777" w:rsidR="008D2E73" w:rsidRDefault="00362E55">
    <w:pPr>
      <w:pStyle w:val="Header"/>
      <w:jc w:val="center"/>
    </w:pPr>
    <w:r>
      <w:t xml:space="preserve">Nevada </w:t>
    </w:r>
    <w:r w:rsidR="008D2E73">
      <w:t>Gaming Control Board</w:t>
    </w:r>
  </w:p>
  <w:p w14:paraId="37597B57" w14:textId="77777777" w:rsidR="008D2E73" w:rsidRDefault="00362E55">
    <w:pPr>
      <w:pStyle w:val="Header"/>
      <w:jc w:val="center"/>
    </w:pPr>
    <w:r>
      <w:rPr>
        <w:noProof/>
      </w:rPr>
      <mc:AlternateContent>
        <mc:Choice Requires="wps">
          <w:drawing>
            <wp:anchor distT="0" distB="0" distL="114300" distR="114300" simplePos="0" relativeHeight="251656192" behindDoc="0" locked="0" layoutInCell="1" allowOverlap="1" wp14:anchorId="6465B0DB" wp14:editId="2C3EA0CB">
              <wp:simplePos x="0" y="0"/>
              <wp:positionH relativeFrom="column">
                <wp:posOffset>5042535</wp:posOffset>
              </wp:positionH>
              <wp:positionV relativeFrom="paragraph">
                <wp:posOffset>46990</wp:posOffset>
              </wp:positionV>
              <wp:extent cx="14478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7913C079" w14:textId="77777777" w:rsidR="008D2E73" w:rsidRDefault="008D2E73">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5B0DB" id="Text Box 4" o:spid="_x0000_s1027" type="#_x0000_t202" style="position:absolute;left:0;text-align:left;margin-left:397.05pt;margin-top:3.7pt;width:11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">
              <v:textbox>
                <w:txbxContent>
                  <w:p w14:paraId="7913C079" w14:textId="77777777" w:rsidR="008D2E73" w:rsidRDefault="008D2E73">
                    <w:pPr>
                      <w:pStyle w:val="Header"/>
                      <w:tabs>
                        <w:tab w:val="clear" w:pos="4320"/>
                        <w:tab w:val="clear" w:pos="8640"/>
                      </w:tabs>
                    </w:pPr>
                  </w:p>
                </w:txbxContent>
              </v:textbox>
            </v:shape>
          </w:pict>
        </mc:Fallback>
      </mc:AlternateContent>
    </w:r>
  </w:p>
  <w:p w14:paraId="7EDD7811" w14:textId="77777777" w:rsidR="008D2E73" w:rsidRDefault="008D2E73">
    <w:pPr>
      <w:pStyle w:val="Header"/>
      <w:jc w:val="center"/>
      <w:rPr>
        <w:b/>
        <w:bCs/>
      </w:rPr>
    </w:pPr>
    <w:r>
      <w:rPr>
        <w:b/>
        <w:bCs/>
      </w:rPr>
      <w:t>Internal Audit Compliance Checklist</w:t>
    </w:r>
  </w:p>
  <w:p w14:paraId="11541E9D" w14:textId="77777777" w:rsidR="008D2E73" w:rsidRDefault="008D2E73">
    <w:pPr>
      <w:pStyle w:val="Header"/>
      <w:jc w:val="center"/>
    </w:pPr>
  </w:p>
  <w:p w14:paraId="63271904" w14:textId="77777777" w:rsidR="008D2E73" w:rsidRDefault="008D2E73">
    <w:pPr>
      <w:pStyle w:val="Header"/>
      <w:jc w:val="center"/>
      <w:rPr>
        <w:b/>
        <w:bCs/>
      </w:rPr>
    </w:pPr>
    <w:r>
      <w:rPr>
        <w:b/>
        <w:bCs/>
      </w:rPr>
      <w:t>BRANCH OFFICES</w:t>
    </w:r>
  </w:p>
  <w:p w14:paraId="6DF7A031" w14:textId="77777777" w:rsidR="008D2E73" w:rsidRDefault="008D2E73">
    <w:pPr>
      <w:pStyle w:val="Header"/>
      <w:jc w:val="center"/>
    </w:pPr>
    <w:r>
      <w:rPr>
        <w:b/>
        <w:bCs/>
      </w:rPr>
      <w:t>TESTING PROCEDURES</w:t>
    </w:r>
    <w:r>
      <w:t xml:space="preserve">  </w:t>
    </w:r>
  </w:p>
  <w:p w14:paraId="4FC96DAA" w14:textId="77777777" w:rsidR="008D2E73" w:rsidRDefault="008D2E73">
    <w:pPr>
      <w:pStyle w:val="Header"/>
      <w:jc w:val="center"/>
    </w:pPr>
    <w:r>
      <w:t xml:space="preserve">  </w:t>
    </w:r>
  </w:p>
  <w:p w14:paraId="7D80E1F4" w14:textId="77777777" w:rsidR="008D2E73" w:rsidRDefault="008D2E73">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00"/>
      <w:gridCol w:w="1530"/>
      <w:gridCol w:w="3402"/>
    </w:tblGrid>
    <w:tr w:rsidR="008D2E73" w14:paraId="3BBC3DEF" w14:textId="77777777">
      <w:tc>
        <w:tcPr>
          <w:tcW w:w="1008" w:type="dxa"/>
          <w:tcBorders>
            <w:top w:val="nil"/>
            <w:left w:val="nil"/>
            <w:bottom w:val="nil"/>
            <w:right w:val="nil"/>
          </w:tcBorders>
        </w:tcPr>
        <w:p w14:paraId="54694D9E" w14:textId="77777777" w:rsidR="008D2E73" w:rsidRDefault="008D2E73">
          <w:pPr>
            <w:pStyle w:val="Header"/>
          </w:pPr>
          <w:r>
            <w:t>Licensee:</w:t>
          </w:r>
        </w:p>
      </w:tc>
      <w:tc>
        <w:tcPr>
          <w:tcW w:w="4500" w:type="dxa"/>
          <w:tcBorders>
            <w:top w:val="nil"/>
            <w:left w:val="nil"/>
            <w:right w:val="nil"/>
          </w:tcBorders>
        </w:tcPr>
        <w:p w14:paraId="66D38987" w14:textId="77777777" w:rsidR="008D2E73" w:rsidRDefault="008D2E73">
          <w:pPr>
            <w:pStyle w:val="Header"/>
          </w:pPr>
        </w:p>
      </w:tc>
      <w:tc>
        <w:tcPr>
          <w:tcW w:w="1530" w:type="dxa"/>
          <w:tcBorders>
            <w:top w:val="nil"/>
            <w:left w:val="nil"/>
            <w:bottom w:val="nil"/>
            <w:right w:val="nil"/>
          </w:tcBorders>
        </w:tcPr>
        <w:p w14:paraId="5C4FE5CB" w14:textId="77777777" w:rsidR="008D2E73" w:rsidRDefault="008D2E73">
          <w:pPr>
            <w:pStyle w:val="Header"/>
          </w:pPr>
          <w:r>
            <w:t>Review Period:</w:t>
          </w:r>
        </w:p>
      </w:tc>
      <w:tc>
        <w:tcPr>
          <w:tcW w:w="3402" w:type="dxa"/>
          <w:tcBorders>
            <w:top w:val="nil"/>
            <w:left w:val="nil"/>
            <w:right w:val="nil"/>
          </w:tcBorders>
        </w:tcPr>
        <w:p w14:paraId="002F9037" w14:textId="77777777" w:rsidR="008D2E73" w:rsidRDefault="008D2E73">
          <w:pPr>
            <w:pStyle w:val="Header"/>
          </w:pPr>
        </w:p>
      </w:tc>
    </w:tr>
  </w:tbl>
  <w:p w14:paraId="3FA0DD42" w14:textId="77777777" w:rsidR="008D2E73" w:rsidRDefault="008D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5C7"/>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 w15:restartNumberingAfterBreak="0">
    <w:nsid w:val="05BB7468"/>
    <w:multiLevelType w:val="multilevel"/>
    <w:tmpl w:val="76622AF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2" w15:restartNumberingAfterBreak="0">
    <w:nsid w:val="09B87E31"/>
    <w:multiLevelType w:val="multilevel"/>
    <w:tmpl w:val="BDC6CC90"/>
    <w:lvl w:ilvl="0">
      <w:start w:val="3"/>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360"/>
        </w:tabs>
      </w:pPr>
      <w:rPr>
        <w:rFonts w:cs="Times New Roman" w:hint="default"/>
        <w:b w:val="0"/>
        <w:i w:val="0"/>
      </w:rPr>
    </w:lvl>
    <w:lvl w:ilvl="2">
      <w:start w:val="1"/>
      <w:numFmt w:val="lowerRoman"/>
      <w:lvlText w:val="%3)"/>
      <w:lvlJc w:val="left"/>
      <w:pPr>
        <w:tabs>
          <w:tab w:val="num" w:pos="0"/>
        </w:tabs>
      </w:pPr>
      <w:rPr>
        <w:rFonts w:cs="Times New Roman" w:hint="default"/>
      </w:rPr>
    </w:lvl>
    <w:lvl w:ilvl="3">
      <w:start w:val="1"/>
      <w:numFmt w:val="lowerLetter"/>
      <w:lvlText w:val="%4)"/>
      <w:lvlJc w:val="left"/>
      <w:pPr>
        <w:tabs>
          <w:tab w:val="num" w:pos="0"/>
        </w:tabs>
      </w:pPr>
      <w:rPr>
        <w:rFonts w:cs="Times New Roman" w:hint="default"/>
      </w:rPr>
    </w:lvl>
    <w:lvl w:ilvl="4">
      <w:start w:val="1"/>
      <w:numFmt w:val="decimal"/>
      <w:lvlText w:val="(%5)"/>
      <w:lvlJc w:val="left"/>
      <w:pPr>
        <w:tabs>
          <w:tab w:val="num" w:pos="0"/>
        </w:tabs>
        <w:ind w:left="2160" w:hanging="720"/>
      </w:pPr>
      <w:rPr>
        <w:rFonts w:cs="Times New Roman" w:hint="default"/>
      </w:rPr>
    </w:lvl>
    <w:lvl w:ilvl="5">
      <w:start w:val="1"/>
      <w:numFmt w:val="lowerLetter"/>
      <w:lvlText w:val="(%6)"/>
      <w:lvlJc w:val="left"/>
      <w:pPr>
        <w:tabs>
          <w:tab w:val="num" w:pos="0"/>
        </w:tabs>
        <w:ind w:left="2880" w:hanging="720"/>
      </w:pPr>
      <w:rPr>
        <w:rFonts w:cs="Times New Roman" w:hint="default"/>
      </w:rPr>
    </w:lvl>
    <w:lvl w:ilvl="6">
      <w:start w:val="1"/>
      <w:numFmt w:val="lowerRoman"/>
      <w:lvlText w:val="(%7)"/>
      <w:lvlJc w:val="left"/>
      <w:pPr>
        <w:tabs>
          <w:tab w:val="num" w:pos="0"/>
        </w:tabs>
        <w:ind w:left="3600" w:hanging="720"/>
      </w:pPr>
      <w:rPr>
        <w:rFonts w:cs="Times New Roman" w:hint="default"/>
      </w:rPr>
    </w:lvl>
    <w:lvl w:ilvl="7">
      <w:start w:val="1"/>
      <w:numFmt w:val="lowerLetter"/>
      <w:lvlText w:val="(%8)"/>
      <w:lvlJc w:val="left"/>
      <w:pPr>
        <w:tabs>
          <w:tab w:val="num" w:pos="0"/>
        </w:tabs>
        <w:ind w:left="4320" w:hanging="720"/>
      </w:pPr>
      <w:rPr>
        <w:rFonts w:cs="Times New Roman" w:hint="default"/>
      </w:rPr>
    </w:lvl>
    <w:lvl w:ilvl="8">
      <w:start w:val="1"/>
      <w:numFmt w:val="lowerRoman"/>
      <w:lvlText w:val="(%9)"/>
      <w:lvlJc w:val="left"/>
      <w:pPr>
        <w:tabs>
          <w:tab w:val="num" w:pos="0"/>
        </w:tabs>
        <w:ind w:left="5040" w:hanging="720"/>
      </w:pPr>
      <w:rPr>
        <w:rFonts w:cs="Times New Roman" w:hint="default"/>
      </w:rPr>
    </w:lvl>
  </w:abstractNum>
  <w:abstractNum w:abstractNumId="3" w15:restartNumberingAfterBreak="0">
    <w:nsid w:val="0E592DE6"/>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4" w15:restartNumberingAfterBreak="0">
    <w:nsid w:val="10925FAF"/>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5" w15:restartNumberingAfterBreak="0">
    <w:nsid w:val="123A5D96"/>
    <w:multiLevelType w:val="hybridMultilevel"/>
    <w:tmpl w:val="09263C62"/>
    <w:lvl w:ilvl="0" w:tplc="149275C2">
      <w:start w:val="4"/>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70012A"/>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7" w15:restartNumberingAfterBreak="0">
    <w:nsid w:val="1A2B0F6C"/>
    <w:multiLevelType w:val="multilevel"/>
    <w:tmpl w:val="664AAB12"/>
    <w:lvl w:ilvl="0">
      <w:start w:val="12"/>
      <w:numFmt w:val="decimal"/>
      <w:lvlText w:val="%1."/>
      <w:lvlJc w:val="left"/>
      <w:pPr>
        <w:tabs>
          <w:tab w:val="num" w:pos="360"/>
        </w:tabs>
        <w:ind w:left="360" w:hanging="360"/>
      </w:pPr>
      <w:rPr>
        <w:rFonts w:ascii="Times New Roman" w:hAnsi="Times New Roman" w:cs="Times New Roman" w:hint="default"/>
        <w:b w:val="0"/>
        <w:i w:val="0"/>
        <w:strike w:val="0"/>
        <w:dstrike w:val="0"/>
        <w:sz w:val="20"/>
        <w:szCs w:val="20"/>
      </w:rPr>
    </w:lvl>
    <w:lvl w:ilvl="1">
      <w:start w:val="1"/>
      <w:numFmt w:val="lowerLetter"/>
      <w:lvlText w:val="%2."/>
      <w:lvlJc w:val="left"/>
      <w:pPr>
        <w:tabs>
          <w:tab w:val="num" w:pos="720"/>
        </w:tabs>
        <w:ind w:left="360"/>
      </w:pPr>
      <w:rPr>
        <w:rFonts w:ascii="Times New Roman" w:hAnsi="Times New Roman" w:cs="Times New Roman" w:hint="default"/>
        <w:sz w:val="20"/>
      </w:rPr>
    </w:lvl>
    <w:lvl w:ilvl="2">
      <w:start w:val="1"/>
      <w:numFmt w:val="decimal"/>
      <w:lvlText w:val="%3)"/>
      <w:lvlJc w:val="left"/>
      <w:pPr>
        <w:tabs>
          <w:tab w:val="num" w:pos="720"/>
        </w:tabs>
        <w:ind w:left="36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Restart w:val="0"/>
      <w:lvlText w:val="(%6)"/>
      <w:lvlJc w:val="left"/>
      <w:pPr>
        <w:tabs>
          <w:tab w:val="num" w:pos="432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8" w15:restartNumberingAfterBreak="0">
    <w:nsid w:val="1BD43F9B"/>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9" w15:restartNumberingAfterBreak="0">
    <w:nsid w:val="20B45C90"/>
    <w:multiLevelType w:val="multilevel"/>
    <w:tmpl w:val="F5E6351C"/>
    <w:lvl w:ilvl="0">
      <w:start w:val="1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0" w15:restartNumberingAfterBreak="0">
    <w:nsid w:val="235F2488"/>
    <w:multiLevelType w:val="singleLevel"/>
    <w:tmpl w:val="4B0EA8D4"/>
    <w:lvl w:ilvl="0">
      <w:start w:val="5"/>
      <w:numFmt w:val="lowerLetter"/>
      <w:lvlText w:val="%1. "/>
      <w:lvlJc w:val="left"/>
      <w:pPr>
        <w:tabs>
          <w:tab w:val="num" w:pos="360"/>
        </w:tabs>
        <w:ind w:left="360" w:hanging="360"/>
      </w:pPr>
      <w:rPr>
        <w:rFonts w:ascii="Times New Roman" w:hAnsi="Times New Roman" w:cs="Times New Roman" w:hint="default"/>
        <w:b w:val="0"/>
        <w:i w:val="0"/>
        <w:sz w:val="24"/>
        <w:szCs w:val="24"/>
      </w:rPr>
    </w:lvl>
  </w:abstractNum>
  <w:abstractNum w:abstractNumId="11" w15:restartNumberingAfterBreak="0">
    <w:nsid w:val="24B91671"/>
    <w:multiLevelType w:val="multilevel"/>
    <w:tmpl w:val="09263C62"/>
    <w:lvl w:ilvl="0">
      <w:start w:val="4"/>
      <w:numFmt w:val="lowerLetter"/>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82D7D49"/>
    <w:multiLevelType w:val="hybridMultilevel"/>
    <w:tmpl w:val="75F4AC96"/>
    <w:lvl w:ilvl="0" w:tplc="604CE080">
      <w:start w:val="6"/>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9F439D1"/>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4" w15:restartNumberingAfterBreak="0">
    <w:nsid w:val="2C0858B8"/>
    <w:multiLevelType w:val="hybridMultilevel"/>
    <w:tmpl w:val="634A78A4"/>
    <w:lvl w:ilvl="0" w:tplc="BD76FC66">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49312D"/>
    <w:multiLevelType w:val="hybridMultilevel"/>
    <w:tmpl w:val="B526107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5261DDF"/>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7" w15:restartNumberingAfterBreak="0">
    <w:nsid w:val="36040735"/>
    <w:multiLevelType w:val="multilevel"/>
    <w:tmpl w:val="2870987C"/>
    <w:lvl w:ilvl="0">
      <w:start w:val="2"/>
      <w:numFmt w:val="decimal"/>
      <w:lvlText w:val="%1."/>
      <w:lvlJc w:val="left"/>
      <w:pPr>
        <w:tabs>
          <w:tab w:val="num" w:pos="360"/>
        </w:tabs>
        <w:ind w:left="360" w:hanging="360"/>
      </w:pPr>
      <w:rPr>
        <w:rFonts w:ascii="Times New Roman" w:hAnsi="Times New Roman" w:cs="Times New Roman" w:hint="default"/>
        <w:b w:val="0"/>
        <w:i w:val="0"/>
        <w:sz w:val="20"/>
      </w:rPr>
    </w:lvl>
    <w:lvl w:ilvl="1">
      <w:start w:val="1"/>
      <w:numFmt w:val="lowerLetter"/>
      <w:lvlText w:val="%2)"/>
      <w:lvlJc w:val="left"/>
      <w:pPr>
        <w:tabs>
          <w:tab w:val="num" w:pos="720"/>
        </w:tabs>
        <w:ind w:left="360"/>
      </w:pPr>
      <w:rPr>
        <w:rFonts w:ascii="Times New Roman" w:hAnsi="Times New Roman" w:cs="Times New Roman" w:hint="default"/>
        <w:sz w:val="20"/>
      </w:rPr>
    </w:lvl>
    <w:lvl w:ilvl="2">
      <w:start w:val="1"/>
      <w:numFmt w:val="decimal"/>
      <w:lvlText w:val="%3)"/>
      <w:lvlJc w:val="left"/>
      <w:pPr>
        <w:tabs>
          <w:tab w:val="num" w:pos="720"/>
        </w:tabs>
        <w:ind w:left="36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Restart w:val="0"/>
      <w:lvlText w:val="(%6)"/>
      <w:lvlJc w:val="left"/>
      <w:pPr>
        <w:tabs>
          <w:tab w:val="num" w:pos="432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8" w15:restartNumberingAfterBreak="0">
    <w:nsid w:val="36A2367B"/>
    <w:multiLevelType w:val="hybridMultilevel"/>
    <w:tmpl w:val="3CAABA62"/>
    <w:lvl w:ilvl="0" w:tplc="117C2678">
      <w:start w:val="6"/>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0A7E55"/>
    <w:multiLevelType w:val="multilevel"/>
    <w:tmpl w:val="910CF9F4"/>
    <w:lvl w:ilvl="0">
      <w:start w:val="3"/>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360"/>
        </w:tabs>
      </w:pPr>
      <w:rPr>
        <w:rFonts w:cs="Times New Roman" w:hint="default"/>
        <w:b w:val="0"/>
        <w:i w:val="0"/>
      </w:rPr>
    </w:lvl>
    <w:lvl w:ilvl="2">
      <w:start w:val="1"/>
      <w:numFmt w:val="lowerRoman"/>
      <w:lvlText w:val="%3)"/>
      <w:lvlJc w:val="left"/>
      <w:pPr>
        <w:tabs>
          <w:tab w:val="num" w:pos="0"/>
        </w:tabs>
      </w:pPr>
      <w:rPr>
        <w:rFonts w:cs="Times New Roman" w:hint="default"/>
      </w:rPr>
    </w:lvl>
    <w:lvl w:ilvl="3">
      <w:start w:val="1"/>
      <w:numFmt w:val="lowerLetter"/>
      <w:lvlText w:val="%4)"/>
      <w:lvlJc w:val="left"/>
      <w:pPr>
        <w:tabs>
          <w:tab w:val="num" w:pos="0"/>
        </w:tabs>
      </w:pPr>
      <w:rPr>
        <w:rFonts w:cs="Times New Roman" w:hint="default"/>
      </w:rPr>
    </w:lvl>
    <w:lvl w:ilvl="4">
      <w:start w:val="1"/>
      <w:numFmt w:val="decimal"/>
      <w:lvlText w:val="(%5)"/>
      <w:lvlJc w:val="left"/>
      <w:pPr>
        <w:tabs>
          <w:tab w:val="num" w:pos="0"/>
        </w:tabs>
        <w:ind w:left="2160" w:hanging="720"/>
      </w:pPr>
      <w:rPr>
        <w:rFonts w:cs="Times New Roman" w:hint="default"/>
      </w:rPr>
    </w:lvl>
    <w:lvl w:ilvl="5">
      <w:start w:val="1"/>
      <w:numFmt w:val="lowerLetter"/>
      <w:lvlText w:val="(%6)"/>
      <w:lvlJc w:val="left"/>
      <w:pPr>
        <w:tabs>
          <w:tab w:val="num" w:pos="0"/>
        </w:tabs>
        <w:ind w:left="2880" w:hanging="720"/>
      </w:pPr>
      <w:rPr>
        <w:rFonts w:cs="Times New Roman" w:hint="default"/>
      </w:rPr>
    </w:lvl>
    <w:lvl w:ilvl="6">
      <w:start w:val="1"/>
      <w:numFmt w:val="lowerRoman"/>
      <w:lvlText w:val="(%7)"/>
      <w:lvlJc w:val="left"/>
      <w:pPr>
        <w:tabs>
          <w:tab w:val="num" w:pos="0"/>
        </w:tabs>
        <w:ind w:left="3600" w:hanging="720"/>
      </w:pPr>
      <w:rPr>
        <w:rFonts w:cs="Times New Roman" w:hint="default"/>
      </w:rPr>
    </w:lvl>
    <w:lvl w:ilvl="7">
      <w:start w:val="1"/>
      <w:numFmt w:val="lowerLetter"/>
      <w:lvlText w:val="(%8)"/>
      <w:lvlJc w:val="left"/>
      <w:pPr>
        <w:tabs>
          <w:tab w:val="num" w:pos="0"/>
        </w:tabs>
        <w:ind w:left="4320" w:hanging="720"/>
      </w:pPr>
      <w:rPr>
        <w:rFonts w:cs="Times New Roman" w:hint="default"/>
      </w:rPr>
    </w:lvl>
    <w:lvl w:ilvl="8">
      <w:start w:val="1"/>
      <w:numFmt w:val="lowerRoman"/>
      <w:lvlText w:val="(%9)"/>
      <w:lvlJc w:val="left"/>
      <w:pPr>
        <w:tabs>
          <w:tab w:val="num" w:pos="0"/>
        </w:tabs>
        <w:ind w:left="5040" w:hanging="720"/>
      </w:pPr>
      <w:rPr>
        <w:rFonts w:cs="Times New Roman" w:hint="default"/>
      </w:rPr>
    </w:lvl>
  </w:abstractNum>
  <w:abstractNum w:abstractNumId="20" w15:restartNumberingAfterBreak="0">
    <w:nsid w:val="3C9C6D8A"/>
    <w:multiLevelType w:val="multilevel"/>
    <w:tmpl w:val="910CF9F4"/>
    <w:lvl w:ilvl="0">
      <w:start w:val="3"/>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360"/>
        </w:tabs>
      </w:pPr>
      <w:rPr>
        <w:rFonts w:cs="Times New Roman" w:hint="default"/>
        <w:b w:val="0"/>
        <w:i w:val="0"/>
      </w:rPr>
    </w:lvl>
    <w:lvl w:ilvl="2">
      <w:start w:val="1"/>
      <w:numFmt w:val="lowerRoman"/>
      <w:lvlText w:val="%3)"/>
      <w:lvlJc w:val="left"/>
      <w:pPr>
        <w:tabs>
          <w:tab w:val="num" w:pos="0"/>
        </w:tabs>
      </w:pPr>
      <w:rPr>
        <w:rFonts w:cs="Times New Roman" w:hint="default"/>
      </w:rPr>
    </w:lvl>
    <w:lvl w:ilvl="3">
      <w:start w:val="1"/>
      <w:numFmt w:val="lowerLetter"/>
      <w:lvlText w:val="%4)"/>
      <w:lvlJc w:val="left"/>
      <w:pPr>
        <w:tabs>
          <w:tab w:val="num" w:pos="0"/>
        </w:tabs>
      </w:pPr>
      <w:rPr>
        <w:rFonts w:cs="Times New Roman" w:hint="default"/>
      </w:rPr>
    </w:lvl>
    <w:lvl w:ilvl="4">
      <w:start w:val="1"/>
      <w:numFmt w:val="decimal"/>
      <w:lvlText w:val="(%5)"/>
      <w:lvlJc w:val="left"/>
      <w:pPr>
        <w:tabs>
          <w:tab w:val="num" w:pos="0"/>
        </w:tabs>
        <w:ind w:left="2160" w:hanging="720"/>
      </w:pPr>
      <w:rPr>
        <w:rFonts w:cs="Times New Roman" w:hint="default"/>
      </w:rPr>
    </w:lvl>
    <w:lvl w:ilvl="5">
      <w:start w:val="1"/>
      <w:numFmt w:val="lowerLetter"/>
      <w:lvlText w:val="(%6)"/>
      <w:lvlJc w:val="left"/>
      <w:pPr>
        <w:tabs>
          <w:tab w:val="num" w:pos="0"/>
        </w:tabs>
        <w:ind w:left="2880" w:hanging="720"/>
      </w:pPr>
      <w:rPr>
        <w:rFonts w:cs="Times New Roman" w:hint="default"/>
      </w:rPr>
    </w:lvl>
    <w:lvl w:ilvl="6">
      <w:start w:val="1"/>
      <w:numFmt w:val="lowerRoman"/>
      <w:lvlText w:val="(%7)"/>
      <w:lvlJc w:val="left"/>
      <w:pPr>
        <w:tabs>
          <w:tab w:val="num" w:pos="0"/>
        </w:tabs>
        <w:ind w:left="3600" w:hanging="720"/>
      </w:pPr>
      <w:rPr>
        <w:rFonts w:cs="Times New Roman" w:hint="default"/>
      </w:rPr>
    </w:lvl>
    <w:lvl w:ilvl="7">
      <w:start w:val="1"/>
      <w:numFmt w:val="lowerLetter"/>
      <w:lvlText w:val="(%8)"/>
      <w:lvlJc w:val="left"/>
      <w:pPr>
        <w:tabs>
          <w:tab w:val="num" w:pos="0"/>
        </w:tabs>
        <w:ind w:left="4320" w:hanging="720"/>
      </w:pPr>
      <w:rPr>
        <w:rFonts w:cs="Times New Roman" w:hint="default"/>
      </w:rPr>
    </w:lvl>
    <w:lvl w:ilvl="8">
      <w:start w:val="1"/>
      <w:numFmt w:val="lowerRoman"/>
      <w:lvlText w:val="(%9)"/>
      <w:lvlJc w:val="left"/>
      <w:pPr>
        <w:tabs>
          <w:tab w:val="num" w:pos="0"/>
        </w:tabs>
        <w:ind w:left="5040" w:hanging="720"/>
      </w:pPr>
      <w:rPr>
        <w:rFonts w:cs="Times New Roman" w:hint="default"/>
      </w:rPr>
    </w:lvl>
  </w:abstractNum>
  <w:abstractNum w:abstractNumId="21" w15:restartNumberingAfterBreak="0">
    <w:nsid w:val="3DD25686"/>
    <w:multiLevelType w:val="hybridMultilevel"/>
    <w:tmpl w:val="4AF85F9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4B7161"/>
    <w:multiLevelType w:val="hybridMultilevel"/>
    <w:tmpl w:val="ADE48164"/>
    <w:lvl w:ilvl="0" w:tplc="423C4E3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C92B3F"/>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24" w15:restartNumberingAfterBreak="0">
    <w:nsid w:val="43833B09"/>
    <w:multiLevelType w:val="hybridMultilevel"/>
    <w:tmpl w:val="FBB2A21A"/>
    <w:lvl w:ilvl="0" w:tplc="5F8ACE0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3F42196"/>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26" w15:restartNumberingAfterBreak="0">
    <w:nsid w:val="45312B8D"/>
    <w:multiLevelType w:val="hybridMultilevel"/>
    <w:tmpl w:val="02A26F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6333C8"/>
    <w:multiLevelType w:val="multilevel"/>
    <w:tmpl w:val="7D72FA5E"/>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28" w15:restartNumberingAfterBreak="0">
    <w:nsid w:val="488C64A0"/>
    <w:multiLevelType w:val="multilevel"/>
    <w:tmpl w:val="BD726B46"/>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360"/>
        </w:tabs>
      </w:pPr>
      <w:rPr>
        <w:rFonts w:cs="Times New Roman" w:hint="default"/>
        <w:b w:val="0"/>
        <w:i w:val="0"/>
      </w:rPr>
    </w:lvl>
    <w:lvl w:ilvl="2">
      <w:start w:val="1"/>
      <w:numFmt w:val="lowerRoman"/>
      <w:lvlText w:val="%3)"/>
      <w:lvlJc w:val="left"/>
      <w:pPr>
        <w:tabs>
          <w:tab w:val="num" w:pos="720"/>
        </w:tabs>
      </w:pPr>
      <w:rPr>
        <w:rFonts w:cs="Times New Roman" w:hint="default"/>
      </w:rPr>
    </w:lvl>
    <w:lvl w:ilvl="3">
      <w:start w:val="1"/>
      <w:numFmt w:val="lowerLetter"/>
      <w:lvlText w:val="%4)"/>
      <w:lvlJc w:val="left"/>
      <w:pPr>
        <w:tabs>
          <w:tab w:val="num" w:pos="0"/>
        </w:tabs>
      </w:pPr>
      <w:rPr>
        <w:rFonts w:cs="Times New Roman" w:hint="default"/>
      </w:rPr>
    </w:lvl>
    <w:lvl w:ilvl="4">
      <w:start w:val="1"/>
      <w:numFmt w:val="decimal"/>
      <w:lvlText w:val="(%5)"/>
      <w:lvlJc w:val="left"/>
      <w:pPr>
        <w:tabs>
          <w:tab w:val="num" w:pos="0"/>
        </w:tabs>
        <w:ind w:left="2160" w:hanging="720"/>
      </w:pPr>
      <w:rPr>
        <w:rFonts w:cs="Times New Roman" w:hint="default"/>
      </w:rPr>
    </w:lvl>
    <w:lvl w:ilvl="5">
      <w:start w:val="1"/>
      <w:numFmt w:val="lowerLetter"/>
      <w:lvlText w:val="(%6)"/>
      <w:lvlJc w:val="left"/>
      <w:pPr>
        <w:tabs>
          <w:tab w:val="num" w:pos="0"/>
        </w:tabs>
        <w:ind w:left="2880" w:hanging="720"/>
      </w:pPr>
      <w:rPr>
        <w:rFonts w:cs="Times New Roman" w:hint="default"/>
      </w:rPr>
    </w:lvl>
    <w:lvl w:ilvl="6">
      <w:start w:val="1"/>
      <w:numFmt w:val="lowerRoman"/>
      <w:lvlText w:val="(%7)"/>
      <w:lvlJc w:val="left"/>
      <w:pPr>
        <w:tabs>
          <w:tab w:val="num" w:pos="0"/>
        </w:tabs>
        <w:ind w:left="3600" w:hanging="720"/>
      </w:pPr>
      <w:rPr>
        <w:rFonts w:cs="Times New Roman" w:hint="default"/>
      </w:rPr>
    </w:lvl>
    <w:lvl w:ilvl="7">
      <w:start w:val="1"/>
      <w:numFmt w:val="lowerLetter"/>
      <w:lvlText w:val="(%8)"/>
      <w:lvlJc w:val="left"/>
      <w:pPr>
        <w:tabs>
          <w:tab w:val="num" w:pos="0"/>
        </w:tabs>
        <w:ind w:left="4320" w:hanging="720"/>
      </w:pPr>
      <w:rPr>
        <w:rFonts w:cs="Times New Roman" w:hint="default"/>
      </w:rPr>
    </w:lvl>
    <w:lvl w:ilvl="8">
      <w:start w:val="1"/>
      <w:numFmt w:val="lowerRoman"/>
      <w:lvlText w:val="(%9)"/>
      <w:lvlJc w:val="left"/>
      <w:pPr>
        <w:tabs>
          <w:tab w:val="num" w:pos="0"/>
        </w:tabs>
        <w:ind w:left="5040" w:hanging="720"/>
      </w:pPr>
      <w:rPr>
        <w:rFonts w:cs="Times New Roman" w:hint="default"/>
      </w:rPr>
    </w:lvl>
  </w:abstractNum>
  <w:abstractNum w:abstractNumId="29" w15:restartNumberingAfterBreak="0">
    <w:nsid w:val="4E9312D9"/>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0" w15:restartNumberingAfterBreak="0">
    <w:nsid w:val="572A308E"/>
    <w:multiLevelType w:val="multilevel"/>
    <w:tmpl w:val="57DABAA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1" w15:restartNumberingAfterBreak="0">
    <w:nsid w:val="574775F1"/>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2" w15:restartNumberingAfterBreak="0">
    <w:nsid w:val="5AD0217D"/>
    <w:multiLevelType w:val="multilevel"/>
    <w:tmpl w:val="8B5E24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15:restartNumberingAfterBreak="0">
    <w:nsid w:val="5B0F100C"/>
    <w:multiLevelType w:val="multilevel"/>
    <w:tmpl w:val="634A78A4"/>
    <w:lvl w:ilvl="0">
      <w:start w:val="1"/>
      <w:numFmt w:val="lowerLetter"/>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4" w15:restartNumberingAfterBreak="0">
    <w:nsid w:val="62203859"/>
    <w:multiLevelType w:val="multilevel"/>
    <w:tmpl w:val="09EC23E8"/>
    <w:lvl w:ilvl="0">
      <w:start w:val="5"/>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5" w15:restartNumberingAfterBreak="0">
    <w:nsid w:val="651F3034"/>
    <w:multiLevelType w:val="multilevel"/>
    <w:tmpl w:val="7D72FA5E"/>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6" w15:restartNumberingAfterBreak="0">
    <w:nsid w:val="67865CF0"/>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7" w15:restartNumberingAfterBreak="0">
    <w:nsid w:val="67A56557"/>
    <w:multiLevelType w:val="hybridMultilevel"/>
    <w:tmpl w:val="0A1E72E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A3656BE"/>
    <w:multiLevelType w:val="multilevel"/>
    <w:tmpl w:val="09EC23E8"/>
    <w:lvl w:ilvl="0">
      <w:start w:val="5"/>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9"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0" w15:restartNumberingAfterBreak="0">
    <w:nsid w:val="6E6576EE"/>
    <w:multiLevelType w:val="multilevel"/>
    <w:tmpl w:val="8B5E24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1" w15:restartNumberingAfterBreak="0">
    <w:nsid w:val="710B05EA"/>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42" w15:restartNumberingAfterBreak="0">
    <w:nsid w:val="74E375EE"/>
    <w:multiLevelType w:val="multilevel"/>
    <w:tmpl w:val="F5E6351C"/>
    <w:lvl w:ilvl="0">
      <w:start w:val="1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43" w15:restartNumberingAfterBreak="0">
    <w:nsid w:val="76CE20C3"/>
    <w:multiLevelType w:val="multilevel"/>
    <w:tmpl w:val="63CE747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44" w15:restartNumberingAfterBreak="0">
    <w:nsid w:val="7864734D"/>
    <w:multiLevelType w:val="multilevel"/>
    <w:tmpl w:val="76622AF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45" w15:restartNumberingAfterBreak="0">
    <w:nsid w:val="7F6466C8"/>
    <w:multiLevelType w:val="multilevel"/>
    <w:tmpl w:val="7D72FA5E"/>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360"/>
      </w:pPr>
      <w:rPr>
        <w:rFonts w:cs="Times New Roman" w:hint="default"/>
        <w:b w:val="0"/>
        <w:i w:val="0"/>
      </w:rPr>
    </w:lvl>
    <w:lvl w:ilvl="2">
      <w:start w:val="1"/>
      <w:numFmt w:val="decimal"/>
      <w:lvlText w:val="%3)"/>
      <w:lvlJc w:val="left"/>
      <w:pPr>
        <w:tabs>
          <w:tab w:val="num" w:pos="720"/>
        </w:tabs>
        <w:ind w:left="360"/>
      </w:pPr>
      <w:rPr>
        <w:rFonts w:cs="Times New Roman" w:hint="default"/>
      </w:rPr>
    </w:lvl>
    <w:lvl w:ilvl="3">
      <w:start w:val="1"/>
      <w:numFmt w:val="decimal"/>
      <w:lvlText w:val="%4)"/>
      <w:lvlJc w:val="left"/>
      <w:pPr>
        <w:tabs>
          <w:tab w:val="num" w:pos="720"/>
        </w:tabs>
        <w:ind w:left="36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num w:numId="1">
    <w:abstractNumId w:val="10"/>
  </w:num>
  <w:num w:numId="2">
    <w:abstractNumId w:val="39"/>
  </w:num>
  <w:num w:numId="3">
    <w:abstractNumId w:val="28"/>
  </w:num>
  <w:num w:numId="4">
    <w:abstractNumId w:val="26"/>
  </w:num>
  <w:num w:numId="5">
    <w:abstractNumId w:val="17"/>
  </w:num>
  <w:num w:numId="6">
    <w:abstractNumId w:val="19"/>
  </w:num>
  <w:num w:numId="7">
    <w:abstractNumId w:val="37"/>
  </w:num>
  <w:num w:numId="8">
    <w:abstractNumId w:val="2"/>
  </w:num>
  <w:num w:numId="9">
    <w:abstractNumId w:val="15"/>
  </w:num>
  <w:num w:numId="10">
    <w:abstractNumId w:val="14"/>
  </w:num>
  <w:num w:numId="11">
    <w:abstractNumId w:val="33"/>
  </w:num>
  <w:num w:numId="12">
    <w:abstractNumId w:val="24"/>
  </w:num>
  <w:num w:numId="13">
    <w:abstractNumId w:val="35"/>
  </w:num>
  <w:num w:numId="14">
    <w:abstractNumId w:val="1"/>
  </w:num>
  <w:num w:numId="15">
    <w:abstractNumId w:val="44"/>
  </w:num>
  <w:num w:numId="16">
    <w:abstractNumId w:val="29"/>
  </w:num>
  <w:num w:numId="17">
    <w:abstractNumId w:val="23"/>
  </w:num>
  <w:num w:numId="18">
    <w:abstractNumId w:val="30"/>
  </w:num>
  <w:num w:numId="19">
    <w:abstractNumId w:val="41"/>
  </w:num>
  <w:num w:numId="20">
    <w:abstractNumId w:val="0"/>
  </w:num>
  <w:num w:numId="21">
    <w:abstractNumId w:val="8"/>
  </w:num>
  <w:num w:numId="22">
    <w:abstractNumId w:val="31"/>
  </w:num>
  <w:num w:numId="23">
    <w:abstractNumId w:val="43"/>
  </w:num>
  <w:num w:numId="24">
    <w:abstractNumId w:val="3"/>
  </w:num>
  <w:num w:numId="25">
    <w:abstractNumId w:val="4"/>
  </w:num>
  <w:num w:numId="26">
    <w:abstractNumId w:val="6"/>
  </w:num>
  <w:num w:numId="27">
    <w:abstractNumId w:val="36"/>
  </w:num>
  <w:num w:numId="28">
    <w:abstractNumId w:val="16"/>
  </w:num>
  <w:num w:numId="29">
    <w:abstractNumId w:val="13"/>
  </w:num>
  <w:num w:numId="30">
    <w:abstractNumId w:val="25"/>
  </w:num>
  <w:num w:numId="31">
    <w:abstractNumId w:val="22"/>
  </w:num>
  <w:num w:numId="32">
    <w:abstractNumId w:val="21"/>
  </w:num>
  <w:num w:numId="33">
    <w:abstractNumId w:val="20"/>
  </w:num>
  <w:num w:numId="34">
    <w:abstractNumId w:val="27"/>
  </w:num>
  <w:num w:numId="35">
    <w:abstractNumId w:val="18"/>
  </w:num>
  <w:num w:numId="36">
    <w:abstractNumId w:val="5"/>
  </w:num>
  <w:num w:numId="37">
    <w:abstractNumId w:val="11"/>
  </w:num>
  <w:num w:numId="38">
    <w:abstractNumId w:val="12"/>
  </w:num>
  <w:num w:numId="39">
    <w:abstractNumId w:val="45"/>
  </w:num>
  <w:num w:numId="40">
    <w:abstractNumId w:val="34"/>
  </w:num>
  <w:num w:numId="41">
    <w:abstractNumId w:val="38"/>
  </w:num>
  <w:num w:numId="42">
    <w:abstractNumId w:val="42"/>
  </w:num>
  <w:num w:numId="43">
    <w:abstractNumId w:val="7"/>
  </w:num>
  <w:num w:numId="44">
    <w:abstractNumId w:val="40"/>
  </w:num>
  <w:num w:numId="45">
    <w:abstractNumId w:val="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E9"/>
    <w:rsid w:val="0000255E"/>
    <w:rsid w:val="00011052"/>
    <w:rsid w:val="0002637B"/>
    <w:rsid w:val="00046C46"/>
    <w:rsid w:val="00056589"/>
    <w:rsid w:val="00060DF5"/>
    <w:rsid w:val="00061094"/>
    <w:rsid w:val="00084E8E"/>
    <w:rsid w:val="000864D4"/>
    <w:rsid w:val="00087EDA"/>
    <w:rsid w:val="00094D31"/>
    <w:rsid w:val="000A2A18"/>
    <w:rsid w:val="000A3B9B"/>
    <w:rsid w:val="000F45FA"/>
    <w:rsid w:val="00111547"/>
    <w:rsid w:val="0015021E"/>
    <w:rsid w:val="001569C3"/>
    <w:rsid w:val="001714F9"/>
    <w:rsid w:val="001A28E9"/>
    <w:rsid w:val="001E5756"/>
    <w:rsid w:val="00203A56"/>
    <w:rsid w:val="00217668"/>
    <w:rsid w:val="00227082"/>
    <w:rsid w:val="002406EF"/>
    <w:rsid w:val="0027326D"/>
    <w:rsid w:val="002748A3"/>
    <w:rsid w:val="002A3712"/>
    <w:rsid w:val="002B5AAF"/>
    <w:rsid w:val="00303752"/>
    <w:rsid w:val="0032503D"/>
    <w:rsid w:val="00362E55"/>
    <w:rsid w:val="00374E9A"/>
    <w:rsid w:val="00382E6A"/>
    <w:rsid w:val="003E53C0"/>
    <w:rsid w:val="003E6DF7"/>
    <w:rsid w:val="0040541C"/>
    <w:rsid w:val="0042297C"/>
    <w:rsid w:val="004D2CDD"/>
    <w:rsid w:val="004E7B09"/>
    <w:rsid w:val="004F3614"/>
    <w:rsid w:val="005316D7"/>
    <w:rsid w:val="005763A4"/>
    <w:rsid w:val="00577A2C"/>
    <w:rsid w:val="0058382C"/>
    <w:rsid w:val="005A1BB1"/>
    <w:rsid w:val="005D7436"/>
    <w:rsid w:val="006210F0"/>
    <w:rsid w:val="00621BE1"/>
    <w:rsid w:val="006302AC"/>
    <w:rsid w:val="00646C46"/>
    <w:rsid w:val="00650FEF"/>
    <w:rsid w:val="00665242"/>
    <w:rsid w:val="006750C4"/>
    <w:rsid w:val="006A3095"/>
    <w:rsid w:val="006D69F0"/>
    <w:rsid w:val="006F0BFD"/>
    <w:rsid w:val="006F3980"/>
    <w:rsid w:val="00700E62"/>
    <w:rsid w:val="007152FA"/>
    <w:rsid w:val="00720E9C"/>
    <w:rsid w:val="00744039"/>
    <w:rsid w:val="0077140D"/>
    <w:rsid w:val="007A63B0"/>
    <w:rsid w:val="007A66B3"/>
    <w:rsid w:val="007B2204"/>
    <w:rsid w:val="007F5A8A"/>
    <w:rsid w:val="008024B0"/>
    <w:rsid w:val="00805CB8"/>
    <w:rsid w:val="00823280"/>
    <w:rsid w:val="00842640"/>
    <w:rsid w:val="008543C6"/>
    <w:rsid w:val="008816F7"/>
    <w:rsid w:val="00894B94"/>
    <w:rsid w:val="008B0BBA"/>
    <w:rsid w:val="008D2E73"/>
    <w:rsid w:val="008E6959"/>
    <w:rsid w:val="008F6186"/>
    <w:rsid w:val="00904426"/>
    <w:rsid w:val="00904966"/>
    <w:rsid w:val="0091152B"/>
    <w:rsid w:val="00913509"/>
    <w:rsid w:val="00915537"/>
    <w:rsid w:val="00927DF8"/>
    <w:rsid w:val="00934C29"/>
    <w:rsid w:val="00952DED"/>
    <w:rsid w:val="009A698C"/>
    <w:rsid w:val="009B7D4E"/>
    <w:rsid w:val="00A02F4B"/>
    <w:rsid w:val="00A303F1"/>
    <w:rsid w:val="00A30E6F"/>
    <w:rsid w:val="00A45907"/>
    <w:rsid w:val="00A5528D"/>
    <w:rsid w:val="00AA083C"/>
    <w:rsid w:val="00AA6FA1"/>
    <w:rsid w:val="00AF7BDF"/>
    <w:rsid w:val="00B0381A"/>
    <w:rsid w:val="00B237B6"/>
    <w:rsid w:val="00BE254A"/>
    <w:rsid w:val="00C053AB"/>
    <w:rsid w:val="00C46C7D"/>
    <w:rsid w:val="00C64293"/>
    <w:rsid w:val="00CA0AF0"/>
    <w:rsid w:val="00D0012B"/>
    <w:rsid w:val="00D20F16"/>
    <w:rsid w:val="00D34500"/>
    <w:rsid w:val="00D425E4"/>
    <w:rsid w:val="00DD50DD"/>
    <w:rsid w:val="00DE440F"/>
    <w:rsid w:val="00E0391B"/>
    <w:rsid w:val="00E15A68"/>
    <w:rsid w:val="00E55F49"/>
    <w:rsid w:val="00E97604"/>
    <w:rsid w:val="00EA62C2"/>
    <w:rsid w:val="00EB74FE"/>
    <w:rsid w:val="00EC3B74"/>
    <w:rsid w:val="00ED76BA"/>
    <w:rsid w:val="00F22D76"/>
    <w:rsid w:val="00F2438E"/>
    <w:rsid w:val="00F3589C"/>
    <w:rsid w:val="00F54915"/>
    <w:rsid w:val="00F705D3"/>
    <w:rsid w:val="00F96A21"/>
    <w:rsid w:val="00FB2660"/>
    <w:rsid w:val="00FC64CB"/>
    <w:rsid w:val="00FC7688"/>
    <w:rsid w:val="00FD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1FDBE330"/>
  <w15:docId w15:val="{2E4E86DD-9919-47C0-BCB0-54CCE8FF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4D4"/>
    <w:pPr>
      <w:autoSpaceDE w:val="0"/>
      <w:autoSpaceDN w:val="0"/>
    </w:pPr>
  </w:style>
  <w:style w:type="paragraph" w:styleId="Heading1">
    <w:name w:val="heading 1"/>
    <w:basedOn w:val="Normal"/>
    <w:next w:val="Normal"/>
    <w:link w:val="Heading1Char"/>
    <w:uiPriority w:val="9"/>
    <w:qFormat/>
    <w:rsid w:val="000864D4"/>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0864D4"/>
    <w:pPr>
      <w:keepNext/>
      <w:jc w:val="center"/>
      <w:outlineLvl w:val="1"/>
    </w:pPr>
    <w:rPr>
      <w:b/>
      <w:bCs/>
      <w:sz w:val="40"/>
      <w:szCs w:val="40"/>
    </w:rPr>
  </w:style>
  <w:style w:type="paragraph" w:styleId="Heading3">
    <w:name w:val="heading 3"/>
    <w:basedOn w:val="Normal"/>
    <w:next w:val="Normal"/>
    <w:link w:val="Heading3Char"/>
    <w:uiPriority w:val="9"/>
    <w:qFormat/>
    <w:rsid w:val="000864D4"/>
    <w:pPr>
      <w:keepNext/>
      <w:outlineLvl w:val="2"/>
    </w:pPr>
    <w:rPr>
      <w:b/>
      <w:bCs/>
      <w:sz w:val="24"/>
      <w:szCs w:val="24"/>
      <w:u w:val="single"/>
    </w:rPr>
  </w:style>
  <w:style w:type="paragraph" w:styleId="Heading4">
    <w:name w:val="heading 4"/>
    <w:basedOn w:val="Normal"/>
    <w:next w:val="Normal"/>
    <w:link w:val="Heading4Char"/>
    <w:uiPriority w:val="9"/>
    <w:qFormat/>
    <w:rsid w:val="000864D4"/>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8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48F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48F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48FF"/>
    <w:rPr>
      <w:rFonts w:asciiTheme="minorHAnsi" w:eastAsiaTheme="minorEastAsia" w:hAnsiTheme="minorHAnsi" w:cstheme="minorBidi"/>
      <w:b/>
      <w:bCs/>
      <w:sz w:val="28"/>
      <w:szCs w:val="28"/>
    </w:rPr>
  </w:style>
  <w:style w:type="paragraph" w:styleId="List">
    <w:name w:val="List"/>
    <w:basedOn w:val="Normal"/>
    <w:uiPriority w:val="99"/>
    <w:rsid w:val="000864D4"/>
    <w:pPr>
      <w:ind w:left="360" w:hanging="360"/>
    </w:pPr>
  </w:style>
  <w:style w:type="paragraph" w:styleId="Header">
    <w:name w:val="header"/>
    <w:basedOn w:val="Normal"/>
    <w:link w:val="HeaderChar"/>
    <w:uiPriority w:val="99"/>
    <w:rsid w:val="000864D4"/>
    <w:pPr>
      <w:tabs>
        <w:tab w:val="center" w:pos="4320"/>
        <w:tab w:val="right" w:pos="8640"/>
      </w:tabs>
    </w:pPr>
  </w:style>
  <w:style w:type="character" w:customStyle="1" w:styleId="HeaderChar">
    <w:name w:val="Header Char"/>
    <w:basedOn w:val="DefaultParagraphFont"/>
    <w:link w:val="Header"/>
    <w:uiPriority w:val="99"/>
    <w:semiHidden/>
    <w:rsid w:val="00D248FF"/>
  </w:style>
  <w:style w:type="paragraph" w:styleId="Footer">
    <w:name w:val="footer"/>
    <w:basedOn w:val="Normal"/>
    <w:link w:val="FooterChar"/>
    <w:uiPriority w:val="99"/>
    <w:rsid w:val="000864D4"/>
    <w:pPr>
      <w:tabs>
        <w:tab w:val="center" w:pos="4320"/>
        <w:tab w:val="right" w:pos="8640"/>
      </w:tabs>
    </w:pPr>
  </w:style>
  <w:style w:type="character" w:customStyle="1" w:styleId="FooterChar">
    <w:name w:val="Footer Char"/>
    <w:basedOn w:val="DefaultParagraphFont"/>
    <w:link w:val="Footer"/>
    <w:uiPriority w:val="99"/>
    <w:semiHidden/>
    <w:rsid w:val="00D248FF"/>
  </w:style>
  <w:style w:type="character" w:styleId="PageNumber">
    <w:name w:val="page number"/>
    <w:basedOn w:val="DefaultParagraphFont"/>
    <w:uiPriority w:val="99"/>
    <w:rsid w:val="000864D4"/>
    <w:rPr>
      <w:rFonts w:cs="Times New Roman"/>
    </w:rPr>
  </w:style>
  <w:style w:type="paragraph" w:customStyle="1" w:styleId="indent">
    <w:name w:val="indent"/>
    <w:basedOn w:val="Normal"/>
    <w:rsid w:val="000864D4"/>
    <w:pPr>
      <w:ind w:left="216" w:right="216"/>
    </w:pPr>
  </w:style>
  <w:style w:type="paragraph" w:styleId="List2">
    <w:name w:val="List 2"/>
    <w:basedOn w:val="Normal"/>
    <w:uiPriority w:val="99"/>
    <w:rsid w:val="000864D4"/>
    <w:pPr>
      <w:ind w:left="720" w:hanging="360"/>
    </w:pPr>
  </w:style>
  <w:style w:type="paragraph" w:styleId="BodyText">
    <w:name w:val="Body Text"/>
    <w:basedOn w:val="Normal"/>
    <w:link w:val="BodyTextChar"/>
    <w:uiPriority w:val="99"/>
    <w:rsid w:val="000864D4"/>
    <w:rPr>
      <w:sz w:val="24"/>
      <w:szCs w:val="24"/>
    </w:rPr>
  </w:style>
  <w:style w:type="character" w:customStyle="1" w:styleId="BodyTextChar">
    <w:name w:val="Body Text Char"/>
    <w:basedOn w:val="DefaultParagraphFont"/>
    <w:link w:val="BodyText"/>
    <w:uiPriority w:val="99"/>
    <w:semiHidden/>
    <w:rsid w:val="00D248FF"/>
  </w:style>
  <w:style w:type="paragraph" w:styleId="BalloonText">
    <w:name w:val="Balloon Text"/>
    <w:basedOn w:val="Normal"/>
    <w:link w:val="BalloonTextChar"/>
    <w:uiPriority w:val="99"/>
    <w:semiHidden/>
    <w:unhideWhenUsed/>
    <w:rsid w:val="00094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D31"/>
    <w:rPr>
      <w:rFonts w:ascii="Segoe UI" w:hAnsi="Segoe UI" w:cs="Segoe UI"/>
      <w:sz w:val="18"/>
      <w:szCs w:val="18"/>
    </w:rPr>
  </w:style>
  <w:style w:type="character" w:styleId="CommentReference">
    <w:name w:val="annotation reference"/>
    <w:basedOn w:val="DefaultParagraphFont"/>
    <w:uiPriority w:val="99"/>
    <w:semiHidden/>
    <w:unhideWhenUsed/>
    <w:rsid w:val="00A45907"/>
    <w:rPr>
      <w:sz w:val="16"/>
      <w:szCs w:val="16"/>
    </w:rPr>
  </w:style>
  <w:style w:type="paragraph" w:styleId="CommentText">
    <w:name w:val="annotation text"/>
    <w:basedOn w:val="Normal"/>
    <w:link w:val="CommentTextChar"/>
    <w:uiPriority w:val="99"/>
    <w:semiHidden/>
    <w:unhideWhenUsed/>
    <w:rsid w:val="00A45907"/>
  </w:style>
  <w:style w:type="character" w:customStyle="1" w:styleId="CommentTextChar">
    <w:name w:val="Comment Text Char"/>
    <w:basedOn w:val="DefaultParagraphFont"/>
    <w:link w:val="CommentText"/>
    <w:uiPriority w:val="99"/>
    <w:semiHidden/>
    <w:rsid w:val="00A45907"/>
  </w:style>
  <w:style w:type="paragraph" w:styleId="CommentSubject">
    <w:name w:val="annotation subject"/>
    <w:basedOn w:val="CommentText"/>
    <w:next w:val="CommentText"/>
    <w:link w:val="CommentSubjectChar"/>
    <w:uiPriority w:val="99"/>
    <w:semiHidden/>
    <w:unhideWhenUsed/>
    <w:rsid w:val="00A45907"/>
    <w:rPr>
      <w:b/>
      <w:bCs/>
    </w:rPr>
  </w:style>
  <w:style w:type="character" w:customStyle="1" w:styleId="CommentSubjectChar">
    <w:name w:val="Comment Subject Char"/>
    <w:basedOn w:val="CommentTextChar"/>
    <w:link w:val="CommentSubject"/>
    <w:uiPriority w:val="99"/>
    <w:semiHidden/>
    <w:rsid w:val="00A45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472C0-588F-4033-AC57-B413E24F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1168</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Branch Office questions</vt:lpstr>
    </vt:vector>
  </TitlesOfParts>
  <Company>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Office questions</dc:title>
  <dc:subject/>
  <dc:creator>Valued Gateway 2000 Customer</dc:creator>
  <cp:keywords/>
  <dc:description/>
  <cp:lastModifiedBy>Newell, Shelley</cp:lastModifiedBy>
  <cp:revision>6</cp:revision>
  <cp:lastPrinted>2023-06-02T20:52:00Z</cp:lastPrinted>
  <dcterms:created xsi:type="dcterms:W3CDTF">2023-05-24T23:36:00Z</dcterms:created>
  <dcterms:modified xsi:type="dcterms:W3CDTF">2023-06-02T20:52:00Z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1e96c76fee2da433a130a01636281aebed2e05cd3fb93e7b6b28a75c47c9f1c3</vt:lpwstr>
  </property>
</Properties>
</file>