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8130" w14:textId="16AE7F4B" w:rsidR="002A6EF0" w:rsidRDefault="00974FCE">
      <w:pPr>
        <w:jc w:val="center"/>
        <w:rPr>
          <w:b/>
          <w:noProof/>
        </w:rPr>
      </w:pPr>
      <w:bookmarkStart w:id="0" w:name="_top"/>
      <w:bookmarkEnd w:id="0"/>
      <w:r>
        <w:rPr>
          <w:b/>
          <w:noProof/>
        </w:rPr>
        <w:t xml:space="preserve">  </w:t>
      </w:r>
    </w:p>
    <w:p w14:paraId="7B18F144" w14:textId="77777777" w:rsidR="002A6EF0" w:rsidRDefault="007D3C5C">
      <w:pPr>
        <w:jc w:val="center"/>
        <w:rPr>
          <w:b/>
        </w:rPr>
      </w:pPr>
      <w:r>
        <w:rPr>
          <w:b/>
          <w:noProof/>
        </w:rPr>
        <w:drawing>
          <wp:inline distT="0" distB="0" distL="0" distR="0" wp14:anchorId="3133FDA2" wp14:editId="3295EDAB">
            <wp:extent cx="3562985" cy="323469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562985" cy="3234690"/>
                    </a:xfrm>
                    <a:prstGeom prst="rect">
                      <a:avLst/>
                    </a:prstGeom>
                    <a:noFill/>
                    <a:ln w="9525">
                      <a:noFill/>
                      <a:miter lim="800000"/>
                      <a:headEnd/>
                      <a:tailEnd/>
                    </a:ln>
                  </pic:spPr>
                </pic:pic>
              </a:graphicData>
            </a:graphic>
          </wp:inline>
        </w:drawing>
      </w:r>
    </w:p>
    <w:p w14:paraId="06ECADF3" w14:textId="77777777" w:rsidR="002A6EF0" w:rsidRDefault="002A6EF0">
      <w:pPr>
        <w:jc w:val="center"/>
        <w:rPr>
          <w:b/>
          <w:sz w:val="36"/>
        </w:rPr>
      </w:pPr>
    </w:p>
    <w:p w14:paraId="40D9FAA6" w14:textId="77777777" w:rsidR="002A6EF0" w:rsidRDefault="002A6EF0">
      <w:pPr>
        <w:pStyle w:val="Title"/>
        <w:rPr>
          <w:noProof/>
          <w:sz w:val="20"/>
        </w:rPr>
      </w:pPr>
    </w:p>
    <w:p w14:paraId="05719510" w14:textId="1BBF7949" w:rsidR="002A6EF0" w:rsidRDefault="002A6EF0">
      <w:pPr>
        <w:pStyle w:val="Title"/>
      </w:pPr>
      <w:r>
        <w:t>NEVADA GAMING CONTROL BOAR</w:t>
      </w:r>
      <w:r w:rsidR="007B3259">
        <w:t>D</w:t>
      </w:r>
    </w:p>
    <w:p w14:paraId="717049B9" w14:textId="53182AA8" w:rsidR="002A6EF0" w:rsidRDefault="002A6EF0">
      <w:pPr>
        <w:pStyle w:val="Title"/>
      </w:pPr>
      <w:r>
        <w:t>CPA MICS COMPLIANCE REPORTING REQUIREMENTS</w:t>
      </w:r>
    </w:p>
    <w:p w14:paraId="61294ABE" w14:textId="77777777" w:rsidR="00233E22" w:rsidRDefault="00233E22">
      <w:pPr>
        <w:pStyle w:val="Title"/>
        <w:rPr>
          <w:b w:val="0"/>
          <w:sz w:val="36"/>
        </w:rPr>
      </w:pPr>
    </w:p>
    <w:p w14:paraId="07DC4584" w14:textId="66884EDB" w:rsidR="00233E22" w:rsidRDefault="00C229C8" w:rsidP="007544B6">
      <w:pPr>
        <w:pStyle w:val="Title"/>
        <w:spacing w:line="480" w:lineRule="auto"/>
        <w:contextualSpacing/>
      </w:pPr>
      <w:r>
        <w:t xml:space="preserve"> </w:t>
      </w:r>
      <w:r w:rsidR="003D310F">
        <w:t>Effective April 1, 2023</w:t>
      </w:r>
    </w:p>
    <w:p w14:paraId="7BC91FE9" w14:textId="25012F4B" w:rsidR="002A6EF0" w:rsidRDefault="00233E22" w:rsidP="007544B6">
      <w:pPr>
        <w:pStyle w:val="Title"/>
        <w:spacing w:line="480" w:lineRule="auto"/>
        <w:contextualSpacing/>
      </w:pPr>
      <w:r>
        <w:t xml:space="preserve">Revised </w:t>
      </w:r>
      <w:r w:rsidR="00BA3D29">
        <w:t>June 23</w:t>
      </w:r>
      <w:r w:rsidR="00A21F09">
        <w:t>, 2026</w:t>
      </w:r>
    </w:p>
    <w:p w14:paraId="6DDA2873" w14:textId="77777777" w:rsidR="002A6EF0" w:rsidRDefault="002A6EF0">
      <w:pPr>
        <w:pStyle w:val="Title"/>
      </w:pPr>
    </w:p>
    <w:p w14:paraId="654EB8E3" w14:textId="63480742" w:rsidR="008D4FBE" w:rsidRDefault="008D4FBE" w:rsidP="00D718CA">
      <w:pPr>
        <w:pStyle w:val="Title"/>
        <w:jc w:val="both"/>
        <w:rPr>
          <w:b w:val="0"/>
          <w:sz w:val="36"/>
        </w:rPr>
      </w:pPr>
    </w:p>
    <w:p w14:paraId="113EAD7C" w14:textId="77777777" w:rsidR="008D4FBE" w:rsidRPr="008D4FBE" w:rsidRDefault="008D4FBE" w:rsidP="008D4FBE"/>
    <w:p w14:paraId="7C734AFA" w14:textId="4BD2B424" w:rsidR="008D4FBE" w:rsidRPr="008D4FBE" w:rsidRDefault="008D4FBE" w:rsidP="008D4FBE">
      <w:pPr>
        <w:tabs>
          <w:tab w:val="left" w:pos="6762"/>
        </w:tabs>
      </w:pPr>
      <w:r>
        <w:tab/>
      </w:r>
    </w:p>
    <w:p w14:paraId="5D4B5999" w14:textId="6E106588" w:rsidR="008D4FBE" w:rsidRDefault="008D4FBE" w:rsidP="008D4FBE"/>
    <w:p w14:paraId="06141768" w14:textId="77777777" w:rsidR="002A6EF0" w:rsidRPr="008D4FBE" w:rsidRDefault="002A6EF0" w:rsidP="008D4FBE">
      <w:pPr>
        <w:sectPr w:rsidR="002A6EF0" w:rsidRPr="008D4FBE">
          <w:headerReference w:type="default" r:id="rId9"/>
          <w:footerReference w:type="default" r:id="rId10"/>
          <w:pgSz w:w="12240" w:h="15840" w:code="1"/>
          <w:pgMar w:top="1440" w:right="1800" w:bottom="1440" w:left="1800" w:header="720" w:footer="720" w:gutter="0"/>
          <w:pgNumType w:start="1"/>
          <w:cols w:space="720"/>
          <w:titlePg/>
        </w:sectPr>
      </w:pPr>
    </w:p>
    <w:sdt>
      <w:sdtPr>
        <w:rPr>
          <w:rFonts w:ascii="Times New Roman" w:eastAsia="Times New Roman" w:hAnsi="Times New Roman" w:cs="Times New Roman"/>
          <w:color w:val="auto"/>
          <w:sz w:val="20"/>
          <w:szCs w:val="20"/>
        </w:rPr>
        <w:id w:val="-1638415822"/>
        <w:docPartObj>
          <w:docPartGallery w:val="Table of Contents"/>
          <w:docPartUnique/>
        </w:docPartObj>
      </w:sdtPr>
      <w:sdtEndPr>
        <w:rPr>
          <w:b/>
          <w:bCs/>
          <w:noProof/>
        </w:rPr>
      </w:sdtEndPr>
      <w:sdtContent>
        <w:p w14:paraId="5A5D4EEA" w14:textId="5FFF29F1" w:rsidR="00F67FD3" w:rsidRDefault="00F67FD3" w:rsidP="006F1CFC">
          <w:pPr>
            <w:pStyle w:val="TOCHeading"/>
            <w:jc w:val="center"/>
            <w:rPr>
              <w:b/>
              <w:color w:val="auto"/>
            </w:rPr>
          </w:pPr>
          <w:r w:rsidRPr="006F1CFC">
            <w:rPr>
              <w:b/>
              <w:color w:val="auto"/>
            </w:rPr>
            <w:t>Table of Contents</w:t>
          </w:r>
        </w:p>
        <w:p w14:paraId="2845115D" w14:textId="77777777" w:rsidR="006F1CFC" w:rsidRPr="006F1CFC" w:rsidRDefault="006F1CFC" w:rsidP="006F1CFC"/>
        <w:p w14:paraId="525E79AD" w14:textId="364EC091" w:rsidR="004D424A" w:rsidRDefault="00F67FD3">
          <w:pPr>
            <w:pStyle w:val="TOC1"/>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137477438" w:history="1">
            <w:r w:rsidR="004D424A" w:rsidRPr="00FB18BC">
              <w:rPr>
                <w:rStyle w:val="Hyperlink"/>
                <w:noProof/>
              </w:rPr>
              <w:t>CPA Agreed-Upon Procedures</w:t>
            </w:r>
            <w:r w:rsidR="004D424A">
              <w:rPr>
                <w:noProof/>
                <w:webHidden/>
              </w:rPr>
              <w:tab/>
            </w:r>
            <w:r w:rsidR="004D424A">
              <w:rPr>
                <w:noProof/>
                <w:webHidden/>
              </w:rPr>
              <w:fldChar w:fldCharType="begin"/>
            </w:r>
            <w:r w:rsidR="004D424A">
              <w:rPr>
                <w:noProof/>
                <w:webHidden/>
              </w:rPr>
              <w:instrText xml:space="preserve"> PAGEREF _Toc137477438 \h </w:instrText>
            </w:r>
            <w:r w:rsidR="004D424A">
              <w:rPr>
                <w:noProof/>
                <w:webHidden/>
              </w:rPr>
            </w:r>
            <w:r w:rsidR="004D424A">
              <w:rPr>
                <w:noProof/>
                <w:webHidden/>
              </w:rPr>
              <w:fldChar w:fldCharType="separate"/>
            </w:r>
            <w:r w:rsidR="00C93171">
              <w:rPr>
                <w:noProof/>
                <w:webHidden/>
              </w:rPr>
              <w:t>1</w:t>
            </w:r>
            <w:r w:rsidR="004D424A">
              <w:rPr>
                <w:noProof/>
                <w:webHidden/>
              </w:rPr>
              <w:fldChar w:fldCharType="end"/>
            </w:r>
          </w:hyperlink>
        </w:p>
        <w:p w14:paraId="0D6EB03A" w14:textId="25AF5D92" w:rsidR="004D424A" w:rsidRDefault="004D424A">
          <w:pPr>
            <w:pStyle w:val="TOC2"/>
            <w:rPr>
              <w:rFonts w:asciiTheme="minorHAnsi" w:eastAsiaTheme="minorEastAsia" w:hAnsiTheme="minorHAnsi" w:cstheme="minorBidi"/>
              <w:noProof/>
              <w:sz w:val="22"/>
              <w:szCs w:val="22"/>
            </w:rPr>
          </w:pPr>
          <w:hyperlink w:anchor="_Toc137477439" w:history="1">
            <w:r w:rsidRPr="00FB18BC">
              <w:rPr>
                <w:rStyle w:val="Hyperlink"/>
                <w:noProof/>
              </w:rPr>
              <w:t>Objectives</w:t>
            </w:r>
            <w:r>
              <w:rPr>
                <w:noProof/>
                <w:webHidden/>
              </w:rPr>
              <w:tab/>
            </w:r>
            <w:r>
              <w:rPr>
                <w:noProof/>
                <w:webHidden/>
              </w:rPr>
              <w:fldChar w:fldCharType="begin"/>
            </w:r>
            <w:r>
              <w:rPr>
                <w:noProof/>
                <w:webHidden/>
              </w:rPr>
              <w:instrText xml:space="preserve"> PAGEREF _Toc137477439 \h </w:instrText>
            </w:r>
            <w:r>
              <w:rPr>
                <w:noProof/>
                <w:webHidden/>
              </w:rPr>
            </w:r>
            <w:r>
              <w:rPr>
                <w:noProof/>
                <w:webHidden/>
              </w:rPr>
              <w:fldChar w:fldCharType="separate"/>
            </w:r>
            <w:r w:rsidR="00C93171">
              <w:rPr>
                <w:noProof/>
                <w:webHidden/>
              </w:rPr>
              <w:t>1</w:t>
            </w:r>
            <w:r>
              <w:rPr>
                <w:noProof/>
                <w:webHidden/>
              </w:rPr>
              <w:fldChar w:fldCharType="end"/>
            </w:r>
          </w:hyperlink>
        </w:p>
        <w:p w14:paraId="6A6B5465" w14:textId="0EF7E977" w:rsidR="004D424A" w:rsidRDefault="004D424A">
          <w:pPr>
            <w:pStyle w:val="TOC3"/>
            <w:rPr>
              <w:rFonts w:asciiTheme="minorHAnsi" w:eastAsiaTheme="minorEastAsia" w:hAnsiTheme="minorHAnsi" w:cstheme="minorBidi"/>
              <w:noProof/>
              <w:sz w:val="22"/>
              <w:szCs w:val="22"/>
            </w:rPr>
          </w:pPr>
          <w:hyperlink w:anchor="_Toc137477440" w:history="1">
            <w:r w:rsidRPr="00FB18BC">
              <w:rPr>
                <w:rStyle w:val="Hyperlink"/>
                <w:noProof/>
              </w:rPr>
              <w:t>Regulation 6.090(9) Engagements</w:t>
            </w:r>
            <w:r>
              <w:rPr>
                <w:noProof/>
                <w:webHidden/>
              </w:rPr>
              <w:tab/>
            </w:r>
            <w:r>
              <w:rPr>
                <w:noProof/>
                <w:webHidden/>
              </w:rPr>
              <w:fldChar w:fldCharType="begin"/>
            </w:r>
            <w:r>
              <w:rPr>
                <w:noProof/>
                <w:webHidden/>
              </w:rPr>
              <w:instrText xml:space="preserve"> PAGEREF _Toc137477440 \h </w:instrText>
            </w:r>
            <w:r>
              <w:rPr>
                <w:noProof/>
                <w:webHidden/>
              </w:rPr>
            </w:r>
            <w:r>
              <w:rPr>
                <w:noProof/>
                <w:webHidden/>
              </w:rPr>
              <w:fldChar w:fldCharType="separate"/>
            </w:r>
            <w:r w:rsidR="00C93171">
              <w:rPr>
                <w:noProof/>
                <w:webHidden/>
              </w:rPr>
              <w:t>1</w:t>
            </w:r>
            <w:r>
              <w:rPr>
                <w:noProof/>
                <w:webHidden/>
              </w:rPr>
              <w:fldChar w:fldCharType="end"/>
            </w:r>
          </w:hyperlink>
        </w:p>
        <w:p w14:paraId="329190CA" w14:textId="1F05A8CE" w:rsidR="004D424A" w:rsidRDefault="004D424A">
          <w:pPr>
            <w:pStyle w:val="TOC3"/>
            <w:rPr>
              <w:rFonts w:asciiTheme="minorHAnsi" w:eastAsiaTheme="minorEastAsia" w:hAnsiTheme="minorHAnsi" w:cstheme="minorBidi"/>
              <w:noProof/>
              <w:sz w:val="22"/>
              <w:szCs w:val="22"/>
            </w:rPr>
          </w:pPr>
          <w:hyperlink w:anchor="_Toc137477441" w:history="1">
            <w:r w:rsidRPr="00FB18BC">
              <w:rPr>
                <w:rStyle w:val="Hyperlink"/>
                <w:noProof/>
              </w:rPr>
              <w:t>Regulation 6.105 Engagements</w:t>
            </w:r>
            <w:r>
              <w:rPr>
                <w:noProof/>
                <w:webHidden/>
              </w:rPr>
              <w:tab/>
            </w:r>
            <w:r>
              <w:rPr>
                <w:noProof/>
                <w:webHidden/>
              </w:rPr>
              <w:fldChar w:fldCharType="begin"/>
            </w:r>
            <w:r>
              <w:rPr>
                <w:noProof/>
                <w:webHidden/>
              </w:rPr>
              <w:instrText xml:space="preserve"> PAGEREF _Toc137477441 \h </w:instrText>
            </w:r>
            <w:r>
              <w:rPr>
                <w:noProof/>
                <w:webHidden/>
              </w:rPr>
            </w:r>
            <w:r>
              <w:rPr>
                <w:noProof/>
                <w:webHidden/>
              </w:rPr>
              <w:fldChar w:fldCharType="separate"/>
            </w:r>
            <w:r w:rsidR="00C93171">
              <w:rPr>
                <w:noProof/>
                <w:webHidden/>
              </w:rPr>
              <w:t>2</w:t>
            </w:r>
            <w:r>
              <w:rPr>
                <w:noProof/>
                <w:webHidden/>
              </w:rPr>
              <w:fldChar w:fldCharType="end"/>
            </w:r>
          </w:hyperlink>
        </w:p>
        <w:p w14:paraId="156C7704" w14:textId="5267FCDB" w:rsidR="004D424A" w:rsidRDefault="004D424A">
          <w:pPr>
            <w:pStyle w:val="TOC3"/>
            <w:rPr>
              <w:rFonts w:asciiTheme="minorHAnsi" w:eastAsiaTheme="minorEastAsia" w:hAnsiTheme="minorHAnsi" w:cstheme="minorBidi"/>
              <w:noProof/>
              <w:sz w:val="22"/>
              <w:szCs w:val="22"/>
            </w:rPr>
          </w:pPr>
          <w:hyperlink w:anchor="_Toc137477442" w:history="1">
            <w:r w:rsidRPr="00FB18BC">
              <w:rPr>
                <w:rStyle w:val="Hyperlink"/>
                <w:noProof/>
              </w:rPr>
              <w:t>Regulation 5A – Operation of Interactive Gaming</w:t>
            </w:r>
            <w:r>
              <w:rPr>
                <w:noProof/>
                <w:webHidden/>
              </w:rPr>
              <w:tab/>
            </w:r>
            <w:r>
              <w:rPr>
                <w:noProof/>
                <w:webHidden/>
              </w:rPr>
              <w:fldChar w:fldCharType="begin"/>
            </w:r>
            <w:r>
              <w:rPr>
                <w:noProof/>
                <w:webHidden/>
              </w:rPr>
              <w:instrText xml:space="preserve"> PAGEREF _Toc137477442 \h </w:instrText>
            </w:r>
            <w:r>
              <w:rPr>
                <w:noProof/>
                <w:webHidden/>
              </w:rPr>
            </w:r>
            <w:r>
              <w:rPr>
                <w:noProof/>
                <w:webHidden/>
              </w:rPr>
              <w:fldChar w:fldCharType="separate"/>
            </w:r>
            <w:r w:rsidR="00C93171">
              <w:rPr>
                <w:noProof/>
                <w:webHidden/>
              </w:rPr>
              <w:t>2</w:t>
            </w:r>
            <w:r>
              <w:rPr>
                <w:noProof/>
                <w:webHidden/>
              </w:rPr>
              <w:fldChar w:fldCharType="end"/>
            </w:r>
          </w:hyperlink>
        </w:p>
        <w:p w14:paraId="7D1EA1ED" w14:textId="3D6D253F" w:rsidR="004D424A" w:rsidRDefault="004D424A">
          <w:pPr>
            <w:pStyle w:val="TOC2"/>
            <w:rPr>
              <w:rFonts w:asciiTheme="minorHAnsi" w:eastAsiaTheme="minorEastAsia" w:hAnsiTheme="minorHAnsi" w:cstheme="minorBidi"/>
              <w:noProof/>
              <w:sz w:val="22"/>
              <w:szCs w:val="22"/>
            </w:rPr>
          </w:pPr>
          <w:hyperlink w:anchor="_Toc137477444" w:history="1">
            <w:r w:rsidRPr="00FB18BC">
              <w:rPr>
                <w:rStyle w:val="Hyperlink"/>
                <w:noProof/>
              </w:rPr>
              <w:t>Procedures</w:t>
            </w:r>
            <w:r>
              <w:rPr>
                <w:noProof/>
                <w:webHidden/>
              </w:rPr>
              <w:tab/>
            </w:r>
            <w:r>
              <w:rPr>
                <w:noProof/>
                <w:webHidden/>
              </w:rPr>
              <w:fldChar w:fldCharType="begin"/>
            </w:r>
            <w:r>
              <w:rPr>
                <w:noProof/>
                <w:webHidden/>
              </w:rPr>
              <w:instrText xml:space="preserve"> PAGEREF _Toc137477444 \h </w:instrText>
            </w:r>
            <w:r>
              <w:rPr>
                <w:noProof/>
                <w:webHidden/>
              </w:rPr>
            </w:r>
            <w:r>
              <w:rPr>
                <w:noProof/>
                <w:webHidden/>
              </w:rPr>
              <w:fldChar w:fldCharType="separate"/>
            </w:r>
            <w:r w:rsidR="00C93171">
              <w:rPr>
                <w:noProof/>
                <w:webHidden/>
              </w:rPr>
              <w:t>3</w:t>
            </w:r>
            <w:r>
              <w:rPr>
                <w:noProof/>
                <w:webHidden/>
              </w:rPr>
              <w:fldChar w:fldCharType="end"/>
            </w:r>
          </w:hyperlink>
        </w:p>
        <w:p w14:paraId="1B36FA42" w14:textId="2A942801" w:rsidR="004D424A" w:rsidRDefault="004D424A">
          <w:pPr>
            <w:pStyle w:val="TOC2"/>
            <w:rPr>
              <w:rFonts w:asciiTheme="minorHAnsi" w:eastAsiaTheme="minorEastAsia" w:hAnsiTheme="minorHAnsi" w:cstheme="minorBidi"/>
              <w:noProof/>
              <w:sz w:val="22"/>
              <w:szCs w:val="22"/>
            </w:rPr>
          </w:pPr>
          <w:hyperlink w:anchor="_Toc137477445" w:history="1">
            <w:r w:rsidRPr="00FB18BC">
              <w:rPr>
                <w:rStyle w:val="Hyperlink"/>
                <w:noProof/>
              </w:rPr>
              <w:t>Report Format</w:t>
            </w:r>
            <w:r>
              <w:rPr>
                <w:noProof/>
                <w:webHidden/>
              </w:rPr>
              <w:tab/>
            </w:r>
            <w:r>
              <w:rPr>
                <w:noProof/>
                <w:webHidden/>
              </w:rPr>
              <w:fldChar w:fldCharType="begin"/>
            </w:r>
            <w:r>
              <w:rPr>
                <w:noProof/>
                <w:webHidden/>
              </w:rPr>
              <w:instrText xml:space="preserve"> PAGEREF _Toc137477445 \h </w:instrText>
            </w:r>
            <w:r>
              <w:rPr>
                <w:noProof/>
                <w:webHidden/>
              </w:rPr>
            </w:r>
            <w:r>
              <w:rPr>
                <w:noProof/>
                <w:webHidden/>
              </w:rPr>
              <w:fldChar w:fldCharType="separate"/>
            </w:r>
            <w:r w:rsidR="00C93171">
              <w:rPr>
                <w:noProof/>
                <w:webHidden/>
              </w:rPr>
              <w:t>7</w:t>
            </w:r>
            <w:r>
              <w:rPr>
                <w:noProof/>
                <w:webHidden/>
              </w:rPr>
              <w:fldChar w:fldCharType="end"/>
            </w:r>
          </w:hyperlink>
        </w:p>
        <w:p w14:paraId="272B84E1" w14:textId="33804665" w:rsidR="004D424A" w:rsidRDefault="004D424A">
          <w:pPr>
            <w:pStyle w:val="TOC3"/>
            <w:rPr>
              <w:rFonts w:asciiTheme="minorHAnsi" w:eastAsiaTheme="minorEastAsia" w:hAnsiTheme="minorHAnsi" w:cstheme="minorBidi"/>
              <w:noProof/>
              <w:sz w:val="22"/>
              <w:szCs w:val="22"/>
            </w:rPr>
          </w:pPr>
          <w:hyperlink w:anchor="_Toc137477446" w:history="1">
            <w:r w:rsidRPr="00FB18BC">
              <w:rPr>
                <w:rStyle w:val="Hyperlink"/>
                <w:noProof/>
              </w:rPr>
              <w:t>Report Submission Requirements</w:t>
            </w:r>
            <w:r>
              <w:rPr>
                <w:noProof/>
                <w:webHidden/>
              </w:rPr>
              <w:tab/>
            </w:r>
            <w:r>
              <w:rPr>
                <w:noProof/>
                <w:webHidden/>
              </w:rPr>
              <w:fldChar w:fldCharType="begin"/>
            </w:r>
            <w:r>
              <w:rPr>
                <w:noProof/>
                <w:webHidden/>
              </w:rPr>
              <w:instrText xml:space="preserve"> PAGEREF _Toc137477446 \h </w:instrText>
            </w:r>
            <w:r>
              <w:rPr>
                <w:noProof/>
                <w:webHidden/>
              </w:rPr>
            </w:r>
            <w:r>
              <w:rPr>
                <w:noProof/>
                <w:webHidden/>
              </w:rPr>
              <w:fldChar w:fldCharType="separate"/>
            </w:r>
            <w:r w:rsidR="00C93171">
              <w:rPr>
                <w:noProof/>
                <w:webHidden/>
              </w:rPr>
              <w:t>9</w:t>
            </w:r>
            <w:r>
              <w:rPr>
                <w:noProof/>
                <w:webHidden/>
              </w:rPr>
              <w:fldChar w:fldCharType="end"/>
            </w:r>
          </w:hyperlink>
        </w:p>
        <w:p w14:paraId="4B95697B" w14:textId="79A86E9C" w:rsidR="004D424A" w:rsidRDefault="004D424A">
          <w:pPr>
            <w:pStyle w:val="TOC1"/>
            <w:rPr>
              <w:rFonts w:asciiTheme="minorHAnsi" w:eastAsiaTheme="minorEastAsia" w:hAnsiTheme="minorHAnsi" w:cstheme="minorBidi"/>
              <w:noProof/>
              <w:sz w:val="22"/>
              <w:szCs w:val="22"/>
            </w:rPr>
          </w:pPr>
          <w:hyperlink w:anchor="_Toc137477447" w:history="1">
            <w:r w:rsidRPr="00FB18BC">
              <w:rPr>
                <w:rStyle w:val="Hyperlink"/>
                <w:noProof/>
              </w:rPr>
              <w:t>Utilizing Internal Audit to Substitute for CPA Work</w:t>
            </w:r>
            <w:r>
              <w:rPr>
                <w:noProof/>
                <w:webHidden/>
              </w:rPr>
              <w:tab/>
            </w:r>
            <w:r>
              <w:rPr>
                <w:noProof/>
                <w:webHidden/>
              </w:rPr>
              <w:fldChar w:fldCharType="begin"/>
            </w:r>
            <w:r>
              <w:rPr>
                <w:noProof/>
                <w:webHidden/>
              </w:rPr>
              <w:instrText xml:space="preserve"> PAGEREF _Toc137477447 \h </w:instrText>
            </w:r>
            <w:r>
              <w:rPr>
                <w:noProof/>
                <w:webHidden/>
              </w:rPr>
            </w:r>
            <w:r>
              <w:rPr>
                <w:noProof/>
                <w:webHidden/>
              </w:rPr>
              <w:fldChar w:fldCharType="separate"/>
            </w:r>
            <w:r w:rsidR="00C93171">
              <w:rPr>
                <w:noProof/>
                <w:webHidden/>
              </w:rPr>
              <w:t>9</w:t>
            </w:r>
            <w:r>
              <w:rPr>
                <w:noProof/>
                <w:webHidden/>
              </w:rPr>
              <w:fldChar w:fldCharType="end"/>
            </w:r>
          </w:hyperlink>
        </w:p>
        <w:p w14:paraId="3DFC60EF" w14:textId="4BE63A78" w:rsidR="004D424A" w:rsidRDefault="004D424A">
          <w:pPr>
            <w:pStyle w:val="TOC2"/>
            <w:rPr>
              <w:rFonts w:asciiTheme="minorHAnsi" w:eastAsiaTheme="minorEastAsia" w:hAnsiTheme="minorHAnsi" w:cstheme="minorBidi"/>
              <w:noProof/>
              <w:sz w:val="22"/>
              <w:szCs w:val="22"/>
            </w:rPr>
          </w:pPr>
          <w:hyperlink w:anchor="_Toc137477448" w:history="1">
            <w:r w:rsidRPr="00FB18BC">
              <w:rPr>
                <w:rStyle w:val="Hyperlink"/>
                <w:noProof/>
              </w:rPr>
              <w:t>Objective</w:t>
            </w:r>
            <w:r>
              <w:rPr>
                <w:noProof/>
                <w:webHidden/>
              </w:rPr>
              <w:tab/>
            </w:r>
            <w:r>
              <w:rPr>
                <w:noProof/>
                <w:webHidden/>
              </w:rPr>
              <w:fldChar w:fldCharType="begin"/>
            </w:r>
            <w:r>
              <w:rPr>
                <w:noProof/>
                <w:webHidden/>
              </w:rPr>
              <w:instrText xml:space="preserve"> PAGEREF _Toc137477448 \h </w:instrText>
            </w:r>
            <w:r>
              <w:rPr>
                <w:noProof/>
                <w:webHidden/>
              </w:rPr>
            </w:r>
            <w:r>
              <w:rPr>
                <w:noProof/>
                <w:webHidden/>
              </w:rPr>
              <w:fldChar w:fldCharType="separate"/>
            </w:r>
            <w:r w:rsidR="00C93171">
              <w:rPr>
                <w:noProof/>
                <w:webHidden/>
              </w:rPr>
              <w:t>9</w:t>
            </w:r>
            <w:r>
              <w:rPr>
                <w:noProof/>
                <w:webHidden/>
              </w:rPr>
              <w:fldChar w:fldCharType="end"/>
            </w:r>
          </w:hyperlink>
        </w:p>
        <w:p w14:paraId="161F9515" w14:textId="60CEF01F" w:rsidR="004D424A" w:rsidRDefault="004D424A">
          <w:pPr>
            <w:pStyle w:val="TOC2"/>
            <w:rPr>
              <w:rFonts w:asciiTheme="minorHAnsi" w:eastAsiaTheme="minorEastAsia" w:hAnsiTheme="minorHAnsi" w:cstheme="minorBidi"/>
              <w:noProof/>
              <w:sz w:val="22"/>
              <w:szCs w:val="22"/>
            </w:rPr>
          </w:pPr>
          <w:hyperlink w:anchor="_Toc137477449" w:history="1">
            <w:r w:rsidRPr="00FB18BC">
              <w:rPr>
                <w:rStyle w:val="Hyperlink"/>
                <w:noProof/>
              </w:rPr>
              <w:t>Internal Audit Department Criteria</w:t>
            </w:r>
            <w:r>
              <w:rPr>
                <w:noProof/>
                <w:webHidden/>
              </w:rPr>
              <w:tab/>
            </w:r>
            <w:r>
              <w:rPr>
                <w:noProof/>
                <w:webHidden/>
              </w:rPr>
              <w:fldChar w:fldCharType="begin"/>
            </w:r>
            <w:r>
              <w:rPr>
                <w:noProof/>
                <w:webHidden/>
              </w:rPr>
              <w:instrText xml:space="preserve"> PAGEREF _Toc137477449 \h </w:instrText>
            </w:r>
            <w:r>
              <w:rPr>
                <w:noProof/>
                <w:webHidden/>
              </w:rPr>
            </w:r>
            <w:r>
              <w:rPr>
                <w:noProof/>
                <w:webHidden/>
              </w:rPr>
              <w:fldChar w:fldCharType="separate"/>
            </w:r>
            <w:r w:rsidR="00C93171">
              <w:rPr>
                <w:noProof/>
                <w:webHidden/>
              </w:rPr>
              <w:t>9</w:t>
            </w:r>
            <w:r>
              <w:rPr>
                <w:noProof/>
                <w:webHidden/>
              </w:rPr>
              <w:fldChar w:fldCharType="end"/>
            </w:r>
          </w:hyperlink>
        </w:p>
        <w:p w14:paraId="54A6FB74" w14:textId="66968016" w:rsidR="004D424A" w:rsidRDefault="004D424A">
          <w:pPr>
            <w:pStyle w:val="TOC2"/>
            <w:rPr>
              <w:rFonts w:asciiTheme="minorHAnsi" w:eastAsiaTheme="minorEastAsia" w:hAnsiTheme="minorHAnsi" w:cstheme="minorBidi"/>
              <w:noProof/>
              <w:sz w:val="22"/>
              <w:szCs w:val="22"/>
            </w:rPr>
          </w:pPr>
          <w:hyperlink w:anchor="_Toc137477450" w:history="1">
            <w:r w:rsidRPr="00FB18BC">
              <w:rPr>
                <w:rStyle w:val="Hyperlink"/>
                <w:noProof/>
              </w:rPr>
              <w:t>CPA Compliance Procedures That May Be Performed by Internal Audit</w:t>
            </w:r>
            <w:r>
              <w:rPr>
                <w:noProof/>
                <w:webHidden/>
              </w:rPr>
              <w:tab/>
            </w:r>
            <w:r>
              <w:rPr>
                <w:noProof/>
                <w:webHidden/>
              </w:rPr>
              <w:fldChar w:fldCharType="begin"/>
            </w:r>
            <w:r>
              <w:rPr>
                <w:noProof/>
                <w:webHidden/>
              </w:rPr>
              <w:instrText xml:space="preserve"> PAGEREF _Toc137477450 \h </w:instrText>
            </w:r>
            <w:r>
              <w:rPr>
                <w:noProof/>
                <w:webHidden/>
              </w:rPr>
            </w:r>
            <w:r>
              <w:rPr>
                <w:noProof/>
                <w:webHidden/>
              </w:rPr>
              <w:fldChar w:fldCharType="separate"/>
            </w:r>
            <w:r w:rsidR="00C93171">
              <w:rPr>
                <w:noProof/>
                <w:webHidden/>
              </w:rPr>
              <w:t>10</w:t>
            </w:r>
            <w:r>
              <w:rPr>
                <w:noProof/>
                <w:webHidden/>
              </w:rPr>
              <w:fldChar w:fldCharType="end"/>
            </w:r>
          </w:hyperlink>
        </w:p>
        <w:p w14:paraId="25096D28" w14:textId="7EA5A8E0" w:rsidR="004D424A" w:rsidRDefault="004D424A">
          <w:pPr>
            <w:pStyle w:val="TOC2"/>
            <w:rPr>
              <w:rFonts w:asciiTheme="minorHAnsi" w:eastAsiaTheme="minorEastAsia" w:hAnsiTheme="minorHAnsi" w:cstheme="minorBidi"/>
              <w:noProof/>
              <w:sz w:val="22"/>
              <w:szCs w:val="22"/>
            </w:rPr>
          </w:pPr>
          <w:hyperlink w:anchor="_Toc137477451" w:history="1">
            <w:r w:rsidRPr="00FB18BC">
              <w:rPr>
                <w:rStyle w:val="Hyperlink"/>
                <w:noProof/>
              </w:rPr>
              <w:t>Licensee’s Election to Utilize Internal Audit to Substitute for CPA Work</w:t>
            </w:r>
            <w:r>
              <w:rPr>
                <w:noProof/>
                <w:webHidden/>
              </w:rPr>
              <w:tab/>
            </w:r>
            <w:r>
              <w:rPr>
                <w:noProof/>
                <w:webHidden/>
              </w:rPr>
              <w:fldChar w:fldCharType="begin"/>
            </w:r>
            <w:r>
              <w:rPr>
                <w:noProof/>
                <w:webHidden/>
              </w:rPr>
              <w:instrText xml:space="preserve"> PAGEREF _Toc137477451 \h </w:instrText>
            </w:r>
            <w:r>
              <w:rPr>
                <w:noProof/>
                <w:webHidden/>
              </w:rPr>
            </w:r>
            <w:r>
              <w:rPr>
                <w:noProof/>
                <w:webHidden/>
              </w:rPr>
              <w:fldChar w:fldCharType="separate"/>
            </w:r>
            <w:r w:rsidR="00C93171">
              <w:rPr>
                <w:noProof/>
                <w:webHidden/>
              </w:rPr>
              <w:t>10</w:t>
            </w:r>
            <w:r>
              <w:rPr>
                <w:noProof/>
                <w:webHidden/>
              </w:rPr>
              <w:fldChar w:fldCharType="end"/>
            </w:r>
          </w:hyperlink>
        </w:p>
        <w:p w14:paraId="75AD4D1A" w14:textId="77E668F1" w:rsidR="004D424A" w:rsidRDefault="004D424A">
          <w:pPr>
            <w:pStyle w:val="TOC3"/>
            <w:rPr>
              <w:rFonts w:asciiTheme="minorHAnsi" w:eastAsiaTheme="minorEastAsia" w:hAnsiTheme="minorHAnsi" w:cstheme="minorBidi"/>
              <w:noProof/>
              <w:sz w:val="22"/>
              <w:szCs w:val="22"/>
            </w:rPr>
          </w:pPr>
          <w:hyperlink w:anchor="_Toc137477452" w:history="1">
            <w:r w:rsidRPr="00FB18BC">
              <w:rPr>
                <w:rStyle w:val="Hyperlink"/>
                <w:noProof/>
              </w:rPr>
              <w:t>Board Approval Process</w:t>
            </w:r>
            <w:r>
              <w:rPr>
                <w:noProof/>
                <w:webHidden/>
              </w:rPr>
              <w:tab/>
            </w:r>
            <w:r>
              <w:rPr>
                <w:noProof/>
                <w:webHidden/>
              </w:rPr>
              <w:fldChar w:fldCharType="begin"/>
            </w:r>
            <w:r>
              <w:rPr>
                <w:noProof/>
                <w:webHidden/>
              </w:rPr>
              <w:instrText xml:space="preserve"> PAGEREF _Toc137477452 \h </w:instrText>
            </w:r>
            <w:r>
              <w:rPr>
                <w:noProof/>
                <w:webHidden/>
              </w:rPr>
            </w:r>
            <w:r>
              <w:rPr>
                <w:noProof/>
                <w:webHidden/>
              </w:rPr>
              <w:fldChar w:fldCharType="separate"/>
            </w:r>
            <w:r w:rsidR="00C93171">
              <w:rPr>
                <w:noProof/>
                <w:webHidden/>
              </w:rPr>
              <w:t>10</w:t>
            </w:r>
            <w:r>
              <w:rPr>
                <w:noProof/>
                <w:webHidden/>
              </w:rPr>
              <w:fldChar w:fldCharType="end"/>
            </w:r>
          </w:hyperlink>
        </w:p>
        <w:p w14:paraId="1473D9C8" w14:textId="1DD0C559" w:rsidR="004D424A" w:rsidRDefault="004D424A">
          <w:pPr>
            <w:pStyle w:val="TOC3"/>
            <w:rPr>
              <w:rFonts w:asciiTheme="minorHAnsi" w:eastAsiaTheme="minorEastAsia" w:hAnsiTheme="minorHAnsi" w:cstheme="minorBidi"/>
              <w:noProof/>
              <w:sz w:val="22"/>
              <w:szCs w:val="22"/>
            </w:rPr>
          </w:pPr>
          <w:hyperlink w:anchor="_Toc137477453" w:history="1">
            <w:r w:rsidRPr="00FB18BC">
              <w:rPr>
                <w:rStyle w:val="Hyperlink"/>
                <w:noProof/>
              </w:rPr>
              <w:t>A. Internal Audit Department Criteria Satisfied</w:t>
            </w:r>
            <w:r>
              <w:rPr>
                <w:noProof/>
                <w:webHidden/>
              </w:rPr>
              <w:tab/>
            </w:r>
            <w:r>
              <w:rPr>
                <w:noProof/>
                <w:webHidden/>
              </w:rPr>
              <w:fldChar w:fldCharType="begin"/>
            </w:r>
            <w:r>
              <w:rPr>
                <w:noProof/>
                <w:webHidden/>
              </w:rPr>
              <w:instrText xml:space="preserve"> PAGEREF _Toc137477453 \h </w:instrText>
            </w:r>
            <w:r>
              <w:rPr>
                <w:noProof/>
                <w:webHidden/>
              </w:rPr>
            </w:r>
            <w:r>
              <w:rPr>
                <w:noProof/>
                <w:webHidden/>
              </w:rPr>
              <w:fldChar w:fldCharType="separate"/>
            </w:r>
            <w:r w:rsidR="00C93171">
              <w:rPr>
                <w:noProof/>
                <w:webHidden/>
              </w:rPr>
              <w:t>10</w:t>
            </w:r>
            <w:r>
              <w:rPr>
                <w:noProof/>
                <w:webHidden/>
              </w:rPr>
              <w:fldChar w:fldCharType="end"/>
            </w:r>
          </w:hyperlink>
        </w:p>
        <w:p w14:paraId="3B768088" w14:textId="572A5F2C" w:rsidR="004D424A" w:rsidRDefault="004D424A">
          <w:pPr>
            <w:pStyle w:val="TOC3"/>
            <w:rPr>
              <w:rFonts w:asciiTheme="minorHAnsi" w:eastAsiaTheme="minorEastAsia" w:hAnsiTheme="minorHAnsi" w:cstheme="minorBidi"/>
              <w:noProof/>
              <w:sz w:val="22"/>
              <w:szCs w:val="22"/>
            </w:rPr>
          </w:pPr>
          <w:hyperlink w:anchor="_Toc137477454" w:history="1">
            <w:r w:rsidRPr="00FB18BC">
              <w:rPr>
                <w:rStyle w:val="Hyperlink"/>
                <w:noProof/>
              </w:rPr>
              <w:t>B.  Internal Audit Department Criteria Not Satisfied</w:t>
            </w:r>
            <w:r>
              <w:rPr>
                <w:noProof/>
                <w:webHidden/>
              </w:rPr>
              <w:tab/>
            </w:r>
            <w:r>
              <w:rPr>
                <w:noProof/>
                <w:webHidden/>
              </w:rPr>
              <w:fldChar w:fldCharType="begin"/>
            </w:r>
            <w:r>
              <w:rPr>
                <w:noProof/>
                <w:webHidden/>
              </w:rPr>
              <w:instrText xml:space="preserve"> PAGEREF _Toc137477454 \h </w:instrText>
            </w:r>
            <w:r>
              <w:rPr>
                <w:noProof/>
                <w:webHidden/>
              </w:rPr>
            </w:r>
            <w:r>
              <w:rPr>
                <w:noProof/>
                <w:webHidden/>
              </w:rPr>
              <w:fldChar w:fldCharType="separate"/>
            </w:r>
            <w:r w:rsidR="00C93171">
              <w:rPr>
                <w:noProof/>
                <w:webHidden/>
              </w:rPr>
              <w:t>12</w:t>
            </w:r>
            <w:r>
              <w:rPr>
                <w:noProof/>
                <w:webHidden/>
              </w:rPr>
              <w:fldChar w:fldCharType="end"/>
            </w:r>
          </w:hyperlink>
        </w:p>
        <w:p w14:paraId="4C2DC80F" w14:textId="6D0858B8" w:rsidR="004D424A" w:rsidRDefault="004D424A">
          <w:pPr>
            <w:pStyle w:val="TOC3"/>
            <w:rPr>
              <w:rFonts w:asciiTheme="minorHAnsi" w:eastAsiaTheme="minorEastAsia" w:hAnsiTheme="minorHAnsi" w:cstheme="minorBidi"/>
              <w:noProof/>
              <w:sz w:val="22"/>
              <w:szCs w:val="22"/>
            </w:rPr>
          </w:pPr>
          <w:hyperlink w:anchor="_Toc137477455" w:history="1">
            <w:r w:rsidRPr="00FB18BC">
              <w:rPr>
                <w:rStyle w:val="Hyperlink"/>
                <w:noProof/>
              </w:rPr>
              <w:t>C.  CPA Performs Internal Audit Function</w:t>
            </w:r>
            <w:r>
              <w:rPr>
                <w:noProof/>
                <w:webHidden/>
              </w:rPr>
              <w:tab/>
            </w:r>
            <w:r>
              <w:rPr>
                <w:noProof/>
                <w:webHidden/>
              </w:rPr>
              <w:fldChar w:fldCharType="begin"/>
            </w:r>
            <w:r>
              <w:rPr>
                <w:noProof/>
                <w:webHidden/>
              </w:rPr>
              <w:instrText xml:space="preserve"> PAGEREF _Toc137477455 \h </w:instrText>
            </w:r>
            <w:r>
              <w:rPr>
                <w:noProof/>
                <w:webHidden/>
              </w:rPr>
            </w:r>
            <w:r>
              <w:rPr>
                <w:noProof/>
                <w:webHidden/>
              </w:rPr>
              <w:fldChar w:fldCharType="separate"/>
            </w:r>
            <w:r w:rsidR="00C93171">
              <w:rPr>
                <w:noProof/>
                <w:webHidden/>
              </w:rPr>
              <w:t>13</w:t>
            </w:r>
            <w:r>
              <w:rPr>
                <w:noProof/>
                <w:webHidden/>
              </w:rPr>
              <w:fldChar w:fldCharType="end"/>
            </w:r>
          </w:hyperlink>
        </w:p>
        <w:p w14:paraId="1360BB72" w14:textId="691234E6" w:rsidR="004D424A" w:rsidRDefault="004D424A">
          <w:pPr>
            <w:pStyle w:val="TOC3"/>
            <w:rPr>
              <w:rFonts w:asciiTheme="minorHAnsi" w:eastAsiaTheme="minorEastAsia" w:hAnsiTheme="minorHAnsi" w:cstheme="minorBidi"/>
              <w:noProof/>
              <w:sz w:val="22"/>
              <w:szCs w:val="22"/>
            </w:rPr>
          </w:pPr>
          <w:hyperlink w:anchor="_Toc137477456" w:history="1">
            <w:r w:rsidRPr="00FB18BC">
              <w:rPr>
                <w:rStyle w:val="Hyperlink"/>
                <w:noProof/>
              </w:rPr>
              <w:t>D.  Another Individual Performs Internal Audit Function</w:t>
            </w:r>
            <w:r>
              <w:rPr>
                <w:noProof/>
                <w:webHidden/>
              </w:rPr>
              <w:tab/>
            </w:r>
            <w:r>
              <w:rPr>
                <w:noProof/>
                <w:webHidden/>
              </w:rPr>
              <w:fldChar w:fldCharType="begin"/>
            </w:r>
            <w:r>
              <w:rPr>
                <w:noProof/>
                <w:webHidden/>
              </w:rPr>
              <w:instrText xml:space="preserve"> PAGEREF _Toc137477456 \h </w:instrText>
            </w:r>
            <w:r>
              <w:rPr>
                <w:noProof/>
                <w:webHidden/>
              </w:rPr>
            </w:r>
            <w:r>
              <w:rPr>
                <w:noProof/>
                <w:webHidden/>
              </w:rPr>
              <w:fldChar w:fldCharType="separate"/>
            </w:r>
            <w:r w:rsidR="00C93171">
              <w:rPr>
                <w:noProof/>
                <w:webHidden/>
              </w:rPr>
              <w:t>13</w:t>
            </w:r>
            <w:r>
              <w:rPr>
                <w:noProof/>
                <w:webHidden/>
              </w:rPr>
              <w:fldChar w:fldCharType="end"/>
            </w:r>
          </w:hyperlink>
        </w:p>
        <w:p w14:paraId="0103CFA5" w14:textId="4264F749" w:rsidR="004D424A" w:rsidRDefault="004D424A">
          <w:pPr>
            <w:pStyle w:val="TOC3"/>
            <w:rPr>
              <w:rFonts w:asciiTheme="minorHAnsi" w:eastAsiaTheme="minorEastAsia" w:hAnsiTheme="minorHAnsi" w:cstheme="minorBidi"/>
              <w:noProof/>
              <w:sz w:val="22"/>
              <w:szCs w:val="22"/>
            </w:rPr>
          </w:pPr>
          <w:hyperlink w:anchor="_Toc137477457" w:history="1">
            <w:r w:rsidRPr="00FB18BC">
              <w:rPr>
                <w:rStyle w:val="Hyperlink"/>
                <w:noProof/>
              </w:rPr>
              <w:t>E. Same CPA Performs Both Regulation 6.090(9) and Regulation 6.090(15) Procedures</w:t>
            </w:r>
            <w:r>
              <w:rPr>
                <w:noProof/>
                <w:webHidden/>
              </w:rPr>
              <w:tab/>
            </w:r>
            <w:r>
              <w:rPr>
                <w:noProof/>
                <w:webHidden/>
              </w:rPr>
              <w:fldChar w:fldCharType="begin"/>
            </w:r>
            <w:r>
              <w:rPr>
                <w:noProof/>
                <w:webHidden/>
              </w:rPr>
              <w:instrText xml:space="preserve"> PAGEREF _Toc137477457 \h </w:instrText>
            </w:r>
            <w:r>
              <w:rPr>
                <w:noProof/>
                <w:webHidden/>
              </w:rPr>
            </w:r>
            <w:r>
              <w:rPr>
                <w:noProof/>
                <w:webHidden/>
              </w:rPr>
              <w:fldChar w:fldCharType="separate"/>
            </w:r>
            <w:r w:rsidR="00C93171">
              <w:rPr>
                <w:noProof/>
                <w:webHidden/>
              </w:rPr>
              <w:t>14</w:t>
            </w:r>
            <w:r>
              <w:rPr>
                <w:noProof/>
                <w:webHidden/>
              </w:rPr>
              <w:fldChar w:fldCharType="end"/>
            </w:r>
          </w:hyperlink>
        </w:p>
        <w:p w14:paraId="0A41AE82" w14:textId="79002E0D" w:rsidR="004D424A" w:rsidRDefault="004D424A">
          <w:pPr>
            <w:pStyle w:val="TOC3"/>
            <w:rPr>
              <w:rFonts w:asciiTheme="minorHAnsi" w:eastAsiaTheme="minorEastAsia" w:hAnsiTheme="minorHAnsi" w:cstheme="minorBidi"/>
              <w:noProof/>
              <w:sz w:val="22"/>
              <w:szCs w:val="22"/>
            </w:rPr>
          </w:pPr>
          <w:hyperlink w:anchor="_Toc137477458" w:history="1">
            <w:r w:rsidRPr="00FB18BC">
              <w:rPr>
                <w:rStyle w:val="Hyperlink"/>
                <w:noProof/>
              </w:rPr>
              <w:t xml:space="preserve">F.  </w:t>
            </w:r>
            <w:r w:rsidR="00694954">
              <w:rPr>
                <w:rStyle w:val="Hyperlink"/>
                <w:noProof/>
              </w:rPr>
              <w:t>Certain Circumstances Requiring A Waiver</w:t>
            </w:r>
            <w:r>
              <w:rPr>
                <w:noProof/>
                <w:webHidden/>
              </w:rPr>
              <w:tab/>
            </w:r>
            <w:r>
              <w:rPr>
                <w:noProof/>
                <w:webHidden/>
              </w:rPr>
              <w:fldChar w:fldCharType="begin"/>
            </w:r>
            <w:r>
              <w:rPr>
                <w:noProof/>
                <w:webHidden/>
              </w:rPr>
              <w:instrText xml:space="preserve"> PAGEREF _Toc137477458 \h </w:instrText>
            </w:r>
            <w:r>
              <w:rPr>
                <w:noProof/>
                <w:webHidden/>
              </w:rPr>
            </w:r>
            <w:r>
              <w:rPr>
                <w:noProof/>
                <w:webHidden/>
              </w:rPr>
              <w:fldChar w:fldCharType="separate"/>
            </w:r>
            <w:r w:rsidR="00C93171">
              <w:rPr>
                <w:noProof/>
                <w:webHidden/>
              </w:rPr>
              <w:t>14</w:t>
            </w:r>
            <w:r>
              <w:rPr>
                <w:noProof/>
                <w:webHidden/>
              </w:rPr>
              <w:fldChar w:fldCharType="end"/>
            </w:r>
          </w:hyperlink>
        </w:p>
        <w:p w14:paraId="14D0623C" w14:textId="1BC427EF" w:rsidR="004D424A" w:rsidRDefault="004D424A">
          <w:pPr>
            <w:pStyle w:val="TOC1"/>
            <w:rPr>
              <w:rFonts w:asciiTheme="minorHAnsi" w:eastAsiaTheme="minorEastAsia" w:hAnsiTheme="minorHAnsi" w:cstheme="minorBidi"/>
              <w:noProof/>
              <w:sz w:val="22"/>
              <w:szCs w:val="22"/>
            </w:rPr>
          </w:pPr>
          <w:hyperlink w:anchor="_Toc137477459" w:history="1">
            <w:r w:rsidRPr="00FB18BC">
              <w:rPr>
                <w:rStyle w:val="Hyperlink"/>
                <w:noProof/>
              </w:rPr>
              <w:t>CPA MICS Compliance Reporting Requirements - Flowcharts</w:t>
            </w:r>
            <w:r>
              <w:rPr>
                <w:noProof/>
                <w:webHidden/>
              </w:rPr>
              <w:tab/>
            </w:r>
            <w:r>
              <w:rPr>
                <w:noProof/>
                <w:webHidden/>
              </w:rPr>
              <w:fldChar w:fldCharType="begin"/>
            </w:r>
            <w:r>
              <w:rPr>
                <w:noProof/>
                <w:webHidden/>
              </w:rPr>
              <w:instrText xml:space="preserve"> PAGEREF _Toc137477459 \h </w:instrText>
            </w:r>
            <w:r>
              <w:rPr>
                <w:noProof/>
                <w:webHidden/>
              </w:rPr>
            </w:r>
            <w:r>
              <w:rPr>
                <w:noProof/>
                <w:webHidden/>
              </w:rPr>
              <w:fldChar w:fldCharType="separate"/>
            </w:r>
            <w:r w:rsidR="00C93171">
              <w:rPr>
                <w:noProof/>
                <w:webHidden/>
              </w:rPr>
              <w:t>16</w:t>
            </w:r>
            <w:r>
              <w:rPr>
                <w:noProof/>
                <w:webHidden/>
              </w:rPr>
              <w:fldChar w:fldCharType="end"/>
            </w:r>
          </w:hyperlink>
        </w:p>
        <w:p w14:paraId="19554ED6" w14:textId="6945AA4D" w:rsidR="004D424A" w:rsidRDefault="004D424A">
          <w:pPr>
            <w:pStyle w:val="TOC1"/>
            <w:rPr>
              <w:rFonts w:asciiTheme="minorHAnsi" w:eastAsiaTheme="minorEastAsia" w:hAnsiTheme="minorHAnsi" w:cstheme="minorBidi"/>
              <w:noProof/>
              <w:sz w:val="22"/>
              <w:szCs w:val="22"/>
            </w:rPr>
          </w:pPr>
          <w:hyperlink w:anchor="_Toc137477460" w:history="1">
            <w:r w:rsidRPr="00FB18BC">
              <w:rPr>
                <w:rStyle w:val="Hyperlink"/>
                <w:noProof/>
              </w:rPr>
              <w:t>E</w:t>
            </w:r>
            <w:r>
              <w:rPr>
                <w:rStyle w:val="Hyperlink"/>
                <w:noProof/>
              </w:rPr>
              <w:t>xample Reports and Letters</w:t>
            </w:r>
            <w:r>
              <w:rPr>
                <w:noProof/>
                <w:webHidden/>
              </w:rPr>
              <w:tab/>
            </w:r>
            <w:r>
              <w:rPr>
                <w:noProof/>
                <w:webHidden/>
              </w:rPr>
              <w:fldChar w:fldCharType="begin"/>
            </w:r>
            <w:r>
              <w:rPr>
                <w:noProof/>
                <w:webHidden/>
              </w:rPr>
              <w:instrText xml:space="preserve"> PAGEREF _Toc137477460 \h </w:instrText>
            </w:r>
            <w:r>
              <w:rPr>
                <w:noProof/>
                <w:webHidden/>
              </w:rPr>
            </w:r>
            <w:r>
              <w:rPr>
                <w:noProof/>
                <w:webHidden/>
              </w:rPr>
              <w:fldChar w:fldCharType="separate"/>
            </w:r>
            <w:r w:rsidR="00C93171">
              <w:rPr>
                <w:noProof/>
                <w:webHidden/>
              </w:rPr>
              <w:t>19</w:t>
            </w:r>
            <w:r>
              <w:rPr>
                <w:noProof/>
                <w:webHidden/>
              </w:rPr>
              <w:fldChar w:fldCharType="end"/>
            </w:r>
          </w:hyperlink>
        </w:p>
        <w:p w14:paraId="78BE17F5" w14:textId="028BD916" w:rsidR="004D424A" w:rsidRDefault="004D424A">
          <w:pPr>
            <w:pStyle w:val="TOC2"/>
            <w:rPr>
              <w:rFonts w:asciiTheme="minorHAnsi" w:eastAsiaTheme="minorEastAsia" w:hAnsiTheme="minorHAnsi" w:cstheme="minorBidi"/>
              <w:noProof/>
              <w:sz w:val="22"/>
              <w:szCs w:val="22"/>
            </w:rPr>
          </w:pPr>
          <w:hyperlink w:anchor="_Toc137477461" w:history="1">
            <w:r w:rsidRPr="00FB18BC">
              <w:rPr>
                <w:rStyle w:val="Hyperlink"/>
                <w:caps/>
                <w:noProof/>
              </w:rPr>
              <w:t>CPA’S</w:t>
            </w:r>
            <w:r>
              <w:rPr>
                <w:rStyle w:val="Hyperlink"/>
                <w:caps/>
                <w:noProof/>
              </w:rPr>
              <w:t xml:space="preserve"> </w:t>
            </w:r>
            <w:r w:rsidRPr="004D424A">
              <w:rPr>
                <w:rStyle w:val="Hyperlink"/>
                <w:noProof/>
              </w:rPr>
              <w:t>Report on Applying Agreed-Upon Procedures – IA Criteria S</w:t>
            </w:r>
            <w:r>
              <w:rPr>
                <w:rStyle w:val="Hyperlink"/>
                <w:noProof/>
              </w:rPr>
              <w:t>a</w:t>
            </w:r>
            <w:r w:rsidRPr="004D424A">
              <w:rPr>
                <w:rStyle w:val="Hyperlink"/>
                <w:noProof/>
              </w:rPr>
              <w:t>tisfied</w:t>
            </w:r>
            <w:r>
              <w:rPr>
                <w:rStyle w:val="Hyperlink"/>
                <w:noProof/>
              </w:rPr>
              <w:t xml:space="preserve"> - Example</w:t>
            </w:r>
            <w:r>
              <w:rPr>
                <w:noProof/>
                <w:webHidden/>
              </w:rPr>
              <w:tab/>
            </w:r>
            <w:r>
              <w:rPr>
                <w:noProof/>
                <w:webHidden/>
              </w:rPr>
              <w:fldChar w:fldCharType="begin"/>
            </w:r>
            <w:r>
              <w:rPr>
                <w:noProof/>
                <w:webHidden/>
              </w:rPr>
              <w:instrText xml:space="preserve"> PAGEREF _Toc137477461 \h </w:instrText>
            </w:r>
            <w:r>
              <w:rPr>
                <w:noProof/>
                <w:webHidden/>
              </w:rPr>
            </w:r>
            <w:r>
              <w:rPr>
                <w:noProof/>
                <w:webHidden/>
              </w:rPr>
              <w:fldChar w:fldCharType="separate"/>
            </w:r>
            <w:r w:rsidR="00C93171">
              <w:rPr>
                <w:noProof/>
                <w:webHidden/>
              </w:rPr>
              <w:t>19</w:t>
            </w:r>
            <w:r>
              <w:rPr>
                <w:noProof/>
                <w:webHidden/>
              </w:rPr>
              <w:fldChar w:fldCharType="end"/>
            </w:r>
          </w:hyperlink>
        </w:p>
        <w:p w14:paraId="2FA9FAA5" w14:textId="74DC3C00" w:rsidR="004D424A" w:rsidRDefault="004D424A">
          <w:pPr>
            <w:pStyle w:val="TOC2"/>
            <w:rPr>
              <w:rFonts w:asciiTheme="minorHAnsi" w:eastAsiaTheme="minorEastAsia" w:hAnsiTheme="minorHAnsi" w:cstheme="minorBidi"/>
              <w:noProof/>
              <w:sz w:val="22"/>
              <w:szCs w:val="22"/>
            </w:rPr>
          </w:pPr>
          <w:hyperlink w:anchor="_Toc137477462" w:history="1">
            <w:r w:rsidRPr="00FB18BC">
              <w:rPr>
                <w:rStyle w:val="Hyperlink"/>
                <w:caps/>
                <w:noProof/>
              </w:rPr>
              <w:t xml:space="preserve">CPA’S </w:t>
            </w:r>
            <w:r w:rsidRPr="004D424A">
              <w:rPr>
                <w:rStyle w:val="Hyperlink"/>
                <w:noProof/>
              </w:rPr>
              <w:t>Report on Applying Agreed-Upon Procedures – IA Criteria Not Satisfied</w:t>
            </w:r>
            <w:r>
              <w:rPr>
                <w:rStyle w:val="Hyperlink"/>
                <w:noProof/>
              </w:rPr>
              <w:t xml:space="preserve"> - Example</w:t>
            </w:r>
            <w:r>
              <w:rPr>
                <w:noProof/>
                <w:webHidden/>
              </w:rPr>
              <w:tab/>
            </w:r>
            <w:r>
              <w:rPr>
                <w:noProof/>
                <w:webHidden/>
              </w:rPr>
              <w:fldChar w:fldCharType="begin"/>
            </w:r>
            <w:r>
              <w:rPr>
                <w:noProof/>
                <w:webHidden/>
              </w:rPr>
              <w:instrText xml:space="preserve"> PAGEREF _Toc137477462 \h </w:instrText>
            </w:r>
            <w:r>
              <w:rPr>
                <w:noProof/>
                <w:webHidden/>
              </w:rPr>
            </w:r>
            <w:r>
              <w:rPr>
                <w:noProof/>
                <w:webHidden/>
              </w:rPr>
              <w:fldChar w:fldCharType="separate"/>
            </w:r>
            <w:r w:rsidR="00C93171">
              <w:rPr>
                <w:noProof/>
                <w:webHidden/>
              </w:rPr>
              <w:t>22</w:t>
            </w:r>
            <w:r>
              <w:rPr>
                <w:noProof/>
                <w:webHidden/>
              </w:rPr>
              <w:fldChar w:fldCharType="end"/>
            </w:r>
          </w:hyperlink>
        </w:p>
        <w:p w14:paraId="270145B7" w14:textId="772A997C" w:rsidR="004D424A" w:rsidRDefault="004D424A">
          <w:pPr>
            <w:pStyle w:val="TOC2"/>
            <w:rPr>
              <w:rFonts w:asciiTheme="minorHAnsi" w:eastAsiaTheme="minorEastAsia" w:hAnsiTheme="minorHAnsi" w:cstheme="minorBidi"/>
              <w:noProof/>
              <w:sz w:val="22"/>
              <w:szCs w:val="22"/>
            </w:rPr>
          </w:pPr>
          <w:hyperlink w:anchor="_Toc137477463" w:history="1">
            <w:r w:rsidRPr="004D424A">
              <w:rPr>
                <w:rStyle w:val="Hyperlink"/>
                <w:noProof/>
              </w:rPr>
              <w:t>CPA’S Report on Applying Agreed-Upon Procedures – Another Individual Performs</w:t>
            </w:r>
            <w:r>
              <w:rPr>
                <w:rStyle w:val="Hyperlink"/>
                <w:noProof/>
              </w:rPr>
              <w:t>- Example</w:t>
            </w:r>
            <w:r>
              <w:rPr>
                <w:noProof/>
                <w:webHidden/>
              </w:rPr>
              <w:tab/>
            </w:r>
            <w:r>
              <w:rPr>
                <w:noProof/>
                <w:webHidden/>
              </w:rPr>
              <w:fldChar w:fldCharType="begin"/>
            </w:r>
            <w:r>
              <w:rPr>
                <w:noProof/>
                <w:webHidden/>
              </w:rPr>
              <w:instrText xml:space="preserve"> PAGEREF _Toc137477463 \h </w:instrText>
            </w:r>
            <w:r>
              <w:rPr>
                <w:noProof/>
                <w:webHidden/>
              </w:rPr>
            </w:r>
            <w:r>
              <w:rPr>
                <w:noProof/>
                <w:webHidden/>
              </w:rPr>
              <w:fldChar w:fldCharType="separate"/>
            </w:r>
            <w:r w:rsidR="00C93171">
              <w:rPr>
                <w:noProof/>
                <w:webHidden/>
              </w:rPr>
              <w:t>25</w:t>
            </w:r>
            <w:r>
              <w:rPr>
                <w:noProof/>
                <w:webHidden/>
              </w:rPr>
              <w:fldChar w:fldCharType="end"/>
            </w:r>
          </w:hyperlink>
        </w:p>
        <w:p w14:paraId="76DC32AD" w14:textId="4CF2AF01" w:rsidR="004D424A" w:rsidRDefault="004D424A">
          <w:pPr>
            <w:pStyle w:val="TOC2"/>
            <w:rPr>
              <w:rFonts w:asciiTheme="minorHAnsi" w:eastAsiaTheme="minorEastAsia" w:hAnsiTheme="minorHAnsi" w:cstheme="minorBidi"/>
              <w:noProof/>
              <w:sz w:val="22"/>
              <w:szCs w:val="22"/>
            </w:rPr>
          </w:pPr>
          <w:hyperlink w:anchor="_Toc137477464" w:history="1">
            <w:r w:rsidRPr="004D424A">
              <w:rPr>
                <w:rStyle w:val="Hyperlink"/>
                <w:noProof/>
              </w:rPr>
              <w:t>Internal Audit Utilization Letter</w:t>
            </w:r>
            <w:r>
              <w:rPr>
                <w:rStyle w:val="Hyperlink"/>
                <w:noProof/>
              </w:rPr>
              <w:t xml:space="preserve"> - Example</w:t>
            </w:r>
            <w:r>
              <w:rPr>
                <w:noProof/>
                <w:webHidden/>
              </w:rPr>
              <w:tab/>
            </w:r>
            <w:r>
              <w:rPr>
                <w:noProof/>
                <w:webHidden/>
              </w:rPr>
              <w:fldChar w:fldCharType="begin"/>
            </w:r>
            <w:r>
              <w:rPr>
                <w:noProof/>
                <w:webHidden/>
              </w:rPr>
              <w:instrText xml:space="preserve"> PAGEREF _Toc137477464 \h </w:instrText>
            </w:r>
            <w:r>
              <w:rPr>
                <w:noProof/>
                <w:webHidden/>
              </w:rPr>
            </w:r>
            <w:r>
              <w:rPr>
                <w:noProof/>
                <w:webHidden/>
              </w:rPr>
              <w:fldChar w:fldCharType="separate"/>
            </w:r>
            <w:r w:rsidR="00C93171">
              <w:rPr>
                <w:noProof/>
                <w:webHidden/>
              </w:rPr>
              <w:t>28</w:t>
            </w:r>
            <w:r>
              <w:rPr>
                <w:noProof/>
                <w:webHidden/>
              </w:rPr>
              <w:fldChar w:fldCharType="end"/>
            </w:r>
          </w:hyperlink>
        </w:p>
        <w:p w14:paraId="789115B3" w14:textId="034FA648" w:rsidR="004D424A" w:rsidRDefault="004D424A">
          <w:pPr>
            <w:pStyle w:val="TOC2"/>
            <w:rPr>
              <w:rFonts w:asciiTheme="minorHAnsi" w:eastAsiaTheme="minorEastAsia" w:hAnsiTheme="minorHAnsi" w:cstheme="minorBidi"/>
              <w:noProof/>
              <w:sz w:val="22"/>
              <w:szCs w:val="22"/>
            </w:rPr>
          </w:pPr>
          <w:hyperlink w:anchor="_Toc137477465" w:history="1">
            <w:r w:rsidRPr="004D424A">
              <w:rPr>
                <w:rStyle w:val="Hyperlink"/>
                <w:noProof/>
              </w:rPr>
              <w:t>Internal Audit Exemption Letter</w:t>
            </w:r>
            <w:r>
              <w:rPr>
                <w:rStyle w:val="Hyperlink"/>
                <w:noProof/>
              </w:rPr>
              <w:t xml:space="preserve"> - IA </w:t>
            </w:r>
            <w:r w:rsidR="00B55B29">
              <w:rPr>
                <w:rStyle w:val="Hyperlink"/>
                <w:noProof/>
              </w:rPr>
              <w:t>Dept.</w:t>
            </w:r>
            <w:r>
              <w:rPr>
                <w:rStyle w:val="Hyperlink"/>
                <w:noProof/>
              </w:rPr>
              <w:t xml:space="preserve"> Criteria</w:t>
            </w:r>
            <w:r w:rsidR="00B55B29">
              <w:rPr>
                <w:rStyle w:val="Hyperlink"/>
                <w:noProof/>
              </w:rPr>
              <w:t xml:space="preserve"> Not Satisfied - E</w:t>
            </w:r>
            <w:r>
              <w:rPr>
                <w:rStyle w:val="Hyperlink"/>
                <w:noProof/>
              </w:rPr>
              <w:t>xample</w:t>
            </w:r>
            <w:r>
              <w:rPr>
                <w:noProof/>
                <w:webHidden/>
              </w:rPr>
              <w:tab/>
            </w:r>
            <w:r>
              <w:rPr>
                <w:noProof/>
                <w:webHidden/>
              </w:rPr>
              <w:fldChar w:fldCharType="begin"/>
            </w:r>
            <w:r>
              <w:rPr>
                <w:noProof/>
                <w:webHidden/>
              </w:rPr>
              <w:instrText xml:space="preserve"> PAGEREF _Toc137477465 \h </w:instrText>
            </w:r>
            <w:r>
              <w:rPr>
                <w:noProof/>
                <w:webHidden/>
              </w:rPr>
            </w:r>
            <w:r>
              <w:rPr>
                <w:noProof/>
                <w:webHidden/>
              </w:rPr>
              <w:fldChar w:fldCharType="separate"/>
            </w:r>
            <w:r w:rsidR="00C93171">
              <w:rPr>
                <w:noProof/>
                <w:webHidden/>
              </w:rPr>
              <w:t>29</w:t>
            </w:r>
            <w:r>
              <w:rPr>
                <w:noProof/>
                <w:webHidden/>
              </w:rPr>
              <w:fldChar w:fldCharType="end"/>
            </w:r>
          </w:hyperlink>
        </w:p>
        <w:p w14:paraId="70FA61CB" w14:textId="31BA275C" w:rsidR="004D424A" w:rsidRDefault="004D424A">
          <w:pPr>
            <w:pStyle w:val="TOC2"/>
            <w:rPr>
              <w:rFonts w:asciiTheme="minorHAnsi" w:eastAsiaTheme="minorEastAsia" w:hAnsiTheme="minorHAnsi" w:cstheme="minorBidi"/>
              <w:noProof/>
              <w:sz w:val="22"/>
              <w:szCs w:val="22"/>
            </w:rPr>
          </w:pPr>
          <w:hyperlink w:anchor="_Toc137477466" w:history="1">
            <w:r w:rsidRPr="004D424A">
              <w:rPr>
                <w:rStyle w:val="Hyperlink"/>
                <w:noProof/>
              </w:rPr>
              <w:t>Internal Audit Exemption Letter</w:t>
            </w:r>
            <w:r>
              <w:rPr>
                <w:rStyle w:val="Hyperlink"/>
                <w:noProof/>
              </w:rPr>
              <w:t xml:space="preserve"> - Another Individual Performs</w:t>
            </w:r>
            <w:r w:rsidR="006717F7">
              <w:rPr>
                <w:rStyle w:val="Hyperlink"/>
                <w:noProof/>
              </w:rPr>
              <w:t xml:space="preserve"> - Example</w:t>
            </w:r>
            <w:r>
              <w:rPr>
                <w:rStyle w:val="Hyperlink"/>
                <w:noProof/>
              </w:rPr>
              <w:t xml:space="preserve"> </w:t>
            </w:r>
            <w:r>
              <w:rPr>
                <w:noProof/>
                <w:webHidden/>
              </w:rPr>
              <w:tab/>
            </w:r>
            <w:r>
              <w:rPr>
                <w:noProof/>
                <w:webHidden/>
              </w:rPr>
              <w:fldChar w:fldCharType="begin"/>
            </w:r>
            <w:r>
              <w:rPr>
                <w:noProof/>
                <w:webHidden/>
              </w:rPr>
              <w:instrText xml:space="preserve"> PAGEREF _Toc137477466 \h </w:instrText>
            </w:r>
            <w:r>
              <w:rPr>
                <w:noProof/>
                <w:webHidden/>
              </w:rPr>
            </w:r>
            <w:r>
              <w:rPr>
                <w:noProof/>
                <w:webHidden/>
              </w:rPr>
              <w:fldChar w:fldCharType="separate"/>
            </w:r>
            <w:r w:rsidR="00C93171">
              <w:rPr>
                <w:noProof/>
                <w:webHidden/>
              </w:rPr>
              <w:t>31</w:t>
            </w:r>
            <w:r>
              <w:rPr>
                <w:noProof/>
                <w:webHidden/>
              </w:rPr>
              <w:fldChar w:fldCharType="end"/>
            </w:r>
          </w:hyperlink>
        </w:p>
        <w:p w14:paraId="59A77D0A" w14:textId="7BD56767" w:rsidR="004D424A" w:rsidRDefault="004D424A">
          <w:pPr>
            <w:pStyle w:val="TOC2"/>
            <w:rPr>
              <w:rFonts w:asciiTheme="minorHAnsi" w:eastAsiaTheme="minorEastAsia" w:hAnsiTheme="minorHAnsi" w:cstheme="minorBidi"/>
              <w:noProof/>
              <w:sz w:val="22"/>
              <w:szCs w:val="22"/>
            </w:rPr>
          </w:pPr>
          <w:hyperlink w:anchor="_Toc137477468" w:history="1">
            <w:r w:rsidRPr="00FB18BC">
              <w:rPr>
                <w:rStyle w:val="Hyperlink"/>
                <w:caps/>
                <w:noProof/>
              </w:rPr>
              <w:t xml:space="preserve">CPA </w:t>
            </w:r>
            <w:r w:rsidRPr="004D424A">
              <w:rPr>
                <w:rStyle w:val="Hyperlink"/>
                <w:noProof/>
              </w:rPr>
              <w:t>Regulation 6.090(9) Report</w:t>
            </w:r>
            <w:r>
              <w:rPr>
                <w:rStyle w:val="Hyperlink"/>
                <w:noProof/>
              </w:rPr>
              <w:t xml:space="preserve"> – CPA Perform</w:t>
            </w:r>
            <w:r w:rsidR="006717F7">
              <w:rPr>
                <w:rStyle w:val="Hyperlink"/>
                <w:noProof/>
              </w:rPr>
              <w:t>s</w:t>
            </w:r>
            <w:r>
              <w:rPr>
                <w:rStyle w:val="Hyperlink"/>
                <w:noProof/>
              </w:rPr>
              <w:t xml:space="preserve"> All Comliance Procedures</w:t>
            </w:r>
            <w:r w:rsidR="006717F7">
              <w:rPr>
                <w:rStyle w:val="Hyperlink"/>
                <w:noProof/>
              </w:rPr>
              <w:t xml:space="preserve"> - Example</w:t>
            </w:r>
            <w:r>
              <w:rPr>
                <w:noProof/>
                <w:webHidden/>
              </w:rPr>
              <w:tab/>
            </w:r>
            <w:r>
              <w:rPr>
                <w:noProof/>
                <w:webHidden/>
              </w:rPr>
              <w:fldChar w:fldCharType="begin"/>
            </w:r>
            <w:r>
              <w:rPr>
                <w:noProof/>
                <w:webHidden/>
              </w:rPr>
              <w:instrText xml:space="preserve"> PAGEREF _Toc137477468 \h </w:instrText>
            </w:r>
            <w:r>
              <w:rPr>
                <w:noProof/>
                <w:webHidden/>
              </w:rPr>
            </w:r>
            <w:r>
              <w:rPr>
                <w:noProof/>
                <w:webHidden/>
              </w:rPr>
              <w:fldChar w:fldCharType="separate"/>
            </w:r>
            <w:r w:rsidR="00C93171">
              <w:rPr>
                <w:noProof/>
                <w:webHidden/>
              </w:rPr>
              <w:t>33</w:t>
            </w:r>
            <w:r>
              <w:rPr>
                <w:noProof/>
                <w:webHidden/>
              </w:rPr>
              <w:fldChar w:fldCharType="end"/>
            </w:r>
          </w:hyperlink>
        </w:p>
        <w:p w14:paraId="6174B52F" w14:textId="4E944B9C" w:rsidR="004D424A" w:rsidRDefault="004D424A">
          <w:pPr>
            <w:pStyle w:val="TOC2"/>
            <w:rPr>
              <w:rFonts w:asciiTheme="minorHAnsi" w:eastAsiaTheme="minorEastAsia" w:hAnsiTheme="minorHAnsi" w:cstheme="minorBidi"/>
              <w:noProof/>
              <w:sz w:val="22"/>
              <w:szCs w:val="22"/>
            </w:rPr>
          </w:pPr>
          <w:hyperlink w:anchor="_Toc137477470" w:history="1">
            <w:r w:rsidRPr="00FB18BC">
              <w:rPr>
                <w:rStyle w:val="Hyperlink"/>
                <w:caps/>
                <w:noProof/>
              </w:rPr>
              <w:t xml:space="preserve">CPA </w:t>
            </w:r>
            <w:r w:rsidRPr="004D424A">
              <w:rPr>
                <w:rStyle w:val="Hyperlink"/>
                <w:noProof/>
              </w:rPr>
              <w:t xml:space="preserve">Regulation 6.090(9) Report </w:t>
            </w:r>
            <w:r>
              <w:rPr>
                <w:rStyle w:val="Hyperlink"/>
                <w:noProof/>
              </w:rPr>
              <w:t xml:space="preserve">– Includes </w:t>
            </w:r>
            <w:r w:rsidRPr="004D424A">
              <w:rPr>
                <w:rStyle w:val="Hyperlink"/>
                <w:noProof/>
              </w:rPr>
              <w:t>I</w:t>
            </w:r>
            <w:r>
              <w:rPr>
                <w:rStyle w:val="Hyperlink"/>
                <w:noProof/>
              </w:rPr>
              <w:t>nteractive Gaming Service Provider</w:t>
            </w:r>
            <w:r w:rsidR="006717F7">
              <w:rPr>
                <w:rStyle w:val="Hyperlink"/>
                <w:noProof/>
              </w:rPr>
              <w:t xml:space="preserve"> - Example</w:t>
            </w:r>
            <w:r>
              <w:rPr>
                <w:noProof/>
                <w:webHidden/>
              </w:rPr>
              <w:tab/>
            </w:r>
            <w:r>
              <w:rPr>
                <w:noProof/>
                <w:webHidden/>
              </w:rPr>
              <w:fldChar w:fldCharType="begin"/>
            </w:r>
            <w:r>
              <w:rPr>
                <w:noProof/>
                <w:webHidden/>
              </w:rPr>
              <w:instrText xml:space="preserve"> PAGEREF _Toc137477470 \h </w:instrText>
            </w:r>
            <w:r>
              <w:rPr>
                <w:noProof/>
                <w:webHidden/>
              </w:rPr>
            </w:r>
            <w:r>
              <w:rPr>
                <w:noProof/>
                <w:webHidden/>
              </w:rPr>
              <w:fldChar w:fldCharType="separate"/>
            </w:r>
            <w:r w:rsidR="00C93171">
              <w:rPr>
                <w:noProof/>
                <w:webHidden/>
              </w:rPr>
              <w:t>36</w:t>
            </w:r>
            <w:r>
              <w:rPr>
                <w:noProof/>
                <w:webHidden/>
              </w:rPr>
              <w:fldChar w:fldCharType="end"/>
            </w:r>
          </w:hyperlink>
        </w:p>
        <w:p w14:paraId="2275C64A" w14:textId="7C59F53F" w:rsidR="004D424A" w:rsidRDefault="004D424A">
          <w:pPr>
            <w:pStyle w:val="TOC2"/>
            <w:rPr>
              <w:rFonts w:asciiTheme="minorHAnsi" w:eastAsiaTheme="minorEastAsia" w:hAnsiTheme="minorHAnsi" w:cstheme="minorBidi"/>
              <w:noProof/>
              <w:sz w:val="22"/>
              <w:szCs w:val="22"/>
            </w:rPr>
          </w:pPr>
          <w:hyperlink w:anchor="_Toc137477472" w:history="1">
            <w:r w:rsidRPr="00FB18BC">
              <w:rPr>
                <w:rStyle w:val="Hyperlink"/>
                <w:caps/>
                <w:noProof/>
              </w:rPr>
              <w:t xml:space="preserve">CPA </w:t>
            </w:r>
            <w:r w:rsidRPr="004D424A">
              <w:rPr>
                <w:rStyle w:val="Hyperlink"/>
                <w:noProof/>
              </w:rPr>
              <w:t xml:space="preserve">Regulation 6.090(9) Report </w:t>
            </w:r>
            <w:r>
              <w:rPr>
                <w:rStyle w:val="Hyperlink"/>
                <w:noProof/>
              </w:rPr>
              <w:t xml:space="preserve"> - Mgmt. Elects To Utilize IA</w:t>
            </w:r>
            <w:r>
              <w:rPr>
                <w:noProof/>
                <w:webHidden/>
              </w:rPr>
              <w:tab/>
            </w:r>
            <w:r>
              <w:rPr>
                <w:noProof/>
                <w:webHidden/>
              </w:rPr>
              <w:fldChar w:fldCharType="begin"/>
            </w:r>
            <w:r>
              <w:rPr>
                <w:noProof/>
                <w:webHidden/>
              </w:rPr>
              <w:instrText xml:space="preserve"> PAGEREF _Toc137477472 \h </w:instrText>
            </w:r>
            <w:r>
              <w:rPr>
                <w:noProof/>
                <w:webHidden/>
              </w:rPr>
            </w:r>
            <w:r>
              <w:rPr>
                <w:noProof/>
                <w:webHidden/>
              </w:rPr>
              <w:fldChar w:fldCharType="separate"/>
            </w:r>
            <w:r w:rsidR="00C93171">
              <w:rPr>
                <w:noProof/>
                <w:webHidden/>
              </w:rPr>
              <w:t>39</w:t>
            </w:r>
            <w:r>
              <w:rPr>
                <w:noProof/>
                <w:webHidden/>
              </w:rPr>
              <w:fldChar w:fldCharType="end"/>
            </w:r>
          </w:hyperlink>
        </w:p>
        <w:p w14:paraId="38024058" w14:textId="1FA200F8" w:rsidR="004D424A" w:rsidRDefault="004D424A">
          <w:pPr>
            <w:pStyle w:val="TOC2"/>
            <w:rPr>
              <w:rFonts w:asciiTheme="minorHAnsi" w:eastAsiaTheme="minorEastAsia" w:hAnsiTheme="minorHAnsi" w:cstheme="minorBidi"/>
              <w:noProof/>
              <w:sz w:val="22"/>
              <w:szCs w:val="22"/>
            </w:rPr>
          </w:pPr>
          <w:hyperlink w:anchor="_Toc137477474" w:history="1">
            <w:r w:rsidRPr="00FB18BC">
              <w:rPr>
                <w:rStyle w:val="Hyperlink"/>
                <w:caps/>
                <w:noProof/>
              </w:rPr>
              <w:t xml:space="preserve">CPA </w:t>
            </w:r>
            <w:r w:rsidRPr="004D424A">
              <w:rPr>
                <w:rStyle w:val="Hyperlink"/>
                <w:noProof/>
              </w:rPr>
              <w:t xml:space="preserve">Regulation 6.090(9) Report – </w:t>
            </w:r>
            <w:r>
              <w:rPr>
                <w:rStyle w:val="Hyperlink"/>
                <w:noProof/>
              </w:rPr>
              <w:t>Include Interactive Gaming Service Provider for Operator</w:t>
            </w:r>
            <w:r>
              <w:rPr>
                <w:noProof/>
                <w:webHidden/>
              </w:rPr>
              <w:tab/>
            </w:r>
            <w:r>
              <w:rPr>
                <w:noProof/>
                <w:webHidden/>
              </w:rPr>
              <w:fldChar w:fldCharType="begin"/>
            </w:r>
            <w:r>
              <w:rPr>
                <w:noProof/>
                <w:webHidden/>
              </w:rPr>
              <w:instrText xml:space="preserve"> PAGEREF _Toc137477474 \h </w:instrText>
            </w:r>
            <w:r>
              <w:rPr>
                <w:noProof/>
                <w:webHidden/>
              </w:rPr>
            </w:r>
            <w:r>
              <w:rPr>
                <w:noProof/>
                <w:webHidden/>
              </w:rPr>
              <w:fldChar w:fldCharType="separate"/>
            </w:r>
            <w:r w:rsidR="00C93171">
              <w:rPr>
                <w:noProof/>
                <w:webHidden/>
              </w:rPr>
              <w:t>42</w:t>
            </w:r>
            <w:r>
              <w:rPr>
                <w:noProof/>
                <w:webHidden/>
              </w:rPr>
              <w:fldChar w:fldCharType="end"/>
            </w:r>
          </w:hyperlink>
        </w:p>
        <w:p w14:paraId="309A22CD" w14:textId="540C1287" w:rsidR="004D424A" w:rsidRDefault="004D424A">
          <w:pPr>
            <w:pStyle w:val="TOC2"/>
            <w:rPr>
              <w:rFonts w:asciiTheme="minorHAnsi" w:eastAsiaTheme="minorEastAsia" w:hAnsiTheme="minorHAnsi" w:cstheme="minorBidi"/>
              <w:noProof/>
              <w:sz w:val="22"/>
              <w:szCs w:val="22"/>
            </w:rPr>
          </w:pPr>
          <w:hyperlink w:anchor="_Toc137477476" w:history="1">
            <w:r w:rsidRPr="006717F7">
              <w:rPr>
                <w:rStyle w:val="Hyperlink"/>
                <w:noProof/>
              </w:rPr>
              <w:t>Requirements For Summarizing Findings</w:t>
            </w:r>
            <w:r>
              <w:rPr>
                <w:noProof/>
                <w:webHidden/>
              </w:rPr>
              <w:tab/>
            </w:r>
            <w:r>
              <w:rPr>
                <w:noProof/>
                <w:webHidden/>
              </w:rPr>
              <w:fldChar w:fldCharType="begin"/>
            </w:r>
            <w:r>
              <w:rPr>
                <w:noProof/>
                <w:webHidden/>
              </w:rPr>
              <w:instrText xml:space="preserve"> PAGEREF _Toc137477476 \h </w:instrText>
            </w:r>
            <w:r>
              <w:rPr>
                <w:noProof/>
                <w:webHidden/>
              </w:rPr>
            </w:r>
            <w:r>
              <w:rPr>
                <w:noProof/>
                <w:webHidden/>
              </w:rPr>
              <w:fldChar w:fldCharType="separate"/>
            </w:r>
            <w:r w:rsidR="00C93171">
              <w:rPr>
                <w:noProof/>
                <w:webHidden/>
              </w:rPr>
              <w:t>45</w:t>
            </w:r>
            <w:r>
              <w:rPr>
                <w:noProof/>
                <w:webHidden/>
              </w:rPr>
              <w:fldChar w:fldCharType="end"/>
            </w:r>
          </w:hyperlink>
        </w:p>
        <w:p w14:paraId="2435D250" w14:textId="3602DDD9" w:rsidR="004D424A" w:rsidRDefault="004D424A">
          <w:pPr>
            <w:pStyle w:val="TOC2"/>
            <w:rPr>
              <w:rFonts w:asciiTheme="minorHAnsi" w:eastAsiaTheme="minorEastAsia" w:hAnsiTheme="minorHAnsi" w:cstheme="minorBidi"/>
              <w:noProof/>
              <w:sz w:val="22"/>
              <w:szCs w:val="22"/>
            </w:rPr>
          </w:pPr>
          <w:hyperlink w:anchor="_Toc137477477" w:history="1">
            <w:r w:rsidRPr="006717F7">
              <w:rPr>
                <w:rStyle w:val="Hyperlink"/>
                <w:noProof/>
              </w:rPr>
              <w:t>Findings Report – Example</w:t>
            </w:r>
            <w:r>
              <w:rPr>
                <w:noProof/>
                <w:webHidden/>
              </w:rPr>
              <w:tab/>
            </w:r>
            <w:r>
              <w:rPr>
                <w:noProof/>
                <w:webHidden/>
              </w:rPr>
              <w:fldChar w:fldCharType="begin"/>
            </w:r>
            <w:r>
              <w:rPr>
                <w:noProof/>
                <w:webHidden/>
              </w:rPr>
              <w:instrText xml:space="preserve"> PAGEREF _Toc137477477 \h </w:instrText>
            </w:r>
            <w:r>
              <w:rPr>
                <w:noProof/>
                <w:webHidden/>
              </w:rPr>
            </w:r>
            <w:r>
              <w:rPr>
                <w:noProof/>
                <w:webHidden/>
              </w:rPr>
              <w:fldChar w:fldCharType="separate"/>
            </w:r>
            <w:r w:rsidR="00C93171">
              <w:rPr>
                <w:noProof/>
                <w:webHidden/>
              </w:rPr>
              <w:t>46</w:t>
            </w:r>
            <w:r>
              <w:rPr>
                <w:noProof/>
                <w:webHidden/>
              </w:rPr>
              <w:fldChar w:fldCharType="end"/>
            </w:r>
          </w:hyperlink>
        </w:p>
        <w:p w14:paraId="48A94544" w14:textId="4BF790F6" w:rsidR="00F67FD3" w:rsidRDefault="00F67FD3">
          <w:r>
            <w:rPr>
              <w:b/>
              <w:bCs/>
              <w:noProof/>
            </w:rPr>
            <w:fldChar w:fldCharType="end"/>
          </w:r>
        </w:p>
      </w:sdtContent>
    </w:sdt>
    <w:p w14:paraId="6C9B17E2" w14:textId="77777777" w:rsidR="003B195B" w:rsidRDefault="003B195B"/>
    <w:p w14:paraId="5F06F4C1" w14:textId="77777777" w:rsidR="00C83A92" w:rsidRDefault="00C83A92"/>
    <w:p w14:paraId="199086E0" w14:textId="14F03AA8" w:rsidR="00C83A92" w:rsidRDefault="00C83A92">
      <w:pPr>
        <w:sectPr w:rsidR="00C83A92" w:rsidSect="00D718CA">
          <w:headerReference w:type="default" r:id="rId11"/>
          <w:footerReference w:type="default" r:id="rId12"/>
          <w:pgSz w:w="12240" w:h="15840" w:code="1"/>
          <w:pgMar w:top="436" w:right="1800" w:bottom="360" w:left="1800" w:header="720" w:footer="720" w:gutter="0"/>
          <w:pgNumType w:fmt="lowerRoman" w:start="1"/>
          <w:cols w:space="720"/>
        </w:sectPr>
      </w:pPr>
    </w:p>
    <w:p w14:paraId="4C6FF582" w14:textId="4C3DB3CC" w:rsidR="00F67FD3" w:rsidRDefault="001B6778" w:rsidP="00F67FD3">
      <w:pPr>
        <w:pStyle w:val="Heading1"/>
      </w:pPr>
      <w:bookmarkStart w:id="1" w:name="_CPA_Agreed-Upon_Procedures"/>
      <w:bookmarkStart w:id="2" w:name="_Toc137477438"/>
      <w:bookmarkEnd w:id="1"/>
      <w:r w:rsidRPr="00F67FD3">
        <w:lastRenderedPageBreak/>
        <w:t>CPA Agreed-Upon Procedures</w:t>
      </w:r>
      <w:bookmarkEnd w:id="2"/>
      <w:r w:rsidRPr="00F67FD3">
        <w:t xml:space="preserve"> </w:t>
      </w:r>
    </w:p>
    <w:p w14:paraId="224BB756" w14:textId="77777777" w:rsidR="00F0342F" w:rsidRPr="00F0342F" w:rsidRDefault="00F0342F" w:rsidP="00F0342F"/>
    <w:p w14:paraId="23E13B20" w14:textId="4252086E" w:rsidR="008F6EFE" w:rsidRDefault="002A6EF0" w:rsidP="00F67FD3">
      <w:pPr>
        <w:pStyle w:val="Heading2"/>
      </w:pPr>
      <w:bookmarkStart w:id="3" w:name="_Toc137477439"/>
      <w:r w:rsidRPr="0054661F">
        <w:t>Objectives</w:t>
      </w:r>
      <w:bookmarkEnd w:id="3"/>
    </w:p>
    <w:p w14:paraId="03448644" w14:textId="77777777" w:rsidR="008F6EFE" w:rsidRPr="00A528FB" w:rsidRDefault="008F6EFE" w:rsidP="005B17DA">
      <w:pPr>
        <w:pStyle w:val="Heading3"/>
      </w:pPr>
      <w:bookmarkStart w:id="4" w:name="_Toc137477440"/>
      <w:r w:rsidRPr="00A528FB">
        <w:t>Regulation 6.090</w:t>
      </w:r>
      <w:r w:rsidR="006B2C95" w:rsidRPr="00A528FB">
        <w:t>(9)</w:t>
      </w:r>
      <w:r w:rsidRPr="00A528FB">
        <w:t xml:space="preserve"> Engagements</w:t>
      </w:r>
      <w:bookmarkEnd w:id="4"/>
    </w:p>
    <w:p w14:paraId="76DF9D7D" w14:textId="77777777" w:rsidR="002A6EF0" w:rsidRDefault="002A6EF0">
      <w:pPr>
        <w:rPr>
          <w:rFonts w:ascii="Antique Olive" w:hAnsi="Antique Olive"/>
        </w:rPr>
      </w:pPr>
    </w:p>
    <w:p w14:paraId="7BA9CCDB" w14:textId="52BC3293" w:rsidR="002A6EF0" w:rsidRDefault="002A6EF0" w:rsidP="004C3736">
      <w:pPr>
        <w:spacing w:line="240" w:lineRule="auto"/>
        <w:rPr>
          <w:sz w:val="22"/>
        </w:rPr>
      </w:pPr>
      <w:r>
        <w:rPr>
          <w:sz w:val="22"/>
        </w:rPr>
        <w:t xml:space="preserve">The CPA Minimum Internal Control Standards (MICS) Compliance Reporting Requirements </w:t>
      </w:r>
      <w:r w:rsidR="00C14207">
        <w:rPr>
          <w:sz w:val="22"/>
        </w:rPr>
        <w:t>Guidelines</w:t>
      </w:r>
      <w:r>
        <w:rPr>
          <w:sz w:val="22"/>
        </w:rPr>
        <w:t xml:space="preserve"> and questionnaires provide CPAs with standardized agreed-upon procedures, sample sizes, documentation standards and report formats required by Regulation 6.090(9).  Standardized requirements ensure that all CPAs are performing the same procedures.  Additionally, by standardizing the questionnaires and providing examples of letters and reports, the Board is able to review any CPA’s workpapers in a more efficient and time saving manner without having to adjust to the myriad of individual/firm styles.</w:t>
      </w:r>
    </w:p>
    <w:p w14:paraId="3C24D57C" w14:textId="77777777" w:rsidR="002A6EF0" w:rsidRDefault="002A6EF0" w:rsidP="004C3736">
      <w:pPr>
        <w:pStyle w:val="Header"/>
        <w:tabs>
          <w:tab w:val="clear" w:pos="4320"/>
          <w:tab w:val="clear" w:pos="8640"/>
        </w:tabs>
        <w:spacing w:line="240" w:lineRule="auto"/>
        <w:rPr>
          <w:sz w:val="22"/>
        </w:rPr>
      </w:pPr>
    </w:p>
    <w:p w14:paraId="7F86AEAD" w14:textId="6B53313E" w:rsidR="008D2242" w:rsidRDefault="002A6EF0" w:rsidP="00D95779">
      <w:pPr>
        <w:pStyle w:val="Header"/>
        <w:tabs>
          <w:tab w:val="clear" w:pos="4320"/>
          <w:tab w:val="clear" w:pos="8640"/>
        </w:tabs>
        <w:spacing w:line="240" w:lineRule="auto"/>
        <w:rPr>
          <w:sz w:val="22"/>
          <w:szCs w:val="22"/>
        </w:rPr>
      </w:pPr>
      <w:r w:rsidRPr="00D95779">
        <w:rPr>
          <w:sz w:val="22"/>
          <w:szCs w:val="22"/>
        </w:rPr>
        <w:t xml:space="preserve">Regulation 6.090 requires each Group I </w:t>
      </w:r>
      <w:r w:rsidR="001A72D6">
        <w:rPr>
          <w:sz w:val="22"/>
          <w:szCs w:val="22"/>
        </w:rPr>
        <w:t>Licensee</w:t>
      </w:r>
      <w:r w:rsidRPr="00D95779">
        <w:rPr>
          <w:sz w:val="22"/>
          <w:szCs w:val="22"/>
        </w:rPr>
        <w:t xml:space="preserve"> to </w:t>
      </w:r>
      <w:r w:rsidR="00B65686">
        <w:rPr>
          <w:sz w:val="22"/>
          <w:szCs w:val="22"/>
        </w:rPr>
        <w:t>establish and maintain</w:t>
      </w:r>
      <w:r w:rsidRPr="00D95779">
        <w:rPr>
          <w:sz w:val="22"/>
          <w:szCs w:val="22"/>
        </w:rPr>
        <w:t xml:space="preserve"> a written system of internal control describing its administrative and accounting procedures and an accurate, detailed narrative description of their procedures in effect that complies with the MICS.  Regulation 6.090(9) requires the CPA who was engaged by the </w:t>
      </w:r>
      <w:r w:rsidR="001A72D6">
        <w:rPr>
          <w:sz w:val="22"/>
          <w:szCs w:val="22"/>
        </w:rPr>
        <w:t>Licensee</w:t>
      </w:r>
      <w:r w:rsidRPr="00D95779">
        <w:rPr>
          <w:sz w:val="22"/>
          <w:szCs w:val="22"/>
        </w:rPr>
        <w:t xml:space="preserve"> to audit or review the </w:t>
      </w:r>
      <w:r w:rsidR="001A72D6">
        <w:rPr>
          <w:sz w:val="22"/>
          <w:szCs w:val="22"/>
        </w:rPr>
        <w:t>Licensee’s</w:t>
      </w:r>
      <w:r w:rsidRPr="00D95779">
        <w:rPr>
          <w:sz w:val="22"/>
          <w:szCs w:val="22"/>
        </w:rPr>
        <w:t xml:space="preserve"> financial statements, to also submit to the </w:t>
      </w:r>
      <w:r w:rsidR="001A72D6">
        <w:rPr>
          <w:sz w:val="22"/>
          <w:szCs w:val="22"/>
        </w:rPr>
        <w:t>Licensee</w:t>
      </w:r>
      <w:r w:rsidRPr="00D95779">
        <w:rPr>
          <w:sz w:val="22"/>
          <w:szCs w:val="22"/>
        </w:rPr>
        <w:t xml:space="preserve"> a written report indicating the </w:t>
      </w:r>
      <w:r w:rsidR="001A72D6">
        <w:rPr>
          <w:sz w:val="22"/>
          <w:szCs w:val="22"/>
        </w:rPr>
        <w:t>Licensee’s</w:t>
      </w:r>
      <w:r w:rsidRPr="00D95779">
        <w:rPr>
          <w:sz w:val="22"/>
          <w:szCs w:val="22"/>
        </w:rPr>
        <w:t xml:space="preserve"> compliance with the Minimum Internal Control Standards.  </w:t>
      </w:r>
      <w:r w:rsidR="009B0BF7" w:rsidRPr="008D2242">
        <w:rPr>
          <w:b/>
          <w:sz w:val="22"/>
          <w:szCs w:val="22"/>
        </w:rPr>
        <w:t xml:space="preserve">The Regulation 6.090(9) report must be for the same time periods as the </w:t>
      </w:r>
      <w:r w:rsidR="001A72D6">
        <w:rPr>
          <w:b/>
          <w:sz w:val="22"/>
          <w:szCs w:val="22"/>
        </w:rPr>
        <w:t>Licensee’s</w:t>
      </w:r>
      <w:r w:rsidR="00243965">
        <w:rPr>
          <w:b/>
          <w:sz w:val="22"/>
          <w:szCs w:val="22"/>
        </w:rPr>
        <w:t xml:space="preserve"> </w:t>
      </w:r>
      <w:r w:rsidR="009B0BF7" w:rsidRPr="008D2242">
        <w:rPr>
          <w:b/>
          <w:sz w:val="22"/>
          <w:szCs w:val="22"/>
        </w:rPr>
        <w:t>financial statements, regardless of whether the CPA relies on the work of internal auditors.</w:t>
      </w:r>
      <w:r w:rsidR="00D95779" w:rsidRPr="00D95779">
        <w:rPr>
          <w:sz w:val="22"/>
          <w:szCs w:val="22"/>
        </w:rPr>
        <w:t xml:space="preserve">  </w:t>
      </w:r>
    </w:p>
    <w:p w14:paraId="202E0021" w14:textId="77777777" w:rsidR="008D2242" w:rsidRDefault="008D2242" w:rsidP="00D95779">
      <w:pPr>
        <w:pStyle w:val="Header"/>
        <w:tabs>
          <w:tab w:val="clear" w:pos="4320"/>
          <w:tab w:val="clear" w:pos="8640"/>
        </w:tabs>
        <w:spacing w:line="240" w:lineRule="auto"/>
        <w:rPr>
          <w:sz w:val="22"/>
          <w:szCs w:val="22"/>
        </w:rPr>
      </w:pPr>
    </w:p>
    <w:p w14:paraId="6C1ECD7C" w14:textId="630DD33D" w:rsidR="002A6EF0" w:rsidRPr="00D95779" w:rsidRDefault="002A6EF0" w:rsidP="00D95779">
      <w:pPr>
        <w:pStyle w:val="Header"/>
        <w:tabs>
          <w:tab w:val="clear" w:pos="4320"/>
          <w:tab w:val="clear" w:pos="8640"/>
        </w:tabs>
        <w:spacing w:line="240" w:lineRule="auto"/>
        <w:rPr>
          <w:sz w:val="22"/>
          <w:szCs w:val="22"/>
        </w:rPr>
      </w:pPr>
      <w:r w:rsidRPr="00D95779">
        <w:rPr>
          <w:sz w:val="22"/>
          <w:szCs w:val="22"/>
        </w:rPr>
        <w:t xml:space="preserve">Using this criteria established by the Chair, the CPA must report each procedure detected by or brought to the CPA’s attention that the CPA believes does not satisfy the MICS or variations from the MICS that have been approved, with the exception of procedures detected during the performance of internal audit procedures required by Regulation 6.090(15) and </w:t>
      </w:r>
      <w:r w:rsidR="008F6EFE" w:rsidRPr="00D95779">
        <w:rPr>
          <w:sz w:val="22"/>
          <w:szCs w:val="22"/>
        </w:rPr>
        <w:t xml:space="preserve">subsequently disclosed </w:t>
      </w:r>
      <w:r w:rsidRPr="00D95779">
        <w:rPr>
          <w:sz w:val="22"/>
          <w:szCs w:val="22"/>
        </w:rPr>
        <w:t xml:space="preserve">in the internal audit reports submitted to the Board.  The </w:t>
      </w:r>
      <w:r w:rsidR="001A72D6">
        <w:rPr>
          <w:sz w:val="22"/>
          <w:szCs w:val="22"/>
        </w:rPr>
        <w:t>Licensee</w:t>
      </w:r>
      <w:r w:rsidRPr="00D95779">
        <w:rPr>
          <w:sz w:val="22"/>
          <w:szCs w:val="22"/>
        </w:rPr>
        <w:t xml:space="preserve"> shall submit a copy of the CPA’s agreed-upon procedures report and any other correspondence directly relating to the </w:t>
      </w:r>
      <w:r w:rsidR="001A72D6">
        <w:rPr>
          <w:sz w:val="22"/>
          <w:szCs w:val="22"/>
        </w:rPr>
        <w:t>Licensee’s</w:t>
      </w:r>
      <w:r w:rsidRPr="00D95779">
        <w:rPr>
          <w:sz w:val="22"/>
          <w:szCs w:val="22"/>
        </w:rPr>
        <w:t xml:space="preserve"> system of internal control to the Board accompanied by the </w:t>
      </w:r>
      <w:r w:rsidR="001A72D6">
        <w:rPr>
          <w:sz w:val="22"/>
          <w:szCs w:val="22"/>
        </w:rPr>
        <w:t>Licensee’s</w:t>
      </w:r>
      <w:r w:rsidRPr="00D95779">
        <w:rPr>
          <w:sz w:val="22"/>
          <w:szCs w:val="22"/>
        </w:rPr>
        <w:t xml:space="preserve"> statement addressing each item of noncompliance noted by the CPA and describing the corrective measures taken.</w:t>
      </w:r>
    </w:p>
    <w:p w14:paraId="74BE0D46" w14:textId="77777777" w:rsidR="002A6EF0" w:rsidRDefault="002A6EF0" w:rsidP="004C3736">
      <w:pPr>
        <w:spacing w:line="240" w:lineRule="auto"/>
        <w:rPr>
          <w:sz w:val="22"/>
        </w:rPr>
      </w:pPr>
    </w:p>
    <w:p w14:paraId="3A1020C1" w14:textId="165B0776" w:rsidR="002A6EF0" w:rsidRDefault="002A6EF0" w:rsidP="004C3736">
      <w:pPr>
        <w:pStyle w:val="ABLOCKPARA"/>
        <w:spacing w:line="240" w:lineRule="auto"/>
        <w:rPr>
          <w:rFonts w:ascii="Times New Roman" w:hAnsi="Times New Roman"/>
        </w:rPr>
      </w:pPr>
      <w:r w:rsidRPr="00124649">
        <w:rPr>
          <w:rFonts w:ascii="Times New Roman" w:hAnsi="Times New Roman"/>
        </w:rPr>
        <w:t xml:space="preserve">These </w:t>
      </w:r>
      <w:r w:rsidR="00C14207">
        <w:rPr>
          <w:rFonts w:ascii="Times New Roman" w:hAnsi="Times New Roman"/>
        </w:rPr>
        <w:t>Guidelines</w:t>
      </w:r>
      <w:r w:rsidRPr="00124649">
        <w:rPr>
          <w:rFonts w:ascii="Times New Roman" w:hAnsi="Times New Roman"/>
        </w:rPr>
        <w:t xml:space="preserve"> and the accompanying questionnaires communicate the Board’s position on the minimum agreed-upon procedures to be performed by the CPA. Throughout these </w:t>
      </w:r>
      <w:r w:rsidR="00C14207">
        <w:rPr>
          <w:rFonts w:ascii="Times New Roman" w:hAnsi="Times New Roman"/>
        </w:rPr>
        <w:t>Guidelines</w:t>
      </w:r>
      <w:r w:rsidRPr="00124649">
        <w:rPr>
          <w:rFonts w:ascii="Times New Roman" w:hAnsi="Times New Roman"/>
        </w:rPr>
        <w:t xml:space="preserve">, the CPA’s engagement and reporting are based on </w:t>
      </w:r>
      <w:r w:rsidR="00E63B56" w:rsidRPr="00124649">
        <w:rPr>
          <w:rFonts w:ascii="Times New Roman" w:hAnsi="Times New Roman"/>
        </w:rPr>
        <w:t>standards set forth by the American Institute of Certified Public Accountants (AICPA), including, but not limited to</w:t>
      </w:r>
      <w:r w:rsidR="00177A6D">
        <w:rPr>
          <w:rFonts w:ascii="Times New Roman" w:hAnsi="Times New Roman"/>
        </w:rPr>
        <w:t>,</w:t>
      </w:r>
      <w:r w:rsidR="00E63B56" w:rsidRPr="00124649">
        <w:rPr>
          <w:rFonts w:ascii="Times New Roman" w:hAnsi="Times New Roman"/>
        </w:rPr>
        <w:t xml:space="preserve"> the Statement on Standards for Attestation Engagements (SSAEs)</w:t>
      </w:r>
      <w:r w:rsidRPr="00124649">
        <w:rPr>
          <w:rFonts w:ascii="Times New Roman" w:hAnsi="Times New Roman"/>
        </w:rPr>
        <w:t xml:space="preserve">.  </w:t>
      </w:r>
      <w:r w:rsidR="006155C3" w:rsidRPr="00DE30B8">
        <w:rPr>
          <w:rFonts w:ascii="Times New Roman" w:hAnsi="Times New Roman"/>
        </w:rPr>
        <w:t xml:space="preserve">When </w:t>
      </w:r>
      <w:r w:rsidRPr="00DE30B8">
        <w:rPr>
          <w:rFonts w:ascii="Times New Roman" w:hAnsi="Times New Roman"/>
        </w:rPr>
        <w:t>future</w:t>
      </w:r>
      <w:r w:rsidRPr="00124649">
        <w:rPr>
          <w:rFonts w:ascii="Times New Roman" w:hAnsi="Times New Roman"/>
        </w:rPr>
        <w:t xml:space="preserve"> revisions are made to the </w:t>
      </w:r>
      <w:r w:rsidR="00E63B56" w:rsidRPr="00DE30B8">
        <w:rPr>
          <w:rFonts w:ascii="Times New Roman" w:hAnsi="Times New Roman"/>
        </w:rPr>
        <w:t xml:space="preserve">standards </w:t>
      </w:r>
      <w:r w:rsidRPr="00DE30B8">
        <w:rPr>
          <w:rFonts w:ascii="Times New Roman" w:hAnsi="Times New Roman"/>
        </w:rPr>
        <w:t xml:space="preserve">or </w:t>
      </w:r>
      <w:r w:rsidR="006155C3" w:rsidRPr="00DE30B8">
        <w:rPr>
          <w:rFonts w:ascii="Times New Roman" w:hAnsi="Times New Roman"/>
        </w:rPr>
        <w:t xml:space="preserve">if </w:t>
      </w:r>
      <w:r w:rsidRPr="00DE30B8">
        <w:rPr>
          <w:rFonts w:ascii="Times New Roman" w:hAnsi="Times New Roman"/>
        </w:rPr>
        <w:t xml:space="preserve">new </w:t>
      </w:r>
      <w:r w:rsidR="00E63B56" w:rsidRPr="00124649">
        <w:rPr>
          <w:rFonts w:ascii="Times New Roman" w:hAnsi="Times New Roman"/>
        </w:rPr>
        <w:t xml:space="preserve">standards </w:t>
      </w:r>
      <w:r w:rsidRPr="00124649">
        <w:rPr>
          <w:rFonts w:ascii="Times New Roman" w:hAnsi="Times New Roman"/>
        </w:rPr>
        <w:t xml:space="preserve">are adopted that are applicable to this type of engagement, the CPA is to comply with any new or revised professional </w:t>
      </w:r>
      <w:r w:rsidRPr="00124649">
        <w:rPr>
          <w:rFonts w:ascii="Times New Roman" w:hAnsi="Times New Roman"/>
          <w:szCs w:val="22"/>
        </w:rPr>
        <w:t>standards</w:t>
      </w:r>
      <w:r w:rsidRPr="00124649">
        <w:rPr>
          <w:rFonts w:ascii="Times New Roman" w:hAnsi="Times New Roman"/>
        </w:rPr>
        <w:t xml:space="preserve"> in conducting engagements pursuant to these </w:t>
      </w:r>
      <w:r w:rsidR="00C14207">
        <w:rPr>
          <w:rFonts w:ascii="Times New Roman" w:hAnsi="Times New Roman"/>
        </w:rPr>
        <w:t>Guidelines</w:t>
      </w:r>
      <w:r w:rsidRPr="00124649">
        <w:rPr>
          <w:rFonts w:ascii="Times New Roman" w:hAnsi="Times New Roman"/>
        </w:rPr>
        <w:t xml:space="preserve"> and the issuance of their a</w:t>
      </w:r>
      <w:r w:rsidR="008F6EFE" w:rsidRPr="00124649">
        <w:rPr>
          <w:rFonts w:ascii="Times New Roman" w:hAnsi="Times New Roman"/>
        </w:rPr>
        <w:t xml:space="preserve">greed-upon procedures report.  </w:t>
      </w:r>
      <w:r w:rsidR="008F6EFE" w:rsidRPr="00A33D65">
        <w:rPr>
          <w:rFonts w:ascii="Times New Roman" w:hAnsi="Times New Roman"/>
        </w:rPr>
        <w:t xml:space="preserve">The “Report Format” section of these </w:t>
      </w:r>
      <w:r w:rsidR="00C14207">
        <w:rPr>
          <w:rFonts w:ascii="Times New Roman" w:hAnsi="Times New Roman"/>
        </w:rPr>
        <w:t>Guidelines</w:t>
      </w:r>
      <w:r w:rsidR="008F6EFE" w:rsidRPr="00A33D65">
        <w:rPr>
          <w:rFonts w:ascii="Times New Roman" w:hAnsi="Times New Roman"/>
        </w:rPr>
        <w:t xml:space="preserve"> provides further guidance regarding this topic.</w:t>
      </w:r>
      <w:r>
        <w:rPr>
          <w:rFonts w:ascii="Times New Roman" w:hAnsi="Times New Roman"/>
        </w:rPr>
        <w:t xml:space="preserve"> </w:t>
      </w:r>
    </w:p>
    <w:p w14:paraId="17C55C5D" w14:textId="77777777" w:rsidR="002A6EF0" w:rsidRPr="0055311F" w:rsidRDefault="002A6EF0" w:rsidP="004C3736">
      <w:pPr>
        <w:pStyle w:val="ABLOCKPARA"/>
        <w:spacing w:line="240" w:lineRule="auto"/>
        <w:rPr>
          <w:rFonts w:ascii="Times New Roman" w:hAnsi="Times New Roman"/>
        </w:rPr>
      </w:pPr>
    </w:p>
    <w:p w14:paraId="097523DF" w14:textId="7E2E34CD" w:rsidR="004E5406" w:rsidRPr="0055311F" w:rsidRDefault="004E5406" w:rsidP="004C3736">
      <w:pPr>
        <w:pStyle w:val="ABLOCKPARA"/>
        <w:spacing w:line="240" w:lineRule="auto"/>
        <w:rPr>
          <w:rFonts w:ascii="Times New Roman" w:hAnsi="Times New Roman"/>
          <w:szCs w:val="22"/>
        </w:rPr>
      </w:pPr>
      <w:r w:rsidRPr="0055311F">
        <w:rPr>
          <w:rFonts w:ascii="Times New Roman" w:hAnsi="Times New Roman"/>
          <w:szCs w:val="22"/>
        </w:rPr>
        <w:t xml:space="preserve">Note:  </w:t>
      </w:r>
      <w:r w:rsidR="00362E63">
        <w:rPr>
          <w:rFonts w:ascii="Times New Roman" w:hAnsi="Times New Roman"/>
          <w:szCs w:val="22"/>
        </w:rPr>
        <w:t>F</w:t>
      </w:r>
      <w:r w:rsidR="006B2C95" w:rsidRPr="0055311F">
        <w:rPr>
          <w:rFonts w:ascii="Times New Roman" w:hAnsi="Times New Roman"/>
          <w:szCs w:val="22"/>
        </w:rPr>
        <w:t>lowchart</w:t>
      </w:r>
      <w:r w:rsidR="00362E63">
        <w:rPr>
          <w:rFonts w:ascii="Times New Roman" w:hAnsi="Times New Roman"/>
          <w:szCs w:val="22"/>
        </w:rPr>
        <w:t>s</w:t>
      </w:r>
      <w:r w:rsidR="006B2C95" w:rsidRPr="0055311F">
        <w:rPr>
          <w:rFonts w:ascii="Times New Roman" w:hAnsi="Times New Roman"/>
          <w:szCs w:val="22"/>
        </w:rPr>
        <w:t xml:space="preserve"> </w:t>
      </w:r>
      <w:r w:rsidR="00362E63">
        <w:rPr>
          <w:rFonts w:ascii="Times New Roman" w:hAnsi="Times New Roman"/>
          <w:szCs w:val="22"/>
        </w:rPr>
        <w:t xml:space="preserve">are </w:t>
      </w:r>
      <w:r w:rsidRPr="0055311F">
        <w:rPr>
          <w:rFonts w:ascii="Times New Roman" w:hAnsi="Times New Roman"/>
          <w:szCs w:val="22"/>
        </w:rPr>
        <w:t>provided in the “</w:t>
      </w:r>
      <w:hyperlink w:anchor="_Compliance_Reporting_Requirements" w:history="1">
        <w:r w:rsidRPr="00B11201">
          <w:rPr>
            <w:rStyle w:val="Hyperlink"/>
            <w:rFonts w:ascii="Times New Roman" w:hAnsi="Times New Roman"/>
            <w:szCs w:val="22"/>
          </w:rPr>
          <w:t>CPA MICS Compliance Reporting Requirements</w:t>
        </w:r>
        <w:r w:rsidR="002D28AC">
          <w:rPr>
            <w:rStyle w:val="Hyperlink"/>
            <w:rFonts w:ascii="Times New Roman" w:hAnsi="Times New Roman"/>
            <w:szCs w:val="22"/>
          </w:rPr>
          <w:t xml:space="preserve"> -</w:t>
        </w:r>
        <w:r w:rsidRPr="00B11201">
          <w:rPr>
            <w:rStyle w:val="Hyperlink"/>
            <w:rFonts w:ascii="Times New Roman" w:hAnsi="Times New Roman"/>
            <w:szCs w:val="22"/>
          </w:rPr>
          <w:t xml:space="preserve"> Flowchart</w:t>
        </w:r>
      </w:hyperlink>
      <w:r w:rsidR="00362E63" w:rsidRPr="00B11201">
        <w:rPr>
          <w:rFonts w:ascii="Times New Roman" w:hAnsi="Times New Roman"/>
          <w:color w:val="0000FF"/>
          <w:szCs w:val="22"/>
          <w:u w:val="single"/>
        </w:rPr>
        <w:t>s</w:t>
      </w:r>
      <w:r w:rsidRPr="0055311F">
        <w:rPr>
          <w:rFonts w:ascii="Times New Roman" w:hAnsi="Times New Roman"/>
          <w:szCs w:val="22"/>
        </w:rPr>
        <w:t xml:space="preserve">” section to </w:t>
      </w:r>
      <w:r w:rsidR="006B2C95" w:rsidRPr="0055311F">
        <w:rPr>
          <w:rFonts w:ascii="Times New Roman" w:hAnsi="Times New Roman"/>
          <w:szCs w:val="22"/>
        </w:rPr>
        <w:t xml:space="preserve">graphically </w:t>
      </w:r>
      <w:r w:rsidRPr="0055311F">
        <w:rPr>
          <w:rFonts w:ascii="Times New Roman" w:hAnsi="Times New Roman"/>
          <w:szCs w:val="22"/>
        </w:rPr>
        <w:t>illustrate the CPA’s required procedures.</w:t>
      </w:r>
    </w:p>
    <w:p w14:paraId="6DEDCB72" w14:textId="1CF63545" w:rsidR="00562753" w:rsidRDefault="00562753">
      <w:pPr>
        <w:widowControl/>
        <w:overflowPunct/>
        <w:autoSpaceDE/>
        <w:autoSpaceDN/>
        <w:adjustRightInd/>
        <w:spacing w:line="240" w:lineRule="auto"/>
        <w:jc w:val="left"/>
        <w:textAlignment w:val="auto"/>
        <w:rPr>
          <w:sz w:val="24"/>
          <w:u w:val="single"/>
        </w:rPr>
      </w:pPr>
      <w:r>
        <w:rPr>
          <w:b/>
        </w:rPr>
        <w:br w:type="page"/>
      </w:r>
    </w:p>
    <w:p w14:paraId="56A2BF69" w14:textId="68C1CAEE" w:rsidR="008F6EFE" w:rsidRPr="00A528FB" w:rsidRDefault="008F6EFE" w:rsidP="00F67FD3">
      <w:pPr>
        <w:pStyle w:val="Heading3"/>
      </w:pPr>
      <w:bookmarkStart w:id="5" w:name="_Toc137477441"/>
      <w:r w:rsidRPr="00A528FB">
        <w:lastRenderedPageBreak/>
        <w:t>Regulation 6.105 Engagements</w:t>
      </w:r>
      <w:bookmarkEnd w:id="5"/>
    </w:p>
    <w:p w14:paraId="3C9607AC" w14:textId="77777777" w:rsidR="008F6EFE" w:rsidRDefault="008F6EFE" w:rsidP="004C3736">
      <w:pPr>
        <w:pStyle w:val="ABLOCKPARA"/>
        <w:spacing w:line="240" w:lineRule="auto"/>
        <w:rPr>
          <w:rFonts w:ascii="Times New Roman" w:hAnsi="Times New Roman"/>
          <w:b/>
          <w:u w:val="single"/>
        </w:rPr>
      </w:pPr>
    </w:p>
    <w:p w14:paraId="62B113DE" w14:textId="33DF6DF1" w:rsidR="002A6EF0" w:rsidRPr="0055311F" w:rsidRDefault="002A6EF0" w:rsidP="004C3736">
      <w:pPr>
        <w:spacing w:line="240" w:lineRule="auto"/>
        <w:rPr>
          <w:sz w:val="22"/>
        </w:rPr>
      </w:pPr>
      <w:r w:rsidRPr="0055311F">
        <w:rPr>
          <w:sz w:val="22"/>
        </w:rPr>
        <w:t>Regulation 6.</w:t>
      </w:r>
      <w:r w:rsidRPr="0055311F">
        <w:rPr>
          <w:sz w:val="22"/>
          <w:szCs w:val="22"/>
        </w:rPr>
        <w:t>105</w:t>
      </w:r>
      <w:r w:rsidRPr="0055311F">
        <w:rPr>
          <w:sz w:val="22"/>
        </w:rPr>
        <w:t xml:space="preserve"> requires operators of inter-casino linked systems and mobile gaming systems to prepare a written internal control system and to comply with </w:t>
      </w:r>
      <w:r w:rsidR="008F6EFE" w:rsidRPr="0055311F">
        <w:rPr>
          <w:sz w:val="22"/>
        </w:rPr>
        <w:t>this</w:t>
      </w:r>
      <w:r w:rsidRPr="0055311F">
        <w:rPr>
          <w:sz w:val="22"/>
        </w:rPr>
        <w:t xml:space="preserve"> system.  Additionally, each operator is to engage and direct an independent accountant, on an annual basis, to perform observations, document examinations and inquiries of employees in determining the operator’s compliance with the internal control system.  The independent accountant is to develop their own walk-through procedures and document tests comparable to </w:t>
      </w:r>
      <w:r w:rsidR="004E5406" w:rsidRPr="0055311F">
        <w:rPr>
          <w:sz w:val="22"/>
        </w:rPr>
        <w:t xml:space="preserve">the Board’s </w:t>
      </w:r>
      <w:r w:rsidRPr="0055311F">
        <w:rPr>
          <w:sz w:val="22"/>
        </w:rPr>
        <w:t xml:space="preserve">CPA and </w:t>
      </w:r>
      <w:r w:rsidR="00511166">
        <w:rPr>
          <w:sz w:val="22"/>
        </w:rPr>
        <w:t>I</w:t>
      </w:r>
      <w:r w:rsidRPr="0055311F">
        <w:rPr>
          <w:sz w:val="22"/>
        </w:rPr>
        <w:t xml:space="preserve">nternal </w:t>
      </w:r>
      <w:r w:rsidR="00511166">
        <w:rPr>
          <w:sz w:val="22"/>
        </w:rPr>
        <w:t>A</w:t>
      </w:r>
      <w:r w:rsidRPr="0055311F">
        <w:rPr>
          <w:sz w:val="22"/>
        </w:rPr>
        <w:t xml:space="preserve">udit </w:t>
      </w:r>
      <w:r w:rsidR="00C14207">
        <w:rPr>
          <w:sz w:val="22"/>
        </w:rPr>
        <w:t>Guidelines</w:t>
      </w:r>
      <w:r w:rsidRPr="0055311F">
        <w:rPr>
          <w:sz w:val="22"/>
        </w:rPr>
        <w:t xml:space="preserve"> and checklists.  The independent accountant is to submit to the operator a written report of its compliance with the internal control system.</w:t>
      </w:r>
    </w:p>
    <w:p w14:paraId="3E54294E" w14:textId="77777777" w:rsidR="002A6EF0" w:rsidRPr="0055311F" w:rsidRDefault="002A6EF0" w:rsidP="004C3736">
      <w:pPr>
        <w:spacing w:line="240" w:lineRule="auto"/>
        <w:rPr>
          <w:sz w:val="22"/>
        </w:rPr>
      </w:pPr>
    </w:p>
    <w:p w14:paraId="3E96DCC1" w14:textId="331ABF5F" w:rsidR="00A92462" w:rsidRDefault="006B2C95" w:rsidP="006B2C95">
      <w:pPr>
        <w:spacing w:line="240" w:lineRule="auto"/>
        <w:jc w:val="left"/>
        <w:rPr>
          <w:sz w:val="22"/>
        </w:rPr>
      </w:pPr>
      <w:r w:rsidRPr="0055311F">
        <w:rPr>
          <w:sz w:val="22"/>
        </w:rPr>
        <w:t>G</w:t>
      </w:r>
      <w:r w:rsidR="002A6EF0" w:rsidRPr="0055311F">
        <w:rPr>
          <w:sz w:val="22"/>
        </w:rPr>
        <w:t>uidelines and questionnaires are not provided to standardize procedures for the requirements of Regulation 6.105</w:t>
      </w:r>
      <w:r w:rsidRPr="0055311F">
        <w:rPr>
          <w:sz w:val="22"/>
        </w:rPr>
        <w:t xml:space="preserve"> as each operator’s internal control procedures are un</w:t>
      </w:r>
      <w:r w:rsidR="008F2C1D" w:rsidRPr="0055311F">
        <w:rPr>
          <w:sz w:val="22"/>
        </w:rPr>
        <w:t>ique to the system of operation.</w:t>
      </w:r>
    </w:p>
    <w:p w14:paraId="3C9FBFF7" w14:textId="77777777" w:rsidR="00A92462" w:rsidRPr="00A528FB" w:rsidRDefault="00F03694" w:rsidP="00F67FD3">
      <w:pPr>
        <w:pStyle w:val="Heading3"/>
      </w:pPr>
      <w:bookmarkStart w:id="6" w:name="_Toc137477442"/>
      <w:r w:rsidRPr="00A528FB">
        <w:t xml:space="preserve">Regulation 5A – Operation of </w:t>
      </w:r>
      <w:r w:rsidRPr="00F67FD3">
        <w:t>Interactive</w:t>
      </w:r>
      <w:r w:rsidRPr="00A528FB">
        <w:t xml:space="preserve"> Gaming</w:t>
      </w:r>
      <w:bookmarkEnd w:id="6"/>
    </w:p>
    <w:p w14:paraId="57943721" w14:textId="77777777" w:rsidR="00A92462" w:rsidRPr="00F55350" w:rsidRDefault="00A92462" w:rsidP="00F55350">
      <w:pPr>
        <w:shd w:val="clear" w:color="auto" w:fill="FFFFFF" w:themeFill="background1"/>
        <w:spacing w:line="240" w:lineRule="auto"/>
        <w:jc w:val="left"/>
        <w:rPr>
          <w:b/>
          <w:i/>
          <w:sz w:val="22"/>
          <w:u w:val="single"/>
        </w:rPr>
      </w:pPr>
    </w:p>
    <w:p w14:paraId="6C13C301" w14:textId="4B64C888" w:rsidR="00A92462" w:rsidRPr="00F55350" w:rsidRDefault="00DE30B8" w:rsidP="00F55350">
      <w:pPr>
        <w:shd w:val="clear" w:color="auto" w:fill="FFFFFF" w:themeFill="background1"/>
        <w:spacing w:line="240" w:lineRule="auto"/>
        <w:jc w:val="left"/>
        <w:rPr>
          <w:sz w:val="22"/>
        </w:rPr>
      </w:pPr>
      <w:r>
        <w:rPr>
          <w:sz w:val="22"/>
        </w:rPr>
        <w:t xml:space="preserve">The </w:t>
      </w:r>
      <w:r w:rsidR="00A92462" w:rsidRPr="00F55350">
        <w:rPr>
          <w:sz w:val="22"/>
        </w:rPr>
        <w:t>SSAE</w:t>
      </w:r>
      <w:r>
        <w:rPr>
          <w:sz w:val="22"/>
        </w:rPr>
        <w:t>s provide guidance</w:t>
      </w:r>
      <w:r w:rsidR="00A92462" w:rsidRPr="00F55350">
        <w:rPr>
          <w:sz w:val="22"/>
        </w:rPr>
        <w:t xml:space="preserve"> for Reporting on Controls at a Service Organization.  </w:t>
      </w:r>
      <w:r w:rsidR="00165C0D" w:rsidRPr="00F55350">
        <w:rPr>
          <w:sz w:val="22"/>
        </w:rPr>
        <w:t>If a</w:t>
      </w:r>
      <w:r w:rsidR="003078D2" w:rsidRPr="00F55350">
        <w:rPr>
          <w:sz w:val="22"/>
        </w:rPr>
        <w:t>n interactive gaming</w:t>
      </w:r>
      <w:r w:rsidR="00165C0D" w:rsidRPr="00F55350">
        <w:rPr>
          <w:sz w:val="22"/>
        </w:rPr>
        <w:t xml:space="preserve"> </w:t>
      </w:r>
      <w:r w:rsidR="00267D1B" w:rsidRPr="00F55350">
        <w:rPr>
          <w:sz w:val="22"/>
        </w:rPr>
        <w:t>service provider (</w:t>
      </w:r>
      <w:r w:rsidR="00165C0D" w:rsidRPr="00F55350">
        <w:rPr>
          <w:sz w:val="22"/>
        </w:rPr>
        <w:t>service organization</w:t>
      </w:r>
      <w:r w:rsidR="00267D1B" w:rsidRPr="00F55350">
        <w:rPr>
          <w:sz w:val="22"/>
        </w:rPr>
        <w:t>) provides services to an operator</w:t>
      </w:r>
      <w:r w:rsidR="00EB0593" w:rsidRPr="00F55350">
        <w:rPr>
          <w:sz w:val="22"/>
        </w:rPr>
        <w:t xml:space="preserve"> </w:t>
      </w:r>
      <w:r w:rsidR="009D5B47" w:rsidRPr="00F55350">
        <w:rPr>
          <w:sz w:val="22"/>
        </w:rPr>
        <w:t xml:space="preserve">of </w:t>
      </w:r>
      <w:r w:rsidR="00EB0593" w:rsidRPr="00F55350">
        <w:rPr>
          <w:sz w:val="22"/>
        </w:rPr>
        <w:t xml:space="preserve">interactive gaming </w:t>
      </w:r>
      <w:r w:rsidR="00267D1B" w:rsidRPr="00F55350">
        <w:rPr>
          <w:sz w:val="22"/>
        </w:rPr>
        <w:t>(</w:t>
      </w:r>
      <w:r w:rsidR="00165C0D" w:rsidRPr="00F55350">
        <w:rPr>
          <w:sz w:val="22"/>
        </w:rPr>
        <w:t>user organization</w:t>
      </w:r>
      <w:r w:rsidR="00267D1B" w:rsidRPr="00F55350">
        <w:rPr>
          <w:sz w:val="22"/>
        </w:rPr>
        <w:t>)</w:t>
      </w:r>
      <w:r w:rsidR="00165C0D" w:rsidRPr="00F55350">
        <w:rPr>
          <w:sz w:val="22"/>
        </w:rPr>
        <w:t xml:space="preserve"> and those services are likely to b</w:t>
      </w:r>
      <w:r w:rsidR="00267D1B" w:rsidRPr="00F55350">
        <w:rPr>
          <w:sz w:val="22"/>
        </w:rPr>
        <w:t xml:space="preserve">e relevant to the </w:t>
      </w:r>
      <w:r w:rsidR="00EB0593" w:rsidRPr="00F55350">
        <w:rPr>
          <w:sz w:val="22"/>
        </w:rPr>
        <w:t xml:space="preserve">operator of </w:t>
      </w:r>
      <w:r w:rsidR="00892110" w:rsidRPr="00F55350">
        <w:rPr>
          <w:sz w:val="22"/>
        </w:rPr>
        <w:t>interactive gaming</w:t>
      </w:r>
      <w:r w:rsidR="00267D1B" w:rsidRPr="00F55350">
        <w:rPr>
          <w:sz w:val="22"/>
        </w:rPr>
        <w:t>’s</w:t>
      </w:r>
      <w:r w:rsidR="00165C0D" w:rsidRPr="00F55350">
        <w:rPr>
          <w:sz w:val="22"/>
        </w:rPr>
        <w:t xml:space="preserve"> internal control over financial r</w:t>
      </w:r>
      <w:r w:rsidR="00267D1B" w:rsidRPr="00F55350">
        <w:rPr>
          <w:sz w:val="22"/>
        </w:rPr>
        <w:t xml:space="preserve">eporting, the </w:t>
      </w:r>
      <w:r w:rsidR="00892110" w:rsidRPr="00F55350">
        <w:rPr>
          <w:sz w:val="22"/>
        </w:rPr>
        <w:t xml:space="preserve">operator of </w:t>
      </w:r>
      <w:r w:rsidR="00267D1B" w:rsidRPr="00F55350">
        <w:rPr>
          <w:sz w:val="22"/>
        </w:rPr>
        <w:t xml:space="preserve">interactive gaming </w:t>
      </w:r>
      <w:r w:rsidR="00A92462" w:rsidRPr="00F55350">
        <w:rPr>
          <w:sz w:val="22"/>
        </w:rPr>
        <w:t>is responsible for engaging a service auditor (CPA) to review the service organization’s controls</w:t>
      </w:r>
      <w:r w:rsidR="00267D1B" w:rsidRPr="00F55350">
        <w:rPr>
          <w:sz w:val="22"/>
        </w:rPr>
        <w:t>.</w:t>
      </w:r>
    </w:p>
    <w:p w14:paraId="4D2CEB48" w14:textId="77777777" w:rsidR="00A92462" w:rsidRPr="00F55350" w:rsidRDefault="00A92462" w:rsidP="00F55350">
      <w:pPr>
        <w:shd w:val="clear" w:color="auto" w:fill="FFFFFF" w:themeFill="background1"/>
        <w:spacing w:line="240" w:lineRule="auto"/>
        <w:jc w:val="left"/>
        <w:rPr>
          <w:sz w:val="22"/>
        </w:rPr>
      </w:pPr>
    </w:p>
    <w:p w14:paraId="4F4B14FA" w14:textId="6508263E" w:rsidR="0089260D" w:rsidRDefault="00267D1B" w:rsidP="00F55350">
      <w:pPr>
        <w:shd w:val="clear" w:color="auto" w:fill="FFFFFF" w:themeFill="background1"/>
        <w:spacing w:line="240" w:lineRule="auto"/>
        <w:jc w:val="left"/>
        <w:rPr>
          <w:sz w:val="22"/>
        </w:rPr>
      </w:pPr>
      <w:r w:rsidRPr="00F55350">
        <w:rPr>
          <w:sz w:val="22"/>
        </w:rPr>
        <w:t>Pursuant to</w:t>
      </w:r>
      <w:r w:rsidR="00911122" w:rsidRPr="00F55350">
        <w:rPr>
          <w:sz w:val="22"/>
        </w:rPr>
        <w:t xml:space="preserve"> Regulation 6.090(9), t</w:t>
      </w:r>
      <w:r w:rsidR="00892110" w:rsidRPr="00F55350">
        <w:rPr>
          <w:sz w:val="22"/>
        </w:rPr>
        <w:t>he CPA shall provide</w:t>
      </w:r>
      <w:r w:rsidR="0089260D" w:rsidRPr="00F55350">
        <w:rPr>
          <w:sz w:val="22"/>
        </w:rPr>
        <w:t xml:space="preserve"> the results of the </w:t>
      </w:r>
      <w:r w:rsidR="00F03694" w:rsidRPr="00F55350">
        <w:rPr>
          <w:sz w:val="22"/>
        </w:rPr>
        <w:t xml:space="preserve">CPA’s </w:t>
      </w:r>
      <w:r w:rsidR="0089260D" w:rsidRPr="00F55350">
        <w:rPr>
          <w:sz w:val="22"/>
        </w:rPr>
        <w:t>work</w:t>
      </w:r>
      <w:r w:rsidR="00892110" w:rsidRPr="00F55350">
        <w:rPr>
          <w:sz w:val="22"/>
        </w:rPr>
        <w:t xml:space="preserve"> indicating</w:t>
      </w:r>
      <w:r w:rsidR="00F03694" w:rsidRPr="00F55350">
        <w:rPr>
          <w:sz w:val="22"/>
        </w:rPr>
        <w:t xml:space="preserve"> the </w:t>
      </w:r>
      <w:r w:rsidR="00892110" w:rsidRPr="00F55350">
        <w:rPr>
          <w:sz w:val="22"/>
        </w:rPr>
        <w:t xml:space="preserve">suitability of the </w:t>
      </w:r>
      <w:r w:rsidR="00F03694" w:rsidRPr="00F55350">
        <w:rPr>
          <w:sz w:val="22"/>
        </w:rPr>
        <w:t>design of controls</w:t>
      </w:r>
      <w:r w:rsidR="00911122" w:rsidRPr="00F55350">
        <w:rPr>
          <w:sz w:val="22"/>
        </w:rPr>
        <w:t xml:space="preserve"> and</w:t>
      </w:r>
      <w:r w:rsidR="00892110" w:rsidRPr="00F55350">
        <w:rPr>
          <w:sz w:val="22"/>
        </w:rPr>
        <w:t xml:space="preserve">/or operating effectiveness to achieve the related control objectives </w:t>
      </w:r>
      <w:r w:rsidR="00AE2251" w:rsidRPr="00F55350">
        <w:rPr>
          <w:sz w:val="22"/>
        </w:rPr>
        <w:t xml:space="preserve">as it relates to the </w:t>
      </w:r>
      <w:r w:rsidR="00892110" w:rsidRPr="00F55350">
        <w:rPr>
          <w:sz w:val="22"/>
        </w:rPr>
        <w:t>operator of interactive gaming</w:t>
      </w:r>
      <w:r w:rsidR="00F03694" w:rsidRPr="00F55350">
        <w:rPr>
          <w:sz w:val="22"/>
        </w:rPr>
        <w:t>.</w:t>
      </w:r>
    </w:p>
    <w:p w14:paraId="0E70A346" w14:textId="77777777" w:rsidR="00F55350" w:rsidRDefault="00F55350" w:rsidP="00F55350">
      <w:pPr>
        <w:shd w:val="clear" w:color="auto" w:fill="FFFFFF" w:themeFill="background1"/>
        <w:spacing w:line="240" w:lineRule="auto"/>
        <w:jc w:val="left"/>
        <w:rPr>
          <w:sz w:val="22"/>
        </w:rPr>
      </w:pPr>
    </w:p>
    <w:p w14:paraId="12346FDA" w14:textId="77777777" w:rsidR="00F55350" w:rsidRPr="00F55350" w:rsidRDefault="00F55350" w:rsidP="00F55350">
      <w:pPr>
        <w:spacing w:line="0" w:lineRule="atLeast"/>
        <w:rPr>
          <w:sz w:val="22"/>
          <w:szCs w:val="22"/>
        </w:rPr>
      </w:pPr>
      <w:r w:rsidRPr="00F55350">
        <w:rPr>
          <w:sz w:val="22"/>
          <w:szCs w:val="22"/>
        </w:rPr>
        <w:t xml:space="preserve">An operator may establish an agreement with a service provider who is to perform certain processes addressed in the Interactive Gaming Minimum Internal Control Standards (“MICS”).  The written system of internal control for interactive gaming is to identify the service provider and is to describe the processes performed by the service provider.  </w:t>
      </w:r>
    </w:p>
    <w:p w14:paraId="00B3B340" w14:textId="77777777" w:rsidR="00F55350" w:rsidRPr="00F55350" w:rsidRDefault="00F55350" w:rsidP="00F55350">
      <w:pPr>
        <w:spacing w:line="0" w:lineRule="atLeast"/>
        <w:rPr>
          <w:sz w:val="22"/>
          <w:szCs w:val="22"/>
        </w:rPr>
      </w:pPr>
    </w:p>
    <w:p w14:paraId="08F04272" w14:textId="77777777" w:rsidR="00F55350" w:rsidRPr="00F55350" w:rsidRDefault="00F55350" w:rsidP="00F55350">
      <w:pPr>
        <w:spacing w:line="0" w:lineRule="atLeast"/>
        <w:rPr>
          <w:sz w:val="22"/>
          <w:szCs w:val="22"/>
        </w:rPr>
      </w:pPr>
      <w:r w:rsidRPr="00F55350">
        <w:rPr>
          <w:sz w:val="22"/>
          <w:szCs w:val="22"/>
        </w:rPr>
        <w:t>The operator is responsible for ensuring a proper report is prepared regarding a service provider’s compliance with the applicable MICS by either of the following two methods:</w:t>
      </w:r>
    </w:p>
    <w:p w14:paraId="0431B8A1" w14:textId="77777777" w:rsidR="00F55350" w:rsidRPr="00F55350" w:rsidRDefault="00F55350" w:rsidP="00F55350">
      <w:pPr>
        <w:rPr>
          <w:sz w:val="22"/>
          <w:szCs w:val="22"/>
        </w:rPr>
      </w:pPr>
    </w:p>
    <w:p w14:paraId="0284B3B9"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obtain a proper report from the service provider.  The report obtained is to adequately address the procedures performed by a CPA in determining the service provider’s compliance as it relates to each of the relevant MICS requirements.  This method may be elected by a service provider if providing a service for multiple operators.  For this situation, the service provider will engage a CPA to perform the required MICS compliance procedures and issue its report; </w:t>
      </w:r>
      <w:r w:rsidRPr="00F55350">
        <w:rPr>
          <w:b/>
          <w:sz w:val="22"/>
          <w:szCs w:val="22"/>
        </w:rPr>
        <w:t>or</w:t>
      </w:r>
    </w:p>
    <w:p w14:paraId="37EF7705" w14:textId="77777777" w:rsidR="00F55350" w:rsidRPr="00F55350" w:rsidRDefault="00F55350" w:rsidP="00F55350">
      <w:pPr>
        <w:ind w:left="720"/>
        <w:rPr>
          <w:sz w:val="22"/>
          <w:szCs w:val="22"/>
        </w:rPr>
      </w:pPr>
      <w:r w:rsidRPr="00F55350">
        <w:rPr>
          <w:sz w:val="22"/>
          <w:szCs w:val="22"/>
        </w:rPr>
        <w:t xml:space="preserve"> </w:t>
      </w:r>
    </w:p>
    <w:p w14:paraId="78B5BC7E" w14:textId="77777777" w:rsidR="00F55350" w:rsidRPr="00F55350" w:rsidRDefault="00F55350" w:rsidP="00480677">
      <w:pPr>
        <w:widowControl/>
        <w:numPr>
          <w:ilvl w:val="0"/>
          <w:numId w:val="27"/>
        </w:numPr>
        <w:overflowPunct/>
        <w:autoSpaceDE/>
        <w:autoSpaceDN/>
        <w:adjustRightInd/>
        <w:spacing w:line="240" w:lineRule="auto"/>
        <w:jc w:val="left"/>
        <w:textAlignment w:val="auto"/>
        <w:rPr>
          <w:sz w:val="22"/>
          <w:szCs w:val="22"/>
        </w:rPr>
      </w:pPr>
      <w:r w:rsidRPr="00F55350">
        <w:rPr>
          <w:sz w:val="22"/>
          <w:szCs w:val="22"/>
        </w:rPr>
        <w:t xml:space="preserve">The operator will engage a CPA to perform the required procedures for a service provider in determining the service provider’s compliance as it relates to each of the relevant MICS requirements and include the results in its report.  </w:t>
      </w:r>
    </w:p>
    <w:p w14:paraId="6F0D1360" w14:textId="77777777" w:rsidR="00F55350" w:rsidRDefault="00F55350" w:rsidP="00F55350">
      <w:pPr>
        <w:rPr>
          <w:sz w:val="22"/>
          <w:szCs w:val="22"/>
        </w:rPr>
      </w:pPr>
    </w:p>
    <w:p w14:paraId="181C6389" w14:textId="77777777" w:rsidR="00562753" w:rsidRDefault="00562753">
      <w:pPr>
        <w:widowControl/>
        <w:overflowPunct/>
        <w:autoSpaceDE/>
        <w:autoSpaceDN/>
        <w:adjustRightInd/>
        <w:spacing w:line="240" w:lineRule="auto"/>
        <w:jc w:val="left"/>
        <w:textAlignment w:val="auto"/>
        <w:rPr>
          <w:b/>
          <w:sz w:val="24"/>
          <w:szCs w:val="28"/>
        </w:rPr>
      </w:pPr>
      <w:r>
        <w:br w:type="page"/>
      </w:r>
    </w:p>
    <w:p w14:paraId="5798195F" w14:textId="6ECDA367" w:rsidR="002A6EF0" w:rsidRPr="001A202E" w:rsidRDefault="002A6EF0" w:rsidP="00F67FD3">
      <w:pPr>
        <w:pStyle w:val="Heading2"/>
        <w:rPr>
          <w:szCs w:val="24"/>
        </w:rPr>
      </w:pPr>
      <w:bookmarkStart w:id="7" w:name="_Procedures"/>
      <w:bookmarkStart w:id="8" w:name="_Toc137477444"/>
      <w:bookmarkEnd w:id="7"/>
      <w:r w:rsidRPr="001A202E">
        <w:rPr>
          <w:szCs w:val="24"/>
        </w:rPr>
        <w:lastRenderedPageBreak/>
        <w:t>Procedures</w:t>
      </w:r>
      <w:bookmarkEnd w:id="8"/>
    </w:p>
    <w:p w14:paraId="01122FB3" w14:textId="77777777" w:rsidR="002A6EF0" w:rsidRPr="00436423" w:rsidRDefault="002A6EF0" w:rsidP="004C3736">
      <w:pPr>
        <w:spacing w:line="240" w:lineRule="auto"/>
        <w:rPr>
          <w:b/>
          <w:i/>
          <w:sz w:val="18"/>
        </w:rPr>
      </w:pPr>
    </w:p>
    <w:p w14:paraId="2D340633" w14:textId="73B66C7F" w:rsidR="00450EFC" w:rsidRDefault="002A6EF0" w:rsidP="004C3736">
      <w:pPr>
        <w:spacing w:line="240" w:lineRule="auto"/>
        <w:rPr>
          <w:sz w:val="22"/>
        </w:rPr>
      </w:pPr>
      <w:r>
        <w:rPr>
          <w:sz w:val="22"/>
        </w:rPr>
        <w:t>In connection with the issuance of the CPA agreed-upon procedures report pursuant to Regulation 6.090(9) the CPA is required to:</w:t>
      </w:r>
    </w:p>
    <w:p w14:paraId="3FDE9B9F" w14:textId="77777777" w:rsidR="002A6EF0" w:rsidRPr="00436423" w:rsidRDefault="002A6EF0" w:rsidP="004C3736">
      <w:pPr>
        <w:pStyle w:val="List"/>
        <w:spacing w:line="240" w:lineRule="auto"/>
      </w:pPr>
    </w:p>
    <w:p w14:paraId="5A04F0B9" w14:textId="7E13EE40" w:rsidR="002A6EF0" w:rsidRDefault="002A6EF0" w:rsidP="00480677">
      <w:pPr>
        <w:pStyle w:val="List2"/>
        <w:numPr>
          <w:ilvl w:val="0"/>
          <w:numId w:val="28"/>
        </w:numPr>
        <w:spacing w:line="240" w:lineRule="auto"/>
        <w:ind w:left="720"/>
        <w:rPr>
          <w:sz w:val="22"/>
        </w:rPr>
      </w:pPr>
      <w:r w:rsidRPr="0055311F">
        <w:rPr>
          <w:sz w:val="22"/>
        </w:rPr>
        <w:t xml:space="preserve">Upon the CPA’s initial review of the </w:t>
      </w:r>
      <w:r w:rsidR="001A72D6">
        <w:rPr>
          <w:sz w:val="22"/>
        </w:rPr>
        <w:t>Licensee’s</w:t>
      </w:r>
      <w:r w:rsidRPr="0055311F">
        <w:rPr>
          <w:sz w:val="22"/>
        </w:rPr>
        <w:t xml:space="preserve"> system of internal control, </w:t>
      </w:r>
      <w:r>
        <w:rPr>
          <w:sz w:val="22"/>
        </w:rPr>
        <w:t>the system of internal control</w:t>
      </w:r>
      <w:r w:rsidR="00F73551">
        <w:rPr>
          <w:sz w:val="22"/>
        </w:rPr>
        <w:t xml:space="preserve"> </w:t>
      </w:r>
      <w:r w:rsidR="00F73551" w:rsidRPr="0055311F">
        <w:rPr>
          <w:sz w:val="22"/>
        </w:rPr>
        <w:t>is compared</w:t>
      </w:r>
      <w:r>
        <w:rPr>
          <w:sz w:val="22"/>
        </w:rPr>
        <w:t xml:space="preserve"> in its entirety to the</w:t>
      </w:r>
      <w:r w:rsidR="004E5406">
        <w:rPr>
          <w:sz w:val="22"/>
        </w:rPr>
        <w:t xml:space="preserve"> </w:t>
      </w:r>
      <w:r w:rsidR="004E5406" w:rsidRPr="0055311F">
        <w:rPr>
          <w:sz w:val="22"/>
        </w:rPr>
        <w:t>current versions of the</w:t>
      </w:r>
      <w:r w:rsidR="004E5406" w:rsidRPr="004E5406">
        <w:rPr>
          <w:sz w:val="22"/>
        </w:rPr>
        <w:t xml:space="preserve"> </w:t>
      </w:r>
      <w:r>
        <w:rPr>
          <w:sz w:val="22"/>
        </w:rPr>
        <w:t xml:space="preserve">MICS to ascertain whether the criteria set forth in the MICS or approved variations are adequately addressed and that the system of internal control complies with Regulation 6.090(2)(a), (b) and (c). The system must, pursuant to Regulation 6.090(2) (a), (b) and (c), include an organization chart depicting segregation of functions and responsibilities, a description of the duties and responsibilities of each position shown on the organization chart, and a detailed, narrative description of the </w:t>
      </w:r>
      <w:r w:rsidR="001A72D6">
        <w:rPr>
          <w:sz w:val="22"/>
        </w:rPr>
        <w:t>Licensee’s</w:t>
      </w:r>
      <w:r>
        <w:rPr>
          <w:sz w:val="22"/>
        </w:rPr>
        <w:t xml:space="preserve"> procedures in effect that demonstrates compliance with the MICS.  As applicable, the detailed, narrative description of procedures must include the job titles of personnel involved, the procedure(s) performed by the individual(s), when the procedure is performed, how the procedure is performed, and where the procedure is performed.  A written system of internal control that simply reiterates the </w:t>
      </w:r>
      <w:r w:rsidR="00346CA4" w:rsidRPr="0055311F">
        <w:rPr>
          <w:sz w:val="22"/>
        </w:rPr>
        <w:t>MICS</w:t>
      </w:r>
      <w:r w:rsidR="00346CA4" w:rsidRPr="00346CA4">
        <w:rPr>
          <w:sz w:val="22"/>
        </w:rPr>
        <w:t xml:space="preserve"> </w:t>
      </w:r>
      <w:r>
        <w:rPr>
          <w:sz w:val="22"/>
        </w:rPr>
        <w:t xml:space="preserve">will not be </w:t>
      </w:r>
      <w:r w:rsidR="00B65686">
        <w:rPr>
          <w:sz w:val="22"/>
        </w:rPr>
        <w:t>deemed adequate</w:t>
      </w:r>
      <w:r>
        <w:rPr>
          <w:sz w:val="22"/>
        </w:rPr>
        <w:t xml:space="preserve"> by the Board.</w:t>
      </w:r>
    </w:p>
    <w:p w14:paraId="0A93D628" w14:textId="77777777" w:rsidR="002A6EF0" w:rsidRPr="00436423" w:rsidRDefault="002A6EF0" w:rsidP="004C3736">
      <w:pPr>
        <w:pStyle w:val="List2"/>
        <w:tabs>
          <w:tab w:val="left" w:pos="720"/>
        </w:tabs>
        <w:spacing w:line="240" w:lineRule="auto"/>
        <w:ind w:left="0" w:firstLine="0"/>
      </w:pPr>
    </w:p>
    <w:p w14:paraId="648B740D" w14:textId="5DA7F8B2" w:rsidR="002A6EF0" w:rsidRPr="0055311F" w:rsidRDefault="002A6EF0" w:rsidP="004C3736">
      <w:pPr>
        <w:pStyle w:val="List2"/>
        <w:spacing w:line="240" w:lineRule="auto"/>
        <w:ind w:firstLine="0"/>
        <w:rPr>
          <w:sz w:val="22"/>
        </w:rPr>
      </w:pPr>
      <w:r w:rsidRPr="0055311F">
        <w:rPr>
          <w:sz w:val="22"/>
        </w:rPr>
        <w:t xml:space="preserve">For a subsequent annual review by the same CPA, the </w:t>
      </w:r>
      <w:r w:rsidR="001A72D6">
        <w:rPr>
          <w:sz w:val="22"/>
        </w:rPr>
        <w:t>Licensee’s</w:t>
      </w:r>
      <w:r w:rsidRPr="0055311F">
        <w:rPr>
          <w:sz w:val="22"/>
        </w:rPr>
        <w:t xml:space="preserve"> system of internal control is reviewed for any amended pages with an effective date subsequent to the performance date of the last CPA review.  The noted amended pages are reviewed in determining whether the written internal control procedures adequately address the appropriate MICS.</w:t>
      </w:r>
    </w:p>
    <w:p w14:paraId="54F0076A" w14:textId="77777777" w:rsidR="002A6EF0" w:rsidRPr="00436423" w:rsidRDefault="002A6EF0" w:rsidP="004C3736">
      <w:pPr>
        <w:pStyle w:val="List2"/>
        <w:spacing w:line="240" w:lineRule="auto"/>
        <w:ind w:firstLine="0"/>
      </w:pPr>
    </w:p>
    <w:p w14:paraId="17594E8B" w14:textId="5711C033" w:rsidR="002A6EF0" w:rsidRPr="00D25037" w:rsidRDefault="002A6EF0" w:rsidP="00480677">
      <w:pPr>
        <w:pStyle w:val="Default"/>
        <w:numPr>
          <w:ilvl w:val="0"/>
          <w:numId w:val="28"/>
        </w:numPr>
        <w:ind w:left="720"/>
        <w:jc w:val="both"/>
        <w:rPr>
          <w:rFonts w:ascii="Times New Roman" w:hAnsi="Times New Roman"/>
          <w:sz w:val="22"/>
          <w:szCs w:val="22"/>
        </w:rPr>
      </w:pPr>
      <w:r w:rsidRPr="009E43E1">
        <w:rPr>
          <w:rFonts w:ascii="Times New Roman" w:hAnsi="Times New Roman"/>
          <w:sz w:val="22"/>
          <w:szCs w:val="22"/>
        </w:rPr>
        <w:t xml:space="preserve">The written system of internal control must include references to the applicable </w:t>
      </w:r>
      <w:r w:rsidR="00A34C22" w:rsidRPr="009E43E1">
        <w:rPr>
          <w:rFonts w:ascii="Times New Roman" w:hAnsi="Times New Roman"/>
          <w:sz w:val="22"/>
          <w:szCs w:val="22"/>
        </w:rPr>
        <w:t xml:space="preserve">MICS </w:t>
      </w:r>
      <w:r w:rsidRPr="009E43E1">
        <w:rPr>
          <w:rFonts w:ascii="Times New Roman" w:hAnsi="Times New Roman"/>
          <w:sz w:val="22"/>
          <w:szCs w:val="22"/>
        </w:rPr>
        <w:t>numbers.</w:t>
      </w:r>
      <w:r w:rsidR="00D25037" w:rsidRPr="009E43E1">
        <w:rPr>
          <w:rFonts w:ascii="Times New Roman" w:hAnsi="Times New Roman"/>
          <w:sz w:val="22"/>
          <w:szCs w:val="22"/>
        </w:rPr>
        <w:t xml:space="preserve">  </w:t>
      </w:r>
      <w:r w:rsidR="00D25037" w:rsidRPr="0055311F">
        <w:rPr>
          <w:rFonts w:ascii="Times New Roman" w:hAnsi="Times New Roman"/>
          <w:sz w:val="22"/>
          <w:szCs w:val="22"/>
        </w:rPr>
        <w:t xml:space="preserve">Additionally, a table is provided that cross references </w:t>
      </w:r>
      <w:r w:rsidR="006B2C95" w:rsidRPr="0055311F">
        <w:rPr>
          <w:rFonts w:ascii="Times New Roman" w:hAnsi="Times New Roman"/>
          <w:sz w:val="22"/>
          <w:szCs w:val="22"/>
        </w:rPr>
        <w:t>each MICS to the page number(s)</w:t>
      </w:r>
      <w:r w:rsidR="00D25037" w:rsidRPr="0055311F">
        <w:rPr>
          <w:rFonts w:ascii="Times New Roman" w:hAnsi="Times New Roman"/>
          <w:sz w:val="22"/>
          <w:szCs w:val="22"/>
        </w:rPr>
        <w:t xml:space="preserve"> and, if applicable</w:t>
      </w:r>
      <w:r w:rsidR="006B2C95" w:rsidRPr="0055311F">
        <w:rPr>
          <w:rFonts w:ascii="Times New Roman" w:hAnsi="Times New Roman"/>
          <w:sz w:val="22"/>
          <w:szCs w:val="22"/>
        </w:rPr>
        <w:t>, paragraph number(s)</w:t>
      </w:r>
      <w:r w:rsidR="00D25037" w:rsidRPr="0055311F">
        <w:rPr>
          <w:rFonts w:ascii="Times New Roman" w:hAnsi="Times New Roman"/>
          <w:sz w:val="22"/>
          <w:szCs w:val="22"/>
        </w:rPr>
        <w:t xml:space="preserve"> within the system where the MICS is addressed. </w:t>
      </w:r>
      <w:r w:rsidR="009E43E1" w:rsidRPr="0055311F">
        <w:rPr>
          <w:rFonts w:ascii="Times New Roman" w:hAnsi="Times New Roman"/>
          <w:sz w:val="22"/>
          <w:szCs w:val="22"/>
        </w:rPr>
        <w:t xml:space="preserve">  Any MICS that is not applicable to the </w:t>
      </w:r>
      <w:r w:rsidR="001A72D6">
        <w:rPr>
          <w:rFonts w:ascii="Times New Roman" w:hAnsi="Times New Roman"/>
          <w:sz w:val="22"/>
          <w:szCs w:val="22"/>
        </w:rPr>
        <w:t>Licensee’s</w:t>
      </w:r>
      <w:r w:rsidR="009E43E1" w:rsidRPr="0055311F">
        <w:rPr>
          <w:rFonts w:ascii="Times New Roman" w:hAnsi="Times New Roman"/>
          <w:sz w:val="22"/>
          <w:szCs w:val="22"/>
        </w:rPr>
        <w:t xml:space="preserve"> gaming operation is also</w:t>
      </w:r>
      <w:r w:rsidR="00D36D87" w:rsidRPr="0055311F">
        <w:rPr>
          <w:rFonts w:ascii="Times New Roman" w:hAnsi="Times New Roman"/>
          <w:sz w:val="22"/>
          <w:szCs w:val="22"/>
        </w:rPr>
        <w:t xml:space="preserve"> indicated.  T</w:t>
      </w:r>
      <w:r w:rsidR="009E43E1" w:rsidRPr="0055311F">
        <w:rPr>
          <w:rFonts w:ascii="Times New Roman" w:hAnsi="Times New Roman"/>
          <w:sz w:val="22"/>
          <w:szCs w:val="22"/>
        </w:rPr>
        <w:t>he reason the MICS is not applicable</w:t>
      </w:r>
      <w:r w:rsidR="00D36D87" w:rsidRPr="0055311F">
        <w:rPr>
          <w:rFonts w:ascii="Times New Roman" w:hAnsi="Times New Roman"/>
          <w:sz w:val="22"/>
          <w:szCs w:val="22"/>
        </w:rPr>
        <w:t xml:space="preserve"> is addressed in the written system of internal control or the table</w:t>
      </w:r>
      <w:r w:rsidR="009E43E1" w:rsidRPr="0055311F">
        <w:rPr>
          <w:rFonts w:ascii="Times New Roman" w:hAnsi="Times New Roman"/>
          <w:sz w:val="22"/>
          <w:szCs w:val="22"/>
        </w:rPr>
        <w:t>.</w:t>
      </w:r>
      <w:r w:rsidR="009E43E1" w:rsidRPr="009E43E1">
        <w:rPr>
          <w:rFonts w:ascii="Times New Roman" w:hAnsi="Times New Roman"/>
          <w:sz w:val="22"/>
          <w:szCs w:val="22"/>
        </w:rPr>
        <w:t xml:space="preserve">  </w:t>
      </w:r>
      <w:r w:rsidRPr="00D25037">
        <w:rPr>
          <w:rFonts w:ascii="Times New Roman" w:hAnsi="Times New Roman"/>
          <w:sz w:val="22"/>
          <w:szCs w:val="22"/>
        </w:rPr>
        <w:t>These references will provide a method to ensure that procedures have been included for all applicable</w:t>
      </w:r>
      <w:r w:rsidR="00346CA4" w:rsidRPr="00D25037">
        <w:rPr>
          <w:rFonts w:ascii="Times New Roman" w:hAnsi="Times New Roman"/>
          <w:sz w:val="22"/>
          <w:szCs w:val="22"/>
        </w:rPr>
        <w:t xml:space="preserve"> MICS</w:t>
      </w:r>
      <w:r w:rsidR="00E065F7" w:rsidRPr="00D25037">
        <w:rPr>
          <w:rFonts w:ascii="Times New Roman" w:hAnsi="Times New Roman"/>
          <w:sz w:val="22"/>
          <w:szCs w:val="22"/>
        </w:rPr>
        <w:t xml:space="preserve">.  </w:t>
      </w:r>
      <w:r w:rsidR="006B2C95" w:rsidRPr="0055311F">
        <w:rPr>
          <w:rFonts w:ascii="Times New Roman" w:hAnsi="Times New Roman"/>
          <w:sz w:val="22"/>
          <w:szCs w:val="22"/>
        </w:rPr>
        <w:t>This</w:t>
      </w:r>
      <w:r w:rsidR="006B2C95" w:rsidRPr="006B2C95">
        <w:rPr>
          <w:rFonts w:ascii="Times New Roman" w:hAnsi="Times New Roman"/>
          <w:sz w:val="22"/>
          <w:szCs w:val="22"/>
        </w:rPr>
        <w:t xml:space="preserve"> </w:t>
      </w:r>
      <w:r w:rsidR="00E065F7" w:rsidRPr="00D25037">
        <w:rPr>
          <w:rFonts w:ascii="Times New Roman" w:hAnsi="Times New Roman"/>
          <w:sz w:val="22"/>
          <w:szCs w:val="22"/>
        </w:rPr>
        <w:t>cross-reference review is performed by the CPA</w:t>
      </w:r>
      <w:r w:rsidR="005C5BD9" w:rsidRPr="0055311F">
        <w:rPr>
          <w:rFonts w:ascii="Times New Roman" w:hAnsi="Times New Roman"/>
          <w:sz w:val="22"/>
          <w:szCs w:val="22"/>
        </w:rPr>
        <w:t>, in addition to procedure #1,</w:t>
      </w:r>
      <w:r w:rsidR="00E065F7" w:rsidRPr="00D25037">
        <w:rPr>
          <w:rFonts w:ascii="Times New Roman" w:hAnsi="Times New Roman"/>
          <w:sz w:val="22"/>
          <w:szCs w:val="22"/>
        </w:rPr>
        <w:t xml:space="preserve"> in determining whether all applicable MICS have been addressed in the written system of internal control.</w:t>
      </w:r>
      <w:r w:rsidRPr="00D25037">
        <w:rPr>
          <w:rFonts w:ascii="Times New Roman" w:hAnsi="Times New Roman"/>
          <w:sz w:val="22"/>
          <w:szCs w:val="22"/>
        </w:rPr>
        <w:t xml:space="preserve"> </w:t>
      </w:r>
    </w:p>
    <w:p w14:paraId="5826E696" w14:textId="77777777" w:rsidR="002A6EF0" w:rsidRDefault="002A6EF0" w:rsidP="004C3736">
      <w:pPr>
        <w:pStyle w:val="List2"/>
        <w:spacing w:line="240" w:lineRule="auto"/>
        <w:rPr>
          <w:sz w:val="22"/>
        </w:rPr>
      </w:pPr>
    </w:p>
    <w:p w14:paraId="6768FC41" w14:textId="5ADA9ACF" w:rsidR="002A6EF0" w:rsidRDefault="00341900" w:rsidP="00341900">
      <w:pPr>
        <w:pStyle w:val="List"/>
        <w:spacing w:line="240" w:lineRule="auto"/>
        <w:ind w:left="720" w:firstLine="0"/>
        <w:rPr>
          <w:sz w:val="22"/>
        </w:rPr>
      </w:pPr>
      <w:r>
        <w:rPr>
          <w:sz w:val="22"/>
        </w:rPr>
        <w:t xml:space="preserve">The </w:t>
      </w:r>
      <w:r w:rsidR="002A6EF0">
        <w:rPr>
          <w:sz w:val="22"/>
        </w:rPr>
        <w:t xml:space="preserve">Licensee’s accounting/audit personnel (including individuals engaged to perform the internal audit function for the </w:t>
      </w:r>
      <w:r w:rsidR="001A72D6">
        <w:rPr>
          <w:sz w:val="22"/>
        </w:rPr>
        <w:t>Licensee</w:t>
      </w:r>
      <w:r w:rsidR="002A6EF0">
        <w:rPr>
          <w:sz w:val="22"/>
        </w:rPr>
        <w:t>) may be used to cross-reference the internal control system to the</w:t>
      </w:r>
      <w:r w:rsidR="00346CA4" w:rsidRPr="00346CA4">
        <w:rPr>
          <w:sz w:val="22"/>
          <w:szCs w:val="22"/>
        </w:rPr>
        <w:t xml:space="preserve"> </w:t>
      </w:r>
      <w:r w:rsidR="00346CA4" w:rsidRPr="0055311F">
        <w:rPr>
          <w:sz w:val="22"/>
        </w:rPr>
        <w:t>MICS</w:t>
      </w:r>
      <w:r w:rsidR="002A6EF0">
        <w:rPr>
          <w:sz w:val="22"/>
        </w:rPr>
        <w:t xml:space="preserve">.  In these instances, the </w:t>
      </w:r>
      <w:r w:rsidR="001A72D6">
        <w:rPr>
          <w:sz w:val="22"/>
        </w:rPr>
        <w:t>Licensee</w:t>
      </w:r>
      <w:r w:rsidR="002A6EF0">
        <w:rPr>
          <w:sz w:val="22"/>
        </w:rPr>
        <w:t xml:space="preserve"> may elect to utilize this work rather than engaging a CPA to p</w:t>
      </w:r>
      <w:r w:rsidR="002D0FC6">
        <w:rPr>
          <w:sz w:val="22"/>
        </w:rPr>
        <w:t xml:space="preserve">erform this cross-referencing.  </w:t>
      </w:r>
      <w:r w:rsidR="002A6EF0">
        <w:rPr>
          <w:sz w:val="22"/>
        </w:rPr>
        <w:t xml:space="preserve">The </w:t>
      </w:r>
      <w:r w:rsidR="001A72D6">
        <w:rPr>
          <w:sz w:val="22"/>
        </w:rPr>
        <w:t>Licensee</w:t>
      </w:r>
      <w:r w:rsidR="002A6EF0">
        <w:rPr>
          <w:sz w:val="22"/>
        </w:rPr>
        <w:t xml:space="preserve"> would need to provide the CPA a written assertion about compliance with this requirement.  When applying agreed-upon procedures to the </w:t>
      </w:r>
      <w:r w:rsidR="001A72D6">
        <w:rPr>
          <w:sz w:val="22"/>
        </w:rPr>
        <w:t>Licensee’s</w:t>
      </w:r>
      <w:r w:rsidR="002A6EF0">
        <w:rPr>
          <w:sz w:val="22"/>
        </w:rPr>
        <w:t xml:space="preserve"> assertion, the CPA must perform a minimum sample size of at least 10% of the MICS and retest the work for proper completion of this requirement.  </w:t>
      </w:r>
      <w:r w:rsidR="00353E6B" w:rsidRPr="0055311F">
        <w:rPr>
          <w:sz w:val="22"/>
        </w:rPr>
        <w:t>From the sample of MICS selected, the CPA will review the detailed controls and procedures described in the written system of internal control to determine whether the required controls and procedures specified in the MICS were included in the system.</w:t>
      </w:r>
      <w:r w:rsidR="00353E6B">
        <w:rPr>
          <w:sz w:val="22"/>
        </w:rPr>
        <w:t xml:space="preserve">  </w:t>
      </w:r>
      <w:r w:rsidR="002A6EF0">
        <w:rPr>
          <w:sz w:val="22"/>
        </w:rPr>
        <w:t>In subsequent years, the CPA must select a different sample so that eventually substantially all of the MICS have been reviewed by the CPA for proper completion of this requirement.  Documentation is required to be maintained for five (5) years by the CPA to indicate the MICS selected for each year’s sample review.</w:t>
      </w:r>
    </w:p>
    <w:p w14:paraId="68691022" w14:textId="77777777" w:rsidR="008F5130" w:rsidRDefault="008F5130" w:rsidP="004C3736">
      <w:pPr>
        <w:pStyle w:val="List"/>
        <w:spacing w:line="240" w:lineRule="auto"/>
        <w:ind w:left="720" w:firstLine="0"/>
        <w:rPr>
          <w:sz w:val="22"/>
        </w:rPr>
      </w:pPr>
    </w:p>
    <w:p w14:paraId="07DD20C9" w14:textId="4AE5F663" w:rsidR="002A6EF0" w:rsidRPr="0055311F" w:rsidRDefault="002A6EF0" w:rsidP="004C3736">
      <w:pPr>
        <w:pStyle w:val="List"/>
        <w:spacing w:line="240" w:lineRule="auto"/>
        <w:ind w:left="720" w:firstLine="0"/>
        <w:rPr>
          <w:sz w:val="22"/>
        </w:rPr>
      </w:pPr>
      <w:r w:rsidRPr="0055311F">
        <w:rPr>
          <w:sz w:val="22"/>
        </w:rPr>
        <w:t xml:space="preserve">The CPA may notify the </w:t>
      </w:r>
      <w:r w:rsidR="001A72D6">
        <w:rPr>
          <w:sz w:val="22"/>
        </w:rPr>
        <w:t>Licensee</w:t>
      </w:r>
      <w:r w:rsidRPr="0055311F">
        <w:rPr>
          <w:sz w:val="22"/>
        </w:rPr>
        <w:t xml:space="preserve"> of any noted errors in the MICS cross-refe</w:t>
      </w:r>
      <w:r w:rsidR="006B2C95" w:rsidRPr="0055311F">
        <w:rPr>
          <w:sz w:val="22"/>
        </w:rPr>
        <w:t>rencing (e.g., MICS was addressed</w:t>
      </w:r>
      <w:r w:rsidRPr="0055311F">
        <w:rPr>
          <w:sz w:val="22"/>
        </w:rPr>
        <w:t xml:space="preserve"> in the written system of internal control but was not cross-referenced to a specific MICS number) for the </w:t>
      </w:r>
      <w:r w:rsidR="001A72D6">
        <w:rPr>
          <w:sz w:val="22"/>
        </w:rPr>
        <w:t>Licensee</w:t>
      </w:r>
      <w:r w:rsidRPr="0055311F">
        <w:rPr>
          <w:sz w:val="22"/>
        </w:rPr>
        <w:t xml:space="preserve"> to correct.  It is not necessary to include this type of error in the report submitted to the Board.</w:t>
      </w:r>
    </w:p>
    <w:p w14:paraId="493F756B" w14:textId="77777777" w:rsidR="002A6EF0" w:rsidRDefault="002A6EF0" w:rsidP="004C3736">
      <w:pPr>
        <w:pStyle w:val="List"/>
        <w:spacing w:line="240" w:lineRule="auto"/>
        <w:rPr>
          <w:sz w:val="22"/>
        </w:rPr>
      </w:pPr>
      <w:r>
        <w:rPr>
          <w:sz w:val="22"/>
        </w:rPr>
        <w:tab/>
      </w:r>
    </w:p>
    <w:p w14:paraId="22885EC4" w14:textId="3B55F287" w:rsidR="00637719" w:rsidRDefault="002A6EF0" w:rsidP="00480677">
      <w:pPr>
        <w:pStyle w:val="List2"/>
        <w:numPr>
          <w:ilvl w:val="0"/>
          <w:numId w:val="28"/>
        </w:numPr>
        <w:spacing w:line="240" w:lineRule="auto"/>
        <w:ind w:left="720"/>
        <w:rPr>
          <w:sz w:val="22"/>
        </w:rPr>
      </w:pPr>
      <w:r>
        <w:rPr>
          <w:sz w:val="22"/>
        </w:rPr>
        <w:t xml:space="preserve">Complete the applicable </w:t>
      </w:r>
      <w:r w:rsidRPr="00A34C22">
        <w:rPr>
          <w:i/>
          <w:sz w:val="22"/>
          <w:szCs w:val="22"/>
        </w:rPr>
        <w:t xml:space="preserve">CPA MICS </w:t>
      </w:r>
      <w:r w:rsidR="00A34C22">
        <w:rPr>
          <w:i/>
          <w:sz w:val="22"/>
          <w:szCs w:val="22"/>
        </w:rPr>
        <w:t>C</w:t>
      </w:r>
      <w:r w:rsidR="00A34C22" w:rsidRPr="00A34C22">
        <w:rPr>
          <w:i/>
          <w:sz w:val="22"/>
          <w:szCs w:val="22"/>
        </w:rPr>
        <w:t xml:space="preserve">ompliance </w:t>
      </w:r>
      <w:r w:rsidR="00A34C22">
        <w:rPr>
          <w:i/>
          <w:sz w:val="22"/>
          <w:szCs w:val="22"/>
        </w:rPr>
        <w:t>C</w:t>
      </w:r>
      <w:r w:rsidR="00A34C22" w:rsidRPr="00A34C22">
        <w:rPr>
          <w:i/>
          <w:sz w:val="22"/>
          <w:szCs w:val="22"/>
        </w:rPr>
        <w:t>hecklist</w:t>
      </w:r>
      <w:r>
        <w:rPr>
          <w:sz w:val="22"/>
        </w:rPr>
        <w:t xml:space="preserve"> for Group I </w:t>
      </w:r>
      <w:r w:rsidR="001A72D6">
        <w:rPr>
          <w:sz w:val="22"/>
        </w:rPr>
        <w:t>Licensee</w:t>
      </w:r>
      <w:r>
        <w:rPr>
          <w:sz w:val="22"/>
        </w:rPr>
        <w:t xml:space="preserve">s by performing inquiries, observations and document compliance testing.  A separate checklist must be completed for each gaming revenue center, cage and credit departments, </w:t>
      </w:r>
      <w:r w:rsidR="0089260D" w:rsidRPr="00D27359">
        <w:rPr>
          <w:sz w:val="22"/>
        </w:rPr>
        <w:t xml:space="preserve">interactive gaming </w:t>
      </w:r>
      <w:r>
        <w:rPr>
          <w:sz w:val="22"/>
        </w:rPr>
        <w:t>and the information technology department.</w:t>
      </w:r>
      <w:r w:rsidR="002D0FC6">
        <w:rPr>
          <w:sz w:val="22"/>
        </w:rPr>
        <w:t xml:space="preserve">  </w:t>
      </w:r>
    </w:p>
    <w:p w14:paraId="64A85753" w14:textId="77777777" w:rsidR="00637719" w:rsidRPr="0055311F" w:rsidRDefault="00637719" w:rsidP="00637719">
      <w:pPr>
        <w:pStyle w:val="List2"/>
        <w:spacing w:line="240" w:lineRule="auto"/>
        <w:ind w:left="360" w:firstLine="0"/>
        <w:rPr>
          <w:b/>
          <w:sz w:val="22"/>
        </w:rPr>
      </w:pPr>
    </w:p>
    <w:p w14:paraId="292AE7FD" w14:textId="62F30B1D" w:rsidR="002A6EF0" w:rsidRPr="0055311F" w:rsidRDefault="00FD708C" w:rsidP="00637719">
      <w:pPr>
        <w:pStyle w:val="List2"/>
        <w:spacing w:line="240" w:lineRule="auto"/>
        <w:ind w:firstLine="0"/>
        <w:rPr>
          <w:sz w:val="22"/>
        </w:rPr>
      </w:pPr>
      <w:r w:rsidRPr="0055311F">
        <w:rPr>
          <w:sz w:val="22"/>
        </w:rPr>
        <w:t>P</w:t>
      </w:r>
      <w:r w:rsidR="00637719" w:rsidRPr="0055311F">
        <w:rPr>
          <w:sz w:val="22"/>
        </w:rPr>
        <w:t xml:space="preserve">ursuant to </w:t>
      </w:r>
      <w:r w:rsidR="002143EF" w:rsidRPr="0055311F">
        <w:rPr>
          <w:sz w:val="22"/>
        </w:rPr>
        <w:t>the Regulation 6.090(15) I</w:t>
      </w:r>
      <w:r w:rsidR="00637719" w:rsidRPr="0055311F">
        <w:rPr>
          <w:sz w:val="22"/>
        </w:rPr>
        <w:t xml:space="preserve">nternal </w:t>
      </w:r>
      <w:r w:rsidR="002143EF" w:rsidRPr="0055311F">
        <w:rPr>
          <w:sz w:val="22"/>
        </w:rPr>
        <w:t>A</w:t>
      </w:r>
      <w:r w:rsidR="00637719" w:rsidRPr="0055311F">
        <w:rPr>
          <w:sz w:val="22"/>
        </w:rPr>
        <w:t xml:space="preserve">udit </w:t>
      </w:r>
      <w:r w:rsidR="002143EF" w:rsidRPr="0055311F">
        <w:rPr>
          <w:sz w:val="22"/>
        </w:rPr>
        <w:t>Guidelines,</w:t>
      </w:r>
      <w:r w:rsidR="00637719" w:rsidRPr="0055311F">
        <w:rPr>
          <w:sz w:val="22"/>
        </w:rPr>
        <w:t xml:space="preserve"> a MICS compliance walk-through for slots and table games </w:t>
      </w:r>
      <w:r w:rsidR="002143EF" w:rsidRPr="0055311F">
        <w:rPr>
          <w:sz w:val="22"/>
        </w:rPr>
        <w:t xml:space="preserve">is required </w:t>
      </w:r>
      <w:r w:rsidR="00637719" w:rsidRPr="0055311F">
        <w:rPr>
          <w:sz w:val="22"/>
        </w:rPr>
        <w:t>to be performed</w:t>
      </w:r>
      <w:r w:rsidR="001B7165" w:rsidRPr="0055311F">
        <w:rPr>
          <w:sz w:val="22"/>
        </w:rPr>
        <w:t xml:space="preserve"> by internal audit</w:t>
      </w:r>
      <w:r w:rsidR="00637719" w:rsidRPr="0055311F">
        <w:rPr>
          <w:sz w:val="22"/>
        </w:rPr>
        <w:t xml:space="preserve"> once during the </w:t>
      </w:r>
      <w:r w:rsidR="001A72D6">
        <w:rPr>
          <w:sz w:val="22"/>
        </w:rPr>
        <w:t>Licensee’s</w:t>
      </w:r>
      <w:r w:rsidR="00637719" w:rsidRPr="0055311F">
        <w:rPr>
          <w:sz w:val="22"/>
        </w:rPr>
        <w:t xml:space="preserve"> business year.</w:t>
      </w:r>
      <w:r w:rsidR="002143EF" w:rsidRPr="0055311F">
        <w:rPr>
          <w:sz w:val="22"/>
        </w:rPr>
        <w:t xml:space="preserve">  As the CPA is also required to perform</w:t>
      </w:r>
      <w:r w:rsidR="007A07BC" w:rsidRPr="0055311F">
        <w:rPr>
          <w:sz w:val="22"/>
        </w:rPr>
        <w:t xml:space="preserve"> </w:t>
      </w:r>
      <w:r w:rsidR="000C297D" w:rsidRPr="0055311F">
        <w:rPr>
          <w:sz w:val="22"/>
        </w:rPr>
        <w:t>a</w:t>
      </w:r>
      <w:r w:rsidR="002D0FC6" w:rsidRPr="0055311F">
        <w:rPr>
          <w:sz w:val="22"/>
        </w:rPr>
        <w:t xml:space="preserve"> MICS compliance walk-through</w:t>
      </w:r>
      <w:r w:rsidR="002143EF" w:rsidRPr="0055311F">
        <w:rPr>
          <w:sz w:val="22"/>
        </w:rPr>
        <w:t xml:space="preserve"> for slots and table games</w:t>
      </w:r>
      <w:r w:rsidR="00697ADA" w:rsidRPr="0055311F">
        <w:rPr>
          <w:sz w:val="22"/>
        </w:rPr>
        <w:t xml:space="preserve"> (when not utilizing the work of internal audit)</w:t>
      </w:r>
      <w:r w:rsidR="000C297D" w:rsidRPr="0055311F">
        <w:rPr>
          <w:sz w:val="22"/>
        </w:rPr>
        <w:t xml:space="preserve"> during the </w:t>
      </w:r>
      <w:r w:rsidR="001A72D6">
        <w:rPr>
          <w:sz w:val="22"/>
        </w:rPr>
        <w:t>Licensee’s</w:t>
      </w:r>
      <w:r w:rsidR="000C297D" w:rsidRPr="0055311F">
        <w:rPr>
          <w:sz w:val="22"/>
        </w:rPr>
        <w:t xml:space="preserve"> business year, </w:t>
      </w:r>
      <w:r w:rsidR="00637719" w:rsidRPr="0055311F">
        <w:rPr>
          <w:sz w:val="22"/>
        </w:rPr>
        <w:t xml:space="preserve">and to ensure compliance </w:t>
      </w:r>
      <w:r w:rsidRPr="0055311F">
        <w:rPr>
          <w:sz w:val="22"/>
        </w:rPr>
        <w:t xml:space="preserve">is verified </w:t>
      </w:r>
      <w:r w:rsidR="00637719" w:rsidRPr="0055311F">
        <w:rPr>
          <w:sz w:val="22"/>
        </w:rPr>
        <w:t xml:space="preserve">throughout the year, </w:t>
      </w:r>
      <w:r w:rsidR="000C297D" w:rsidRPr="0055311F">
        <w:rPr>
          <w:sz w:val="22"/>
        </w:rPr>
        <w:t>the CPA</w:t>
      </w:r>
      <w:r w:rsidR="002D0FC6" w:rsidRPr="0055311F">
        <w:rPr>
          <w:sz w:val="22"/>
        </w:rPr>
        <w:t xml:space="preserve"> is not </w:t>
      </w:r>
      <w:r w:rsidR="00027EFC" w:rsidRPr="0055311F">
        <w:rPr>
          <w:sz w:val="22"/>
        </w:rPr>
        <w:t xml:space="preserve">to perform </w:t>
      </w:r>
      <w:r w:rsidR="000C297D" w:rsidRPr="0055311F">
        <w:rPr>
          <w:sz w:val="22"/>
        </w:rPr>
        <w:t>walk-throughs</w:t>
      </w:r>
      <w:r w:rsidR="002D0FC6" w:rsidRPr="0055311F">
        <w:rPr>
          <w:sz w:val="22"/>
        </w:rPr>
        <w:t xml:space="preserve"> </w:t>
      </w:r>
      <w:r w:rsidRPr="0055311F">
        <w:rPr>
          <w:sz w:val="22"/>
        </w:rPr>
        <w:t xml:space="preserve">of slots and table games </w:t>
      </w:r>
      <w:r w:rsidR="002D0FC6" w:rsidRPr="0055311F">
        <w:rPr>
          <w:sz w:val="22"/>
        </w:rPr>
        <w:t xml:space="preserve">in the same six-month period as </w:t>
      </w:r>
      <w:r w:rsidR="007A07BC" w:rsidRPr="0055311F">
        <w:rPr>
          <w:sz w:val="22"/>
        </w:rPr>
        <w:t xml:space="preserve">the </w:t>
      </w:r>
      <w:r w:rsidR="002143EF" w:rsidRPr="0055311F">
        <w:rPr>
          <w:sz w:val="22"/>
        </w:rPr>
        <w:t>walk-through</w:t>
      </w:r>
      <w:r w:rsidRPr="0055311F">
        <w:rPr>
          <w:sz w:val="22"/>
        </w:rPr>
        <w:t>s</w:t>
      </w:r>
      <w:r w:rsidR="002143EF" w:rsidRPr="0055311F">
        <w:rPr>
          <w:sz w:val="22"/>
        </w:rPr>
        <w:t xml:space="preserve"> performed by the </w:t>
      </w:r>
      <w:r w:rsidR="001A72D6">
        <w:rPr>
          <w:sz w:val="22"/>
        </w:rPr>
        <w:t>Licensee’s</w:t>
      </w:r>
      <w:r w:rsidR="007A07BC" w:rsidRPr="0055311F">
        <w:rPr>
          <w:sz w:val="22"/>
        </w:rPr>
        <w:t xml:space="preserve"> internal auditor.</w:t>
      </w:r>
      <w:r w:rsidR="002D0FC6" w:rsidRPr="0055311F">
        <w:rPr>
          <w:sz w:val="22"/>
        </w:rPr>
        <w:t xml:space="preserve">  </w:t>
      </w:r>
    </w:p>
    <w:p w14:paraId="6E12B0C5" w14:textId="77777777" w:rsidR="00245145" w:rsidRPr="0055311F" w:rsidRDefault="00245145" w:rsidP="006F33F9">
      <w:pPr>
        <w:pStyle w:val="List"/>
        <w:spacing w:line="240" w:lineRule="auto"/>
        <w:ind w:left="0" w:firstLine="0"/>
        <w:rPr>
          <w:sz w:val="22"/>
        </w:rPr>
      </w:pPr>
    </w:p>
    <w:p w14:paraId="5E1469EE" w14:textId="77777777" w:rsidR="002A6EF0" w:rsidRDefault="002A6EF0" w:rsidP="004C3736">
      <w:pPr>
        <w:pStyle w:val="List"/>
        <w:spacing w:line="240" w:lineRule="auto"/>
        <w:ind w:left="720" w:firstLine="0"/>
        <w:rPr>
          <w:b/>
          <w:sz w:val="22"/>
        </w:rPr>
      </w:pPr>
      <w:r>
        <w:rPr>
          <w:b/>
          <w:sz w:val="22"/>
        </w:rPr>
        <w:t xml:space="preserve">Note:  Photocopies of the checklists provided by the Board may be used.  However, if your checklists are generated from </w:t>
      </w:r>
      <w:r w:rsidR="00C05038" w:rsidRPr="0055311F">
        <w:rPr>
          <w:b/>
          <w:sz w:val="22"/>
        </w:rPr>
        <w:t>the Board’s</w:t>
      </w:r>
      <w:r w:rsidR="00C05038" w:rsidRPr="00C05038">
        <w:rPr>
          <w:sz w:val="22"/>
        </w:rPr>
        <w:t xml:space="preserve"> </w:t>
      </w:r>
      <w:r>
        <w:rPr>
          <w:b/>
          <w:sz w:val="22"/>
        </w:rPr>
        <w:t>electronic files, the format must be identical to that originally issued by the Board.  A change from portrait to landscape is not considered a change in format.  When modifying checklists due to regulatory changes or the addition of explanatory notes, the acceptable method will be to note the change following the question/procedure (which remains worded as issued by the Board).</w:t>
      </w:r>
    </w:p>
    <w:p w14:paraId="5030ACBF" w14:textId="77777777" w:rsidR="002A6EF0" w:rsidRDefault="002A6EF0" w:rsidP="004C3736">
      <w:pPr>
        <w:pStyle w:val="List"/>
        <w:spacing w:line="240" w:lineRule="auto"/>
        <w:rPr>
          <w:sz w:val="22"/>
        </w:rPr>
      </w:pPr>
    </w:p>
    <w:p w14:paraId="765FFAB1" w14:textId="77777777" w:rsidR="002A6EF0" w:rsidRDefault="002A6EF0" w:rsidP="004C3736">
      <w:pPr>
        <w:pStyle w:val="List"/>
        <w:spacing w:line="240" w:lineRule="auto"/>
        <w:ind w:left="720" w:hanging="720"/>
        <w:rPr>
          <w:sz w:val="22"/>
        </w:rPr>
      </w:pPr>
      <w:r>
        <w:rPr>
          <w:sz w:val="22"/>
        </w:rPr>
        <w:tab/>
        <w:t>All questions on each applicable checklist must be completed.  Detailed explanations must be provided for all “no”</w:t>
      </w:r>
      <w:r w:rsidR="002D0FC6">
        <w:rPr>
          <w:sz w:val="22"/>
        </w:rPr>
        <w:t xml:space="preserve"> </w:t>
      </w:r>
      <w:r w:rsidR="00B24A87" w:rsidRPr="0055311F">
        <w:rPr>
          <w:sz w:val="22"/>
        </w:rPr>
        <w:t>and “N/A”</w:t>
      </w:r>
      <w:r>
        <w:rPr>
          <w:sz w:val="22"/>
        </w:rPr>
        <w:t xml:space="preserve"> responses and for exceptions noted during document testing.</w:t>
      </w:r>
    </w:p>
    <w:p w14:paraId="5B215A4D" w14:textId="77777777" w:rsidR="002A6EF0" w:rsidRDefault="002A6EF0" w:rsidP="004C3736">
      <w:pPr>
        <w:pStyle w:val="List"/>
        <w:spacing w:line="240" w:lineRule="auto"/>
        <w:rPr>
          <w:sz w:val="22"/>
        </w:rPr>
      </w:pPr>
    </w:p>
    <w:p w14:paraId="29921B82" w14:textId="77777777" w:rsidR="002A6EF0" w:rsidRDefault="002A6EF0" w:rsidP="004C3736">
      <w:pPr>
        <w:pStyle w:val="List"/>
        <w:spacing w:line="240" w:lineRule="auto"/>
        <w:ind w:left="720" w:hanging="720"/>
        <w:rPr>
          <w:sz w:val="22"/>
        </w:rPr>
      </w:pPr>
      <w:r>
        <w:rPr>
          <w:sz w:val="22"/>
        </w:rPr>
        <w:tab/>
        <w:t>The CPA must perform the following procedures in conjunction with the completion of the checklists:</w:t>
      </w:r>
    </w:p>
    <w:p w14:paraId="65361467" w14:textId="77777777" w:rsidR="002A6EF0" w:rsidRDefault="002A6EF0" w:rsidP="004C3736">
      <w:pPr>
        <w:pStyle w:val="List"/>
        <w:spacing w:line="240" w:lineRule="auto"/>
        <w:rPr>
          <w:sz w:val="22"/>
        </w:rPr>
      </w:pPr>
    </w:p>
    <w:p w14:paraId="711EBD8D" w14:textId="0ED559A3" w:rsidR="002A6EF0" w:rsidRDefault="002A6EF0" w:rsidP="00480677">
      <w:pPr>
        <w:pStyle w:val="List3"/>
        <w:numPr>
          <w:ilvl w:val="0"/>
          <w:numId w:val="29"/>
        </w:numPr>
        <w:spacing w:line="240" w:lineRule="auto"/>
        <w:rPr>
          <w:sz w:val="22"/>
        </w:rPr>
      </w:pPr>
      <w:r w:rsidRPr="00436423">
        <w:rPr>
          <w:sz w:val="22"/>
        </w:rPr>
        <w:t xml:space="preserve">At least one unannounced observation of each of the following:  Slot coin drop, slot currency acceptor drop, table games drop, slot coin count, slot currency acceptor count, and table games count.  </w:t>
      </w:r>
      <w:r w:rsidR="006B2C95" w:rsidRPr="00436423">
        <w:rPr>
          <w:sz w:val="22"/>
        </w:rPr>
        <w:t>During each</w:t>
      </w:r>
      <w:r w:rsidR="00CC66B9" w:rsidRPr="00436423">
        <w:rPr>
          <w:sz w:val="22"/>
        </w:rPr>
        <w:t xml:space="preserve"> observation, the related key controls are reviewed by completion of the applicable </w:t>
      </w:r>
      <w:r w:rsidR="00CC66B9" w:rsidRPr="00436423">
        <w:rPr>
          <w:i/>
          <w:sz w:val="22"/>
          <w:szCs w:val="22"/>
        </w:rPr>
        <w:t>CPA MICS Compliance Checklist</w:t>
      </w:r>
      <w:r w:rsidR="00CC66B9" w:rsidRPr="00436423">
        <w:rPr>
          <w:sz w:val="22"/>
        </w:rPr>
        <w:t xml:space="preserve"> for key controls.  </w:t>
      </w:r>
      <w:r w:rsidR="003A7D43">
        <w:rPr>
          <w:sz w:val="22"/>
        </w:rPr>
        <w:t xml:space="preserve">An </w:t>
      </w:r>
      <w:r w:rsidRPr="00436423">
        <w:rPr>
          <w:sz w:val="22"/>
        </w:rPr>
        <w:t>observation of the casino cage and</w:t>
      </w:r>
      <w:r w:rsidR="003A7D43">
        <w:rPr>
          <w:sz w:val="22"/>
        </w:rPr>
        <w:t>/or</w:t>
      </w:r>
      <w:r w:rsidRPr="00436423">
        <w:rPr>
          <w:sz w:val="22"/>
        </w:rPr>
        <w:t xml:space="preserve"> count room </w:t>
      </w:r>
      <w:r w:rsidR="003A7D43">
        <w:rPr>
          <w:sz w:val="22"/>
        </w:rPr>
        <w:t xml:space="preserve">must </w:t>
      </w:r>
      <w:r w:rsidRPr="00436423">
        <w:rPr>
          <w:sz w:val="22"/>
        </w:rPr>
        <w:t xml:space="preserve">be </w:t>
      </w:r>
      <w:r w:rsidR="003A7D43">
        <w:rPr>
          <w:sz w:val="22"/>
        </w:rPr>
        <w:t>un</w:t>
      </w:r>
      <w:r w:rsidRPr="00436423">
        <w:rPr>
          <w:sz w:val="22"/>
        </w:rPr>
        <w:t>announced</w:t>
      </w:r>
      <w:r w:rsidR="003A7D43">
        <w:rPr>
          <w:sz w:val="22"/>
        </w:rPr>
        <w:t xml:space="preserve">.  </w:t>
      </w:r>
      <w:r w:rsidRPr="00436423">
        <w:rPr>
          <w:sz w:val="22"/>
        </w:rPr>
        <w:t xml:space="preserve">For purposes of these procedures, “unannounced” means that no officers, directors, or employees are given advance information regarding the specific dates or times of such observations.  Advance arrangements should be made between the </w:t>
      </w:r>
      <w:r w:rsidR="001A72D6">
        <w:rPr>
          <w:sz w:val="22"/>
        </w:rPr>
        <w:t>Licensee</w:t>
      </w:r>
      <w:r w:rsidRPr="00436423">
        <w:rPr>
          <w:sz w:val="22"/>
        </w:rPr>
        <w:t xml:space="preserve"> and the independent accountant no later than 90 days after the start of the </w:t>
      </w:r>
      <w:r w:rsidR="001A72D6">
        <w:rPr>
          <w:sz w:val="22"/>
        </w:rPr>
        <w:t>Licensee’s</w:t>
      </w:r>
      <w:r w:rsidRPr="00436423">
        <w:rPr>
          <w:sz w:val="22"/>
        </w:rPr>
        <w:t xml:space="preserve"> business year indicating the method that will be used to allow the CPA’s personnel access to the </w:t>
      </w:r>
      <w:r w:rsidR="001A72D6">
        <w:rPr>
          <w:sz w:val="22"/>
        </w:rPr>
        <w:t>Licensee’s</w:t>
      </w:r>
      <w:r w:rsidRPr="00436423">
        <w:rPr>
          <w:sz w:val="22"/>
        </w:rPr>
        <w:t xml:space="preserve"> count rooms.  Documentation should be prepared by the CPA indicating the date the arrangements were made, the time period the arrangement is in effect, procedures to allow CPA personnel prompt access to the </w:t>
      </w:r>
      <w:r w:rsidR="001A72D6">
        <w:rPr>
          <w:sz w:val="22"/>
        </w:rPr>
        <w:t>Licensee’s</w:t>
      </w:r>
      <w:r w:rsidRPr="00436423">
        <w:rPr>
          <w:sz w:val="22"/>
        </w:rPr>
        <w:t xml:space="preserve"> count room and the method to ensure proper identification of the CPAs.  These arrangements should allow the CPA prompt access to the count rooms at any time without prior notification to any </w:t>
      </w:r>
      <w:r w:rsidR="001A72D6">
        <w:rPr>
          <w:sz w:val="22"/>
        </w:rPr>
        <w:t>Licensee</w:t>
      </w:r>
      <w:r w:rsidRPr="00436423">
        <w:rPr>
          <w:sz w:val="22"/>
        </w:rPr>
        <w:t xml:space="preserve"> personnel.  Any subsequent updates to these arrangements (e.g., CPA firm personnel changes) should </w:t>
      </w:r>
      <w:r>
        <w:rPr>
          <w:sz w:val="22"/>
        </w:rPr>
        <w:t>be made on a regular basis (e.g., quarterly) to avoid alerting the gaming operation of an upcoming observation.</w:t>
      </w:r>
    </w:p>
    <w:p w14:paraId="435AC388" w14:textId="77777777" w:rsidR="002A6EF0" w:rsidRDefault="002A6EF0" w:rsidP="004C3736">
      <w:pPr>
        <w:pStyle w:val="List"/>
        <w:spacing w:line="240" w:lineRule="auto"/>
        <w:rPr>
          <w:sz w:val="22"/>
        </w:rPr>
      </w:pPr>
    </w:p>
    <w:p w14:paraId="0C0C153F" w14:textId="77777777" w:rsidR="002A6EF0" w:rsidRDefault="002A6EF0" w:rsidP="004C3736">
      <w:pPr>
        <w:pStyle w:val="List3"/>
        <w:spacing w:line="240" w:lineRule="auto"/>
        <w:ind w:firstLine="0"/>
        <w:rPr>
          <w:sz w:val="22"/>
        </w:rPr>
      </w:pPr>
      <w:r>
        <w:rPr>
          <w:sz w:val="22"/>
        </w:rPr>
        <w:t>The slot coin count observation must include a weigh scale test of all denominations using precounted coin.  The count must be in process when these tests are performed, and should be conducted prior to the commencement of any other CPA count related procedures.  For computerized weigh scales, the test can be conducted at the conclusion of the count, but before the final totals are generated.</w:t>
      </w:r>
    </w:p>
    <w:p w14:paraId="4697C763" w14:textId="77777777" w:rsidR="002A6EF0" w:rsidRDefault="002A6EF0" w:rsidP="004C3736">
      <w:pPr>
        <w:pStyle w:val="List3"/>
        <w:spacing w:line="240" w:lineRule="auto"/>
        <w:ind w:firstLine="0"/>
        <w:rPr>
          <w:sz w:val="22"/>
        </w:rPr>
      </w:pPr>
    </w:p>
    <w:p w14:paraId="47C8EEF7" w14:textId="77777777" w:rsidR="002A6EF0" w:rsidRDefault="002A6EF0" w:rsidP="004C3736">
      <w:pPr>
        <w:pStyle w:val="List3"/>
        <w:spacing w:line="240" w:lineRule="auto"/>
        <w:ind w:firstLine="0"/>
        <w:rPr>
          <w:sz w:val="22"/>
        </w:rPr>
      </w:pPr>
      <w:r>
        <w:rPr>
          <w:sz w:val="22"/>
        </w:rPr>
        <w:t xml:space="preserve">The slot and table game currency counts must include a test of the currency counter, if applicable, using previously counted currency for each denomination and with each type of wagering instrument counted by the currency counter.  The test can be conducted at the conclusion of the count, </w:t>
      </w:r>
      <w:r w:rsidR="002D0FC6" w:rsidRPr="0055311F">
        <w:rPr>
          <w:sz w:val="22"/>
        </w:rPr>
        <w:t xml:space="preserve">but </w:t>
      </w:r>
      <w:r w:rsidR="009260D8" w:rsidRPr="0055311F">
        <w:rPr>
          <w:sz w:val="22"/>
        </w:rPr>
        <w:t xml:space="preserve">no later than </w:t>
      </w:r>
      <w:r w:rsidR="002D0FC6" w:rsidRPr="0055311F">
        <w:rPr>
          <w:sz w:val="22"/>
        </w:rPr>
        <w:t>immediately after the final totals are generated</w:t>
      </w:r>
      <w:r>
        <w:rPr>
          <w:sz w:val="22"/>
        </w:rPr>
        <w:t>.</w:t>
      </w:r>
    </w:p>
    <w:p w14:paraId="028456F2" w14:textId="77777777" w:rsidR="002A6EF0" w:rsidRDefault="002A6EF0" w:rsidP="004C3736">
      <w:pPr>
        <w:pStyle w:val="List3"/>
        <w:spacing w:line="240" w:lineRule="auto"/>
        <w:ind w:left="0" w:firstLine="0"/>
        <w:rPr>
          <w:sz w:val="22"/>
        </w:rPr>
      </w:pPr>
    </w:p>
    <w:p w14:paraId="2A0833E5" w14:textId="77777777" w:rsidR="002A6EF0" w:rsidRDefault="002A6EF0" w:rsidP="004C3736">
      <w:pPr>
        <w:pStyle w:val="List3"/>
        <w:spacing w:line="240" w:lineRule="auto"/>
        <w:rPr>
          <w:sz w:val="22"/>
        </w:rPr>
      </w:pPr>
      <w:r>
        <w:rPr>
          <w:sz w:val="22"/>
        </w:rPr>
        <w:tab/>
        <w:t xml:space="preserve">There are three separate checklists provided for the drop/count observations, one for the </w:t>
      </w:r>
      <w:r w:rsidR="00813570" w:rsidRPr="0055311F">
        <w:rPr>
          <w:sz w:val="22"/>
          <w:szCs w:val="22"/>
        </w:rPr>
        <w:t>coin</w:t>
      </w:r>
      <w:r w:rsidR="00813570" w:rsidRPr="00813570">
        <w:rPr>
          <w:sz w:val="22"/>
          <w:szCs w:val="22"/>
        </w:rPr>
        <w:t xml:space="preserve"> </w:t>
      </w:r>
      <w:r>
        <w:rPr>
          <w:sz w:val="22"/>
        </w:rPr>
        <w:t xml:space="preserve">drop/count, one for the soft drop/count and one for the currency acceptor drop/count.  The count room must not be entered until the count is in process.   The CPA must not leave the count room until the monies have been counted and verified to the count sheet by the CPA and accepted into the vault/cage accountability.  </w:t>
      </w:r>
    </w:p>
    <w:p w14:paraId="17BB9197" w14:textId="77777777" w:rsidR="002A6EF0" w:rsidRDefault="002A6EF0" w:rsidP="004C3736">
      <w:pPr>
        <w:pStyle w:val="List3"/>
        <w:spacing w:line="240" w:lineRule="auto"/>
        <w:rPr>
          <w:sz w:val="22"/>
        </w:rPr>
      </w:pPr>
    </w:p>
    <w:p w14:paraId="11CD1D95" w14:textId="77777777" w:rsidR="002A6EF0" w:rsidRDefault="002A6EF0" w:rsidP="004C3736">
      <w:pPr>
        <w:pStyle w:val="List3"/>
        <w:spacing w:line="240" w:lineRule="auto"/>
        <w:ind w:firstLine="0"/>
        <w:rPr>
          <w:sz w:val="22"/>
        </w:rPr>
      </w:pPr>
      <w:r>
        <w:rPr>
          <w:sz w:val="22"/>
        </w:rPr>
        <w:t xml:space="preserve">If the drop teams are unaware of the CPA drop observations and therefore the count  room observations would be unannounced, the hard count and soft count rooms may be entered simultaneously.  Additionally, if the slot currency acceptor count begins immediately after the table games count in the same count room, by the same count team, and using the same equipment, the currency acceptor count observation can be conducted on the same day as the table games count observation as long as the CPA remains until monies are transferred to the vault/cage and accepted into the vault/cage accountability.  When these conditions do not exist, counts must be observed on separate days.  </w:t>
      </w:r>
    </w:p>
    <w:p w14:paraId="04F49ACC" w14:textId="77777777" w:rsidR="002A6EF0" w:rsidRDefault="002A6EF0" w:rsidP="004C3736">
      <w:pPr>
        <w:pStyle w:val="List3"/>
        <w:spacing w:line="240" w:lineRule="auto"/>
        <w:ind w:firstLine="0"/>
        <w:rPr>
          <w:b/>
          <w:sz w:val="22"/>
        </w:rPr>
      </w:pPr>
    </w:p>
    <w:p w14:paraId="36E34A65" w14:textId="77777777" w:rsidR="002A6EF0" w:rsidRDefault="002A6EF0" w:rsidP="004C3736">
      <w:pPr>
        <w:pStyle w:val="List3"/>
        <w:spacing w:line="240" w:lineRule="auto"/>
        <w:ind w:firstLine="0"/>
        <w:rPr>
          <w:sz w:val="22"/>
        </w:rPr>
      </w:pPr>
      <w:r>
        <w:rPr>
          <w:sz w:val="22"/>
        </w:rPr>
        <w:t xml:space="preserve">Observations may be performed live using surveillance equipment.  However, because the CPA must observe the count until the monies are transferred to the vault/cage and accepted into the vault/cage accountability, any change in viewing location (i.e., from the count room to the surveillance room) will necessitate reviewing the </w:t>
      </w:r>
      <w:r w:rsidR="009260D8" w:rsidRPr="0055311F">
        <w:rPr>
          <w:sz w:val="22"/>
        </w:rPr>
        <w:t xml:space="preserve">recorded </w:t>
      </w:r>
      <w:r>
        <w:rPr>
          <w:sz w:val="22"/>
        </w:rPr>
        <w:t>surveillance for the time period during which the CPA was in transit.</w:t>
      </w:r>
    </w:p>
    <w:p w14:paraId="48A9C6B4" w14:textId="77777777" w:rsidR="002A6EF0" w:rsidRDefault="002A6EF0" w:rsidP="004C3736">
      <w:pPr>
        <w:pStyle w:val="List"/>
        <w:spacing w:line="240" w:lineRule="auto"/>
        <w:ind w:left="0" w:firstLine="0"/>
        <w:rPr>
          <w:sz w:val="22"/>
        </w:rPr>
      </w:pPr>
    </w:p>
    <w:p w14:paraId="3438C234" w14:textId="6C55F3E0" w:rsidR="002A6EF0" w:rsidRDefault="002A6EF0" w:rsidP="00480677">
      <w:pPr>
        <w:pStyle w:val="List3"/>
        <w:numPr>
          <w:ilvl w:val="0"/>
          <w:numId w:val="1"/>
        </w:numPr>
        <w:tabs>
          <w:tab w:val="left" w:pos="1080"/>
        </w:tabs>
        <w:spacing w:line="240" w:lineRule="auto"/>
        <w:rPr>
          <w:sz w:val="22"/>
        </w:rPr>
      </w:pPr>
      <w:r>
        <w:rPr>
          <w:sz w:val="22"/>
        </w:rPr>
        <w:t xml:space="preserve">Observations of the </w:t>
      </w:r>
      <w:r w:rsidR="001A72D6">
        <w:rPr>
          <w:sz w:val="22"/>
        </w:rPr>
        <w:t>Licensee’s</w:t>
      </w:r>
      <w:r>
        <w:rPr>
          <w:sz w:val="22"/>
        </w:rPr>
        <w:t xml:space="preserve"> employees as they perform their duties.  </w:t>
      </w:r>
    </w:p>
    <w:p w14:paraId="007F246E" w14:textId="77777777" w:rsidR="002A6EF0" w:rsidRDefault="002A6EF0" w:rsidP="004C3736">
      <w:pPr>
        <w:pStyle w:val="List3"/>
        <w:numPr>
          <w:ilvl w:val="12"/>
          <w:numId w:val="0"/>
        </w:numPr>
        <w:tabs>
          <w:tab w:val="left" w:pos="1080"/>
        </w:tabs>
        <w:spacing w:line="240" w:lineRule="auto"/>
        <w:ind w:left="360"/>
        <w:rPr>
          <w:sz w:val="22"/>
        </w:rPr>
      </w:pPr>
    </w:p>
    <w:p w14:paraId="28A533C7" w14:textId="241A6E57" w:rsidR="002A6EF0" w:rsidRDefault="002A6EF0" w:rsidP="00480677">
      <w:pPr>
        <w:pStyle w:val="List3"/>
        <w:numPr>
          <w:ilvl w:val="0"/>
          <w:numId w:val="1"/>
        </w:numPr>
        <w:tabs>
          <w:tab w:val="left" w:pos="1080"/>
        </w:tabs>
        <w:spacing w:line="240" w:lineRule="auto"/>
        <w:rPr>
          <w:sz w:val="22"/>
        </w:rPr>
      </w:pPr>
      <w:r>
        <w:rPr>
          <w:sz w:val="22"/>
        </w:rPr>
        <w:t xml:space="preserve">Interviews with the </w:t>
      </w:r>
      <w:r w:rsidR="001A72D6">
        <w:rPr>
          <w:sz w:val="22"/>
        </w:rPr>
        <w:t>Licensee’s</w:t>
      </w:r>
      <w:r>
        <w:rPr>
          <w:sz w:val="22"/>
        </w:rPr>
        <w:t xml:space="preserve"> employees who perform the procedures addressed by the MICS.</w:t>
      </w:r>
      <w:r w:rsidR="002E1AB4">
        <w:rPr>
          <w:sz w:val="22"/>
        </w:rPr>
        <w:t xml:space="preserve">  </w:t>
      </w:r>
      <w:r w:rsidR="002E1AB4" w:rsidRPr="0055311F">
        <w:rPr>
          <w:sz w:val="22"/>
        </w:rPr>
        <w:t>An employee-completed questionnaire is not to be used to replace an in-person inquiry when performing compliance walk-through procedures.</w:t>
      </w:r>
      <w:r>
        <w:rPr>
          <w:sz w:val="22"/>
        </w:rPr>
        <w:t xml:space="preserve">  </w:t>
      </w:r>
    </w:p>
    <w:p w14:paraId="64C02C63" w14:textId="77777777" w:rsidR="002A6EF0" w:rsidRDefault="002A6EF0" w:rsidP="004C3736">
      <w:pPr>
        <w:pStyle w:val="List"/>
        <w:numPr>
          <w:ilvl w:val="12"/>
          <w:numId w:val="0"/>
        </w:numPr>
        <w:spacing w:line="240" w:lineRule="auto"/>
        <w:ind w:left="360" w:hanging="360"/>
        <w:rPr>
          <w:sz w:val="22"/>
        </w:rPr>
      </w:pPr>
    </w:p>
    <w:p w14:paraId="3B73C82A" w14:textId="4D23E422" w:rsidR="002A6EF0" w:rsidRDefault="002A6EF0" w:rsidP="00480677">
      <w:pPr>
        <w:pStyle w:val="List3"/>
        <w:numPr>
          <w:ilvl w:val="0"/>
          <w:numId w:val="1"/>
        </w:numPr>
        <w:tabs>
          <w:tab w:val="left" w:pos="1080"/>
        </w:tabs>
        <w:spacing w:line="240" w:lineRule="auto"/>
        <w:rPr>
          <w:sz w:val="22"/>
        </w:rPr>
      </w:pPr>
      <w:r>
        <w:rPr>
          <w:sz w:val="22"/>
        </w:rPr>
        <w:t xml:space="preserve">Compliance testing of various documents referred to in the MICS and the </w:t>
      </w:r>
      <w:r w:rsidR="001A72D6">
        <w:rPr>
          <w:sz w:val="22"/>
        </w:rPr>
        <w:t>Licensee’s</w:t>
      </w:r>
      <w:r>
        <w:rPr>
          <w:sz w:val="22"/>
        </w:rPr>
        <w:t xml:space="preserve"> written system of internal control to determine compliance with the MICS.  The scope of such testing is indicated on the checklist where applicable.  When documents are selected from different months, they must be nonconsecutive months.  </w:t>
      </w:r>
    </w:p>
    <w:p w14:paraId="63D2CE85" w14:textId="77777777" w:rsidR="00577DF3" w:rsidRDefault="00577DF3" w:rsidP="00577DF3">
      <w:pPr>
        <w:pStyle w:val="List3"/>
        <w:tabs>
          <w:tab w:val="left" w:pos="1080"/>
        </w:tabs>
        <w:spacing w:line="240" w:lineRule="auto"/>
        <w:ind w:left="0" w:firstLine="0"/>
        <w:rPr>
          <w:sz w:val="22"/>
        </w:rPr>
      </w:pPr>
    </w:p>
    <w:p w14:paraId="09A3E66E" w14:textId="39C19CA6" w:rsidR="00352C3A" w:rsidRDefault="002A6EF0" w:rsidP="00480677">
      <w:pPr>
        <w:pStyle w:val="List"/>
        <w:numPr>
          <w:ilvl w:val="0"/>
          <w:numId w:val="2"/>
        </w:numPr>
        <w:tabs>
          <w:tab w:val="left" w:pos="1080"/>
        </w:tabs>
        <w:spacing w:line="240" w:lineRule="auto"/>
        <w:rPr>
          <w:sz w:val="22"/>
        </w:rPr>
      </w:pPr>
      <w:r>
        <w:rPr>
          <w:sz w:val="22"/>
        </w:rPr>
        <w:t xml:space="preserve">The </w:t>
      </w:r>
      <w:r w:rsidR="001A72D6">
        <w:rPr>
          <w:sz w:val="22"/>
        </w:rPr>
        <w:t>Licensee’s</w:t>
      </w:r>
      <w:r>
        <w:rPr>
          <w:sz w:val="22"/>
        </w:rPr>
        <w:t xml:space="preserve"> written system of internal control must be compared by the CPA to the procedures being used in the </w:t>
      </w:r>
      <w:r w:rsidR="001A72D6">
        <w:rPr>
          <w:sz w:val="22"/>
        </w:rPr>
        <w:t>Licensee’s</w:t>
      </w:r>
      <w:r>
        <w:rPr>
          <w:sz w:val="22"/>
        </w:rPr>
        <w:t xml:space="preserve"> casino operations.  Regulation</w:t>
      </w:r>
      <w:r w:rsidR="006F7A9F">
        <w:rPr>
          <w:sz w:val="22"/>
        </w:rPr>
        <w:t>s</w:t>
      </w:r>
      <w:r>
        <w:rPr>
          <w:sz w:val="22"/>
        </w:rPr>
        <w:t xml:space="preserve"> 6.090 </w:t>
      </w:r>
      <w:r w:rsidR="006F7A9F">
        <w:rPr>
          <w:sz w:val="22"/>
        </w:rPr>
        <w:t xml:space="preserve">and 5A.070 </w:t>
      </w:r>
      <w:r>
        <w:rPr>
          <w:sz w:val="22"/>
        </w:rPr>
        <w:t xml:space="preserve">require the </w:t>
      </w:r>
      <w:r w:rsidR="001A72D6">
        <w:rPr>
          <w:sz w:val="22"/>
        </w:rPr>
        <w:t>Licensee</w:t>
      </w:r>
      <w:r>
        <w:rPr>
          <w:sz w:val="22"/>
        </w:rPr>
        <w:t xml:space="preserve"> to comply with its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approved pursuant to Regulation</w:t>
      </w:r>
      <w:r w:rsidR="00A855B9">
        <w:rPr>
          <w:sz w:val="22"/>
        </w:rPr>
        <w:t>s</w:t>
      </w:r>
      <w:r>
        <w:rPr>
          <w:sz w:val="22"/>
        </w:rPr>
        <w:t xml:space="preserve"> 6.090, </w:t>
      </w:r>
      <w:r w:rsidR="0089260D" w:rsidRPr="00D27359">
        <w:rPr>
          <w:sz w:val="22"/>
        </w:rPr>
        <w:t>5A.</w:t>
      </w:r>
      <w:r w:rsidR="00742AA3" w:rsidRPr="00D27359">
        <w:rPr>
          <w:sz w:val="22"/>
        </w:rPr>
        <w:t>07</w:t>
      </w:r>
      <w:r w:rsidR="0089260D" w:rsidRPr="00D27359">
        <w:rPr>
          <w:sz w:val="22"/>
        </w:rPr>
        <w:t>0</w:t>
      </w:r>
      <w:r w:rsidR="00A855B9">
        <w:rPr>
          <w:sz w:val="22"/>
        </w:rPr>
        <w:t>,</w:t>
      </w:r>
      <w:r w:rsidR="0089260D" w:rsidRPr="00892110">
        <w:rPr>
          <w:sz w:val="22"/>
          <w:shd w:val="clear" w:color="auto" w:fill="FFFFFF" w:themeFill="background1"/>
        </w:rPr>
        <w:t xml:space="preserve"> </w:t>
      </w:r>
      <w:r>
        <w:rPr>
          <w:sz w:val="22"/>
        </w:rPr>
        <w:t>and 14 associated equipment approvals.  Accordingly, after completing the “</w:t>
      </w:r>
      <w:r w:rsidRPr="009B01E1">
        <w:rPr>
          <w:i/>
          <w:sz w:val="22"/>
          <w:szCs w:val="22"/>
        </w:rPr>
        <w:t>CPA MICS Compliance Checklists</w:t>
      </w:r>
      <w:r w:rsidR="009260D8">
        <w:rPr>
          <w:sz w:val="22"/>
        </w:rPr>
        <w:t>”,</w:t>
      </w:r>
      <w:r>
        <w:rPr>
          <w:sz w:val="22"/>
        </w:rPr>
        <w:t xml:space="preserve"> the CPA must compare the written system of internal control against actual control procedures in effect as they relate to compliance with the MICS, MICS variations, and associated equipment approvals.</w:t>
      </w:r>
    </w:p>
    <w:p w14:paraId="6FCBB8F0" w14:textId="77777777" w:rsidR="00665368" w:rsidRDefault="00665368" w:rsidP="00665368">
      <w:pPr>
        <w:pStyle w:val="List"/>
        <w:tabs>
          <w:tab w:val="left" w:pos="1080"/>
        </w:tabs>
        <w:spacing w:line="240" w:lineRule="auto"/>
        <w:ind w:left="1080" w:firstLine="0"/>
        <w:rPr>
          <w:sz w:val="22"/>
        </w:rPr>
      </w:pPr>
    </w:p>
    <w:p w14:paraId="7582CB1E" w14:textId="53A35E6D" w:rsidR="002A6EF0" w:rsidRDefault="002A6EF0" w:rsidP="00480677">
      <w:pPr>
        <w:pStyle w:val="List"/>
        <w:numPr>
          <w:ilvl w:val="0"/>
          <w:numId w:val="3"/>
        </w:numPr>
        <w:tabs>
          <w:tab w:val="left" w:pos="450"/>
        </w:tabs>
        <w:spacing w:line="240" w:lineRule="auto"/>
        <w:rPr>
          <w:sz w:val="22"/>
        </w:rPr>
      </w:pPr>
      <w:r>
        <w:rPr>
          <w:sz w:val="22"/>
        </w:rPr>
        <w:t xml:space="preserve">Completion of the </w:t>
      </w:r>
      <w:r w:rsidR="00EA3BF7">
        <w:rPr>
          <w:i/>
          <w:sz w:val="22"/>
          <w:szCs w:val="22"/>
        </w:rPr>
        <w:t xml:space="preserve">CPA </w:t>
      </w:r>
      <w:r w:rsidRPr="0091116C">
        <w:rPr>
          <w:i/>
          <w:sz w:val="22"/>
          <w:szCs w:val="22"/>
        </w:rPr>
        <w:t>MICS</w:t>
      </w:r>
      <w:r w:rsidRPr="009260D8">
        <w:rPr>
          <w:i/>
          <w:sz w:val="22"/>
          <w:szCs w:val="22"/>
        </w:rPr>
        <w:t xml:space="preserve"> Compliance Checklist</w:t>
      </w:r>
      <w:r w:rsidR="00EA3BF7">
        <w:rPr>
          <w:i/>
          <w:sz w:val="22"/>
          <w:szCs w:val="22"/>
        </w:rPr>
        <w:t xml:space="preserve"> - Internal Audit</w:t>
      </w:r>
      <w:r>
        <w:rPr>
          <w:sz w:val="22"/>
        </w:rPr>
        <w:t xml:space="preserve"> is performed </w:t>
      </w:r>
      <w:r w:rsidR="00154869" w:rsidRPr="0055311F">
        <w:rPr>
          <w:sz w:val="22"/>
        </w:rPr>
        <w:t>once</w:t>
      </w:r>
      <w:r w:rsidR="00154869" w:rsidRPr="00080C95">
        <w:rPr>
          <w:sz w:val="22"/>
        </w:rPr>
        <w:t xml:space="preserve"> </w:t>
      </w:r>
      <w:r>
        <w:rPr>
          <w:sz w:val="22"/>
        </w:rPr>
        <w:t xml:space="preserve">during the </w:t>
      </w:r>
      <w:r w:rsidR="001A72D6">
        <w:rPr>
          <w:sz w:val="22"/>
        </w:rPr>
        <w:t>Licensee’s</w:t>
      </w:r>
      <w:r>
        <w:rPr>
          <w:sz w:val="22"/>
        </w:rPr>
        <w:t xml:space="preserve"> business year regardless of the individual(s) performing the internal audit function.</w:t>
      </w:r>
      <w:r w:rsidR="00080C95">
        <w:rPr>
          <w:sz w:val="22"/>
        </w:rPr>
        <w:t xml:space="preserve">  </w:t>
      </w:r>
      <w:r>
        <w:rPr>
          <w:sz w:val="22"/>
        </w:rPr>
        <w:t>The individual(s) completing this checklist is different from the individual(s) performing the internal audit procedures.</w:t>
      </w:r>
    </w:p>
    <w:p w14:paraId="13BF40A7" w14:textId="7F5A5C56" w:rsidR="006F33F9" w:rsidRPr="0055311F" w:rsidRDefault="006F33F9" w:rsidP="00DD33E2">
      <w:pPr>
        <w:pStyle w:val="List"/>
        <w:spacing w:line="240" w:lineRule="auto"/>
        <w:ind w:left="0" w:firstLine="0"/>
        <w:rPr>
          <w:sz w:val="22"/>
        </w:rPr>
      </w:pPr>
    </w:p>
    <w:p w14:paraId="0CDD1D64" w14:textId="5F60BAC2" w:rsidR="00591B63" w:rsidRPr="0055311F" w:rsidRDefault="002A6EF0" w:rsidP="004C3736">
      <w:pPr>
        <w:spacing w:line="240" w:lineRule="auto"/>
        <w:rPr>
          <w:sz w:val="22"/>
        </w:rPr>
      </w:pPr>
      <w:r>
        <w:rPr>
          <w:sz w:val="22"/>
        </w:rPr>
        <w:t xml:space="preserve">The above procedures are the </w:t>
      </w:r>
      <w:r>
        <w:rPr>
          <w:sz w:val="22"/>
          <w:u w:val="single"/>
        </w:rPr>
        <w:t>minimum</w:t>
      </w:r>
      <w:r>
        <w:rPr>
          <w:sz w:val="22"/>
        </w:rPr>
        <w:t xml:space="preserve"> agreed-upon procedures that must be performed </w:t>
      </w:r>
      <w:r w:rsidRPr="0055311F">
        <w:rPr>
          <w:sz w:val="22"/>
        </w:rPr>
        <w:t>for any gaming r</w:t>
      </w:r>
      <w:r w:rsidR="002C0D2E" w:rsidRPr="0055311F">
        <w:rPr>
          <w:sz w:val="22"/>
        </w:rPr>
        <w:t>evenue center</w:t>
      </w:r>
      <w:r w:rsidR="00405C34" w:rsidRPr="0055311F">
        <w:rPr>
          <w:sz w:val="22"/>
        </w:rPr>
        <w:t xml:space="preserve"> </w:t>
      </w:r>
      <w:r w:rsidRPr="0055311F">
        <w:rPr>
          <w:sz w:val="22"/>
        </w:rPr>
        <w:t xml:space="preserve">being operated for more than three months during the </w:t>
      </w:r>
      <w:r w:rsidR="001A72D6">
        <w:rPr>
          <w:sz w:val="22"/>
        </w:rPr>
        <w:t>Licensee’s</w:t>
      </w:r>
      <w:r w:rsidRPr="0055311F">
        <w:rPr>
          <w:sz w:val="22"/>
        </w:rPr>
        <w:t xml:space="preserve"> business year</w:t>
      </w:r>
      <w:r w:rsidR="00405C34" w:rsidRPr="0055311F">
        <w:rPr>
          <w:sz w:val="22"/>
        </w:rPr>
        <w:t>.  T</w:t>
      </w:r>
      <w:r w:rsidR="00405BD8" w:rsidRPr="0055311F">
        <w:rPr>
          <w:sz w:val="22"/>
        </w:rPr>
        <w:t>he minimum agreed-upon procedures are not required to be performed for any of the aforementioned areas operated for three months or less</w:t>
      </w:r>
      <w:r w:rsidR="00B43FEB" w:rsidRPr="0055311F">
        <w:rPr>
          <w:sz w:val="22"/>
        </w:rPr>
        <w:t xml:space="preserve"> during the </w:t>
      </w:r>
      <w:r w:rsidR="001A72D6">
        <w:rPr>
          <w:sz w:val="22"/>
        </w:rPr>
        <w:t>Licensee’s</w:t>
      </w:r>
      <w:r w:rsidR="00B43FEB" w:rsidRPr="0055311F">
        <w:rPr>
          <w:sz w:val="22"/>
        </w:rPr>
        <w:t xml:space="preserve"> business year</w:t>
      </w:r>
      <w:r w:rsidR="00405BD8" w:rsidRPr="0055311F">
        <w:rPr>
          <w:sz w:val="22"/>
        </w:rPr>
        <w:t xml:space="preserve">. </w:t>
      </w:r>
    </w:p>
    <w:p w14:paraId="19BD4F36" w14:textId="77777777" w:rsidR="00591B63" w:rsidRPr="0055311F" w:rsidRDefault="00591B63" w:rsidP="004C3736">
      <w:pPr>
        <w:spacing w:line="240" w:lineRule="auto"/>
        <w:rPr>
          <w:sz w:val="22"/>
        </w:rPr>
      </w:pPr>
    </w:p>
    <w:p w14:paraId="7F2BF43F" w14:textId="37D5B2AF" w:rsidR="002A6EF0" w:rsidRPr="0055311F" w:rsidRDefault="002A6EF0" w:rsidP="004C3736">
      <w:pPr>
        <w:spacing w:line="240" w:lineRule="auto"/>
        <w:rPr>
          <w:sz w:val="22"/>
        </w:rPr>
      </w:pPr>
      <w:r w:rsidRPr="0055311F">
        <w:rPr>
          <w:sz w:val="22"/>
        </w:rPr>
        <w:t xml:space="preserve">When performing the </w:t>
      </w:r>
      <w:r w:rsidR="00405C34" w:rsidRPr="0055311F">
        <w:rPr>
          <w:sz w:val="22"/>
        </w:rPr>
        <w:t xml:space="preserve">preceding </w:t>
      </w:r>
      <w:r w:rsidRPr="0055311F">
        <w:rPr>
          <w:sz w:val="22"/>
        </w:rPr>
        <w:t xml:space="preserve">minimum agreed-upon procedures for </w:t>
      </w:r>
      <w:r w:rsidR="000B5EDC" w:rsidRPr="0055311F">
        <w:rPr>
          <w:sz w:val="22"/>
        </w:rPr>
        <w:t>two or more properties sharing one</w:t>
      </w:r>
      <w:r w:rsidRPr="0055311F">
        <w:rPr>
          <w:sz w:val="22"/>
        </w:rPr>
        <w:t xml:space="preserve"> gaming license</w:t>
      </w:r>
      <w:r w:rsidR="00C30FFB" w:rsidRPr="0055311F">
        <w:rPr>
          <w:sz w:val="22"/>
        </w:rPr>
        <w:t xml:space="preserve"> and a common internal control system</w:t>
      </w:r>
      <w:r w:rsidRPr="0055311F">
        <w:rPr>
          <w:sz w:val="22"/>
        </w:rPr>
        <w:t xml:space="preserve">, the multiple properties are treated as one property.  </w:t>
      </w:r>
      <w:r w:rsidR="00B43FEB" w:rsidRPr="0055311F">
        <w:rPr>
          <w:sz w:val="22"/>
        </w:rPr>
        <w:t>The agreed-upon procedures may</w:t>
      </w:r>
      <w:r w:rsidRPr="0055311F">
        <w:rPr>
          <w:sz w:val="22"/>
        </w:rPr>
        <w:t xml:space="preserve"> be </w:t>
      </w:r>
      <w:r w:rsidR="000B5EDC" w:rsidRPr="0055311F">
        <w:rPr>
          <w:sz w:val="22"/>
        </w:rPr>
        <w:t xml:space="preserve">performed on a rotating basis </w:t>
      </w:r>
      <w:r w:rsidRPr="0055311F">
        <w:rPr>
          <w:sz w:val="22"/>
        </w:rPr>
        <w:t>between the proper</w:t>
      </w:r>
      <w:r w:rsidR="00B43FEB" w:rsidRPr="0055311F">
        <w:rPr>
          <w:sz w:val="22"/>
        </w:rPr>
        <w:t>ties</w:t>
      </w:r>
      <w:r w:rsidR="00591B63" w:rsidRPr="0055311F">
        <w:rPr>
          <w:sz w:val="22"/>
        </w:rPr>
        <w:t xml:space="preserve">.  </w:t>
      </w:r>
      <w:r w:rsidR="00405C34" w:rsidRPr="0055311F">
        <w:rPr>
          <w:sz w:val="22"/>
        </w:rPr>
        <w:t xml:space="preserve">For example, </w:t>
      </w:r>
      <w:r w:rsidR="00795763">
        <w:rPr>
          <w:sz w:val="22"/>
        </w:rPr>
        <w:t>t</w:t>
      </w:r>
      <w:r w:rsidR="00591B63" w:rsidRPr="0055311F">
        <w:rPr>
          <w:sz w:val="22"/>
        </w:rPr>
        <w:t xml:space="preserve">he CPA may </w:t>
      </w:r>
      <w:r w:rsidR="00B43FEB" w:rsidRPr="0055311F">
        <w:rPr>
          <w:sz w:val="22"/>
        </w:rPr>
        <w:t xml:space="preserve">perform </w:t>
      </w:r>
      <w:r w:rsidR="00FC601C" w:rsidRPr="0055311F">
        <w:rPr>
          <w:sz w:val="22"/>
        </w:rPr>
        <w:t>compliance</w:t>
      </w:r>
      <w:r w:rsidR="00591B63" w:rsidRPr="0055311F">
        <w:rPr>
          <w:sz w:val="22"/>
        </w:rPr>
        <w:t xml:space="preserve"> procedures </w:t>
      </w:r>
      <w:r w:rsidRPr="0055311F">
        <w:rPr>
          <w:sz w:val="22"/>
        </w:rPr>
        <w:t xml:space="preserve">at one property this year and then do </w:t>
      </w:r>
      <w:r w:rsidR="00591B63" w:rsidRPr="0055311F">
        <w:rPr>
          <w:sz w:val="22"/>
        </w:rPr>
        <w:t>the same compliance procedures</w:t>
      </w:r>
      <w:r w:rsidRPr="0055311F">
        <w:rPr>
          <w:sz w:val="22"/>
        </w:rPr>
        <w:t xml:space="preserve"> </w:t>
      </w:r>
      <w:r w:rsidR="00591B63" w:rsidRPr="0055311F">
        <w:rPr>
          <w:sz w:val="22"/>
        </w:rPr>
        <w:t>at the other property next year</w:t>
      </w:r>
      <w:r w:rsidRPr="0055311F">
        <w:rPr>
          <w:sz w:val="22"/>
        </w:rPr>
        <w:t xml:space="preserve">.   </w:t>
      </w:r>
    </w:p>
    <w:p w14:paraId="54461C48" w14:textId="77777777" w:rsidR="002A6EF0" w:rsidRDefault="002A6EF0" w:rsidP="004C3736">
      <w:pPr>
        <w:spacing w:line="240" w:lineRule="auto"/>
        <w:rPr>
          <w:sz w:val="22"/>
        </w:rPr>
      </w:pPr>
    </w:p>
    <w:p w14:paraId="20B7D8B0" w14:textId="53DECDA7" w:rsidR="002A6EF0" w:rsidRDefault="002A6EF0" w:rsidP="004C3736">
      <w:pPr>
        <w:spacing w:line="240" w:lineRule="auto"/>
        <w:rPr>
          <w:sz w:val="22"/>
        </w:rPr>
      </w:pPr>
      <w:r>
        <w:rPr>
          <w:sz w:val="22"/>
        </w:rPr>
        <w:t xml:space="preserve">Upon written notice by the Board Chair or </w:t>
      </w:r>
      <w:r w:rsidR="00355F6E">
        <w:rPr>
          <w:sz w:val="22"/>
        </w:rPr>
        <w:t xml:space="preserve">the Chair’s </w:t>
      </w:r>
      <w:r>
        <w:rPr>
          <w:sz w:val="22"/>
        </w:rPr>
        <w:t xml:space="preserve">designee, other procedures may be required.  The </w:t>
      </w:r>
      <w:r w:rsidR="001A72D6">
        <w:rPr>
          <w:sz w:val="22"/>
        </w:rPr>
        <w:t>Licensee</w:t>
      </w:r>
      <w:r>
        <w:rPr>
          <w:sz w:val="22"/>
        </w:rPr>
        <w:t xml:space="preserve"> shall engage the CPA to perform such agreed-upon procedures and include the findings in the CPA’s agreed-upon procedures report.  The Board will cite </w:t>
      </w:r>
      <w:r w:rsidR="001A72D6">
        <w:rPr>
          <w:sz w:val="22"/>
        </w:rPr>
        <w:t>Licensee</w:t>
      </w:r>
      <w:r>
        <w:rPr>
          <w:sz w:val="22"/>
        </w:rPr>
        <w:t>s for violations of Regulation 6.090(9) where the CPAs have not complied with these Guidelines.</w:t>
      </w:r>
    </w:p>
    <w:p w14:paraId="4800AC4E" w14:textId="77777777" w:rsidR="002A6EF0" w:rsidRDefault="002A6EF0" w:rsidP="004C3736">
      <w:pPr>
        <w:pStyle w:val="Header"/>
        <w:tabs>
          <w:tab w:val="clear" w:pos="4320"/>
          <w:tab w:val="clear" w:pos="8640"/>
        </w:tabs>
        <w:spacing w:line="240" w:lineRule="auto"/>
        <w:rPr>
          <w:sz w:val="22"/>
        </w:rPr>
      </w:pPr>
    </w:p>
    <w:p w14:paraId="5CDF1A67" w14:textId="059139B5" w:rsidR="002A6EF0" w:rsidRDefault="002A6EF0" w:rsidP="004C3736">
      <w:pPr>
        <w:spacing w:line="240" w:lineRule="auto"/>
        <w:rPr>
          <w:sz w:val="22"/>
        </w:rPr>
      </w:pPr>
      <w:r>
        <w:rPr>
          <w:sz w:val="22"/>
        </w:rPr>
        <w:t xml:space="preserve">Upon written request by a </w:t>
      </w:r>
      <w:r w:rsidR="001A72D6">
        <w:rPr>
          <w:sz w:val="22"/>
        </w:rPr>
        <w:t>Licensee</w:t>
      </w:r>
      <w:r>
        <w:rPr>
          <w:sz w:val="22"/>
        </w:rPr>
        <w:t xml:space="preserve">, the Chair or </w:t>
      </w:r>
      <w:r w:rsidR="00355F6E">
        <w:rPr>
          <w:sz w:val="22"/>
        </w:rPr>
        <w:t xml:space="preserve">the Chair’s </w:t>
      </w:r>
      <w:r>
        <w:rPr>
          <w:sz w:val="22"/>
        </w:rPr>
        <w:t>designee may provide written approval to waive the performance of one or more</w:t>
      </w:r>
      <w:r w:rsidR="00405BD8">
        <w:rPr>
          <w:sz w:val="22"/>
        </w:rPr>
        <w:t xml:space="preserve"> </w:t>
      </w:r>
      <w:r w:rsidR="00405BD8" w:rsidRPr="0055311F">
        <w:rPr>
          <w:sz w:val="22"/>
        </w:rPr>
        <w:t>procedures required for</w:t>
      </w:r>
      <w:r>
        <w:rPr>
          <w:sz w:val="22"/>
        </w:rPr>
        <w:t xml:space="preserve"> these Guidelines, or to extend agreed-upon procedures report submission deadlines.  </w:t>
      </w:r>
      <w:r w:rsidRPr="0055311F">
        <w:rPr>
          <w:sz w:val="22"/>
        </w:rPr>
        <w:t xml:space="preserve">The Board will consider waiving </w:t>
      </w:r>
      <w:r w:rsidR="00C30FFB" w:rsidRPr="0055311F">
        <w:rPr>
          <w:sz w:val="22"/>
        </w:rPr>
        <w:t xml:space="preserve">on a case by case basis, </w:t>
      </w:r>
      <w:r w:rsidRPr="0055311F">
        <w:rPr>
          <w:sz w:val="22"/>
        </w:rPr>
        <w:t xml:space="preserve">specific CPA </w:t>
      </w:r>
      <w:r w:rsidR="00C30FFB" w:rsidRPr="0055311F">
        <w:rPr>
          <w:sz w:val="22"/>
        </w:rPr>
        <w:t xml:space="preserve">compliance </w:t>
      </w:r>
      <w:r w:rsidRPr="0055311F">
        <w:rPr>
          <w:sz w:val="22"/>
        </w:rPr>
        <w:t xml:space="preserve">procedures where automated controls are determined to be in place and functioning effectively. </w:t>
      </w:r>
      <w:r>
        <w:rPr>
          <w:sz w:val="22"/>
        </w:rPr>
        <w:t xml:space="preserve">  Such approval is at the sole discretion of the Board.  </w:t>
      </w:r>
    </w:p>
    <w:p w14:paraId="7604DB19" w14:textId="77777777" w:rsidR="00DB58AB" w:rsidRDefault="00DB58AB" w:rsidP="004C3736">
      <w:pPr>
        <w:spacing w:line="240" w:lineRule="auto"/>
        <w:rPr>
          <w:sz w:val="22"/>
        </w:rPr>
      </w:pPr>
    </w:p>
    <w:p w14:paraId="33564DB0" w14:textId="77248C42" w:rsidR="002A6EF0" w:rsidRDefault="002A6EF0" w:rsidP="004C3736">
      <w:pPr>
        <w:spacing w:line="240" w:lineRule="auto"/>
        <w:rPr>
          <w:sz w:val="22"/>
        </w:rPr>
      </w:pPr>
      <w:r>
        <w:rPr>
          <w:sz w:val="22"/>
        </w:rPr>
        <w:t xml:space="preserve">For new </w:t>
      </w:r>
      <w:r w:rsidR="001A72D6">
        <w:rPr>
          <w:sz w:val="22"/>
        </w:rPr>
        <w:t>Licensee</w:t>
      </w:r>
      <w:r>
        <w:rPr>
          <w:sz w:val="22"/>
        </w:rPr>
        <w:t>s</w:t>
      </w:r>
      <w:r w:rsidR="0089260D">
        <w:rPr>
          <w:sz w:val="22"/>
        </w:rPr>
        <w:t>,</w:t>
      </w:r>
      <w:r w:rsidR="00E63246">
        <w:rPr>
          <w:sz w:val="22"/>
        </w:rPr>
        <w:t xml:space="preserve"> </w:t>
      </w:r>
      <w:r w:rsidR="00C30FFB" w:rsidRPr="0055311F">
        <w:rPr>
          <w:sz w:val="22"/>
        </w:rPr>
        <w:t xml:space="preserve">or for </w:t>
      </w:r>
      <w:r w:rsidR="001A72D6">
        <w:rPr>
          <w:sz w:val="22"/>
        </w:rPr>
        <w:t>Licensee</w:t>
      </w:r>
      <w:r w:rsidR="00C30FFB" w:rsidRPr="0055311F">
        <w:rPr>
          <w:sz w:val="22"/>
        </w:rPr>
        <w:t>s that have surrendered</w:t>
      </w:r>
      <w:r w:rsidRPr="0055311F">
        <w:rPr>
          <w:sz w:val="22"/>
        </w:rPr>
        <w:t xml:space="preserve"> their gaming license</w:t>
      </w:r>
      <w:r w:rsidR="00FE2DC0" w:rsidRPr="0055311F">
        <w:rPr>
          <w:sz w:val="22"/>
        </w:rPr>
        <w:t>,</w:t>
      </w:r>
      <w:r>
        <w:rPr>
          <w:sz w:val="22"/>
        </w:rPr>
        <w:t xml:space="preserve"> that </w:t>
      </w:r>
      <w:r w:rsidR="00FE2DC0" w:rsidRPr="0055311F">
        <w:rPr>
          <w:sz w:val="22"/>
        </w:rPr>
        <w:t>were</w:t>
      </w:r>
      <w:r w:rsidR="00FE2DC0">
        <w:rPr>
          <w:sz w:val="22"/>
        </w:rPr>
        <w:t xml:space="preserve"> </w:t>
      </w:r>
      <w:r>
        <w:rPr>
          <w:sz w:val="22"/>
        </w:rPr>
        <w:t xml:space="preserve">in operation for three months or less by the end of their business year, performance of these </w:t>
      </w:r>
      <w:r w:rsidR="00C14207">
        <w:rPr>
          <w:sz w:val="22"/>
        </w:rPr>
        <w:t>Guidelines</w:t>
      </w:r>
      <w:r>
        <w:rPr>
          <w:sz w:val="22"/>
        </w:rPr>
        <w:t xml:space="preserve"> is not required for the partial period.  The Board classifies new operations as Group I </w:t>
      </w:r>
      <w:r w:rsidR="001A72D6">
        <w:rPr>
          <w:sz w:val="22"/>
        </w:rPr>
        <w:t>Licensee</w:t>
      </w:r>
      <w:r>
        <w:rPr>
          <w:sz w:val="22"/>
        </w:rPr>
        <w:t xml:space="preserve">s based on their first-year gross gaming revenue projections.  Such initial classification should be used when determining whether Regulation 6.090(9) applies to recently licensed entities.  </w:t>
      </w:r>
    </w:p>
    <w:p w14:paraId="10EF194E" w14:textId="77777777" w:rsidR="00C30FFB" w:rsidRDefault="00C30FFB" w:rsidP="004C3736">
      <w:pPr>
        <w:spacing w:line="240" w:lineRule="auto"/>
        <w:rPr>
          <w:sz w:val="22"/>
        </w:rPr>
      </w:pPr>
    </w:p>
    <w:p w14:paraId="3FAA79F0" w14:textId="786C11AD" w:rsidR="002A6EF0" w:rsidRDefault="002A6EF0" w:rsidP="004C3736">
      <w:pPr>
        <w:spacing w:line="240" w:lineRule="auto"/>
        <w:rPr>
          <w:sz w:val="22"/>
        </w:rPr>
      </w:pPr>
      <w:r>
        <w:rPr>
          <w:sz w:val="22"/>
        </w:rPr>
        <w:t xml:space="preserve">For extenuating circumstances, the Board, in its sole discretion, may approve the </w:t>
      </w:r>
      <w:r w:rsidR="001A72D6">
        <w:rPr>
          <w:sz w:val="22"/>
        </w:rPr>
        <w:t>Licensee</w:t>
      </w:r>
      <w:r>
        <w:rPr>
          <w:sz w:val="22"/>
        </w:rPr>
        <w:t xml:space="preserve"> to engage one CPA to audit or review their financial statements and engage a different CPA to perform the agreed-upon procedures engagement contemplated by these Guidelines.  In this situation, the </w:t>
      </w:r>
      <w:r w:rsidR="001A72D6">
        <w:rPr>
          <w:sz w:val="22"/>
        </w:rPr>
        <w:t>Licensee</w:t>
      </w:r>
      <w:r>
        <w:rPr>
          <w:sz w:val="22"/>
        </w:rPr>
        <w:t xml:space="preserve"> must first notify the Board in writing indicating the reason(s) a different CPA is to be engaged to perform the agreed-upon procedures.</w:t>
      </w:r>
    </w:p>
    <w:p w14:paraId="0A14B34C" w14:textId="77777777" w:rsidR="002A6EF0" w:rsidRDefault="002A6EF0" w:rsidP="004C3736">
      <w:pPr>
        <w:spacing w:line="240" w:lineRule="auto"/>
        <w:rPr>
          <w:sz w:val="22"/>
        </w:rPr>
      </w:pPr>
    </w:p>
    <w:p w14:paraId="572F2C8C" w14:textId="70339254" w:rsidR="002A6EF0" w:rsidRDefault="002A6EF0" w:rsidP="004C3736">
      <w:pPr>
        <w:spacing w:line="240" w:lineRule="auto"/>
        <w:rPr>
          <w:sz w:val="22"/>
        </w:rPr>
      </w:pPr>
      <w:r>
        <w:rPr>
          <w:sz w:val="22"/>
        </w:rPr>
        <w:t xml:space="preserve">These Guidelines are </w:t>
      </w:r>
      <w:r>
        <w:rPr>
          <w:sz w:val="22"/>
          <w:u w:val="single"/>
        </w:rPr>
        <w:t>not</w:t>
      </w:r>
      <w:r>
        <w:rPr>
          <w:sz w:val="22"/>
        </w:rPr>
        <w:t xml:space="preserve"> intended to limit the CPA to the performance of only the above-specified procedures.  If additional agreed-upon procedures are performed (e.g., expanded document testing</w:t>
      </w:r>
      <w:r w:rsidR="00C30FFB" w:rsidRPr="0055311F">
        <w:rPr>
          <w:sz w:val="22"/>
        </w:rPr>
        <w:t>, IT department compliance testing by a specialist</w:t>
      </w:r>
      <w:r>
        <w:rPr>
          <w:sz w:val="22"/>
        </w:rPr>
        <w:t>), the agreed-upon procedures performed</w:t>
      </w:r>
      <w:r w:rsidR="00D112CF">
        <w:rPr>
          <w:sz w:val="22"/>
        </w:rPr>
        <w:t xml:space="preserve"> </w:t>
      </w:r>
      <w:r>
        <w:rPr>
          <w:sz w:val="22"/>
        </w:rPr>
        <w:t>and the results obtained should be included in the CPA’s agreed-upon procedures report pursuant to Regulation 6.090(9).</w:t>
      </w:r>
    </w:p>
    <w:p w14:paraId="47CCCAB4" w14:textId="77777777" w:rsidR="004C3736" w:rsidRDefault="004C3736" w:rsidP="004C3736">
      <w:pPr>
        <w:spacing w:line="240" w:lineRule="auto"/>
        <w:rPr>
          <w:sz w:val="22"/>
        </w:rPr>
      </w:pPr>
    </w:p>
    <w:p w14:paraId="16893F0C" w14:textId="77777777" w:rsidR="00E711CB" w:rsidRPr="00A528FB" w:rsidRDefault="00E711CB" w:rsidP="00F67FD3">
      <w:pPr>
        <w:pStyle w:val="Heading2"/>
      </w:pPr>
      <w:bookmarkStart w:id="9" w:name="_Toc137477445"/>
      <w:r w:rsidRPr="00A528FB">
        <w:t>Report Format</w:t>
      </w:r>
      <w:bookmarkEnd w:id="9"/>
    </w:p>
    <w:p w14:paraId="2A44792A" w14:textId="77777777" w:rsidR="00E711CB" w:rsidRDefault="00E711CB" w:rsidP="004C3736">
      <w:pPr>
        <w:pStyle w:val="Header"/>
        <w:tabs>
          <w:tab w:val="clear" w:pos="4320"/>
          <w:tab w:val="clear" w:pos="8640"/>
        </w:tabs>
        <w:spacing w:line="240" w:lineRule="auto"/>
        <w:rPr>
          <w:sz w:val="22"/>
        </w:rPr>
      </w:pPr>
    </w:p>
    <w:p w14:paraId="1FE916E1" w14:textId="3C24DC6F" w:rsidR="00E711CB" w:rsidRDefault="00E711CB" w:rsidP="004C3736">
      <w:pPr>
        <w:spacing w:line="240" w:lineRule="auto"/>
        <w:rPr>
          <w:sz w:val="22"/>
        </w:rPr>
      </w:pPr>
      <w:r>
        <w:rPr>
          <w:sz w:val="22"/>
        </w:rPr>
        <w:t xml:space="preserve">The Gaming Control Board has concluded that the performance of these agreed-upon procedures is an attestation engagement in which the CPA applies such agreed-upon procedures to a </w:t>
      </w:r>
      <w:r w:rsidR="001A72D6">
        <w:rPr>
          <w:sz w:val="22"/>
        </w:rPr>
        <w:t>Licensee’s</w:t>
      </w:r>
      <w:r>
        <w:rPr>
          <w:sz w:val="22"/>
        </w:rPr>
        <w:t xml:space="preserve"> assertion that the gaming operation is in compliance with the MICS and the </w:t>
      </w:r>
      <w:r w:rsidR="001A72D6">
        <w:rPr>
          <w:sz w:val="22"/>
        </w:rPr>
        <w:t>Licensee’s</w:t>
      </w:r>
      <w:r>
        <w:rPr>
          <w:sz w:val="22"/>
        </w:rPr>
        <w:t xml:space="preserve"> written system of internal control as it relates to compliance with the </w:t>
      </w:r>
      <w:r w:rsidR="00346CA4" w:rsidRPr="0055311F">
        <w:rPr>
          <w:sz w:val="22"/>
        </w:rPr>
        <w:t>MICS</w:t>
      </w:r>
      <w:r>
        <w:rPr>
          <w:sz w:val="22"/>
        </w:rPr>
        <w:t xml:space="preserve">, variations from the </w:t>
      </w:r>
      <w:r w:rsidR="00346CA4" w:rsidRPr="0055311F">
        <w:rPr>
          <w:sz w:val="22"/>
        </w:rPr>
        <w:t>MICS</w:t>
      </w:r>
      <w:r w:rsidR="00346CA4">
        <w:rPr>
          <w:sz w:val="22"/>
        </w:rPr>
        <w:t xml:space="preserve"> </w:t>
      </w:r>
      <w:r>
        <w:rPr>
          <w:sz w:val="22"/>
        </w:rPr>
        <w:t xml:space="preserve">approved pursuant to </w:t>
      </w:r>
      <w:r w:rsidRPr="003C2F4C">
        <w:rPr>
          <w:sz w:val="22"/>
        </w:rPr>
        <w:t xml:space="preserve">Regulation 6.090(8), and Regulation 14 associated equipment approvals.  </w:t>
      </w:r>
      <w:r w:rsidR="00E853F7" w:rsidRPr="003C2F4C">
        <w:rPr>
          <w:sz w:val="22"/>
        </w:rPr>
        <w:t>The AICPA standards, including, but not limited to the SSAEs</w:t>
      </w:r>
      <w:r w:rsidR="00177A6D">
        <w:rPr>
          <w:sz w:val="22"/>
        </w:rPr>
        <w:t>,</w:t>
      </w:r>
      <w:r w:rsidR="00E853F7" w:rsidRPr="003C2F4C">
        <w:rPr>
          <w:sz w:val="22"/>
        </w:rPr>
        <w:t xml:space="preserve"> </w:t>
      </w:r>
      <w:r w:rsidR="00C87257" w:rsidRPr="003C2F4C">
        <w:rPr>
          <w:sz w:val="22"/>
        </w:rPr>
        <w:t>provide</w:t>
      </w:r>
      <w:r w:rsidRPr="003C2F4C">
        <w:rPr>
          <w:sz w:val="22"/>
        </w:rPr>
        <w:t xml:space="preserve"> current, pertinent guidance regarding agreed-upon procedure engagements, and the sample report formats included within those standards should be used, as appropriate, in the preparation of the CPA’s agreed-upon procedures report.  If </w:t>
      </w:r>
      <w:r w:rsidR="00795763" w:rsidRPr="003C2F4C">
        <w:rPr>
          <w:sz w:val="22"/>
        </w:rPr>
        <w:t>future revisions are made to these</w:t>
      </w:r>
      <w:r w:rsidRPr="003C2F4C">
        <w:rPr>
          <w:sz w:val="22"/>
        </w:rPr>
        <w:t xml:space="preserve"> standard</w:t>
      </w:r>
      <w:r w:rsidR="00795763" w:rsidRPr="003C2F4C">
        <w:rPr>
          <w:sz w:val="22"/>
        </w:rPr>
        <w:t>s</w:t>
      </w:r>
      <w:r w:rsidRPr="003C2F4C">
        <w:rPr>
          <w:sz w:val="22"/>
        </w:rPr>
        <w:t xml:space="preserve"> or </w:t>
      </w:r>
      <w:r w:rsidR="003C2F4C">
        <w:rPr>
          <w:sz w:val="22"/>
        </w:rPr>
        <w:t xml:space="preserve">if </w:t>
      </w:r>
      <w:r w:rsidRPr="003C2F4C">
        <w:rPr>
          <w:sz w:val="22"/>
        </w:rPr>
        <w:t xml:space="preserve">new </w:t>
      </w:r>
      <w:r w:rsidR="00E853F7" w:rsidRPr="003C2F4C">
        <w:rPr>
          <w:sz w:val="22"/>
        </w:rPr>
        <w:t xml:space="preserve">standards </w:t>
      </w:r>
      <w:r w:rsidRPr="003C2F4C">
        <w:rPr>
          <w:sz w:val="22"/>
        </w:rPr>
        <w:t>are adopted that are applicable to this type of engagement, the CPA is to comply with any revised professional standards in issuing their agreed-upon procedures report.  See the Example Report and Letter Formats section of this document for sample reports that may be used</w:t>
      </w:r>
      <w:r w:rsidR="00930CA0" w:rsidRPr="003C2F4C">
        <w:rPr>
          <w:sz w:val="22"/>
        </w:rPr>
        <w:t xml:space="preserve">, which will </w:t>
      </w:r>
      <w:r w:rsidRPr="003C2F4C">
        <w:rPr>
          <w:sz w:val="22"/>
        </w:rPr>
        <w:t>contain all of the information discussed below.</w:t>
      </w:r>
    </w:p>
    <w:p w14:paraId="4C1F6851" w14:textId="0F306669" w:rsidR="00E711CB" w:rsidRDefault="00E711CB" w:rsidP="004C3736">
      <w:pPr>
        <w:spacing w:line="240" w:lineRule="auto"/>
        <w:rPr>
          <w:sz w:val="22"/>
        </w:rPr>
      </w:pPr>
    </w:p>
    <w:p w14:paraId="6BF1B634" w14:textId="198AC6C3" w:rsidR="003F129C" w:rsidRDefault="00E711CB" w:rsidP="004C3736">
      <w:pPr>
        <w:pStyle w:val="ABLOCKPARA"/>
        <w:spacing w:line="240" w:lineRule="auto"/>
        <w:rPr>
          <w:rFonts w:ascii="Times New Roman" w:hAnsi="Times New Roman"/>
        </w:rPr>
      </w:pPr>
      <w:r>
        <w:rPr>
          <w:rFonts w:ascii="Times New Roman" w:hAnsi="Times New Roman"/>
        </w:rPr>
        <w:t xml:space="preserve">The Regulation 6.090(9) agreed-upon procedures report, prepared to document compliance with the MICS, should identify the required and any additional agreed-upon procedures (not required by the Board) performed along with the findings.  The report must describe all instances of procedural noncompliance (regardless of materiality) with the MICS or approved variations, and all instances where the </w:t>
      </w:r>
      <w:r w:rsidR="001A72D6">
        <w:rPr>
          <w:rFonts w:ascii="Times New Roman" w:hAnsi="Times New Roman"/>
        </w:rPr>
        <w:t>Licensee’s</w:t>
      </w:r>
      <w:r>
        <w:rPr>
          <w:rFonts w:ascii="Times New Roman" w:hAnsi="Times New Roman"/>
        </w:rPr>
        <w:t xml:space="preserve"> written system does not comply with Regulation 6.090(2)(a), (b), (c) and the MICS.  When describing the agreed-upon procedures performed, the CPA should also indicate whether procedures performed by other individuals were utilized to substitute for the procedures required to be performed by the CPA</w:t>
      </w:r>
      <w:r w:rsidR="00D63EE9">
        <w:rPr>
          <w:rFonts w:ascii="Times New Roman" w:hAnsi="Times New Roman"/>
        </w:rPr>
        <w:t xml:space="preserve"> </w:t>
      </w:r>
      <w:r w:rsidR="00D63EE9" w:rsidRPr="0055311F">
        <w:rPr>
          <w:rFonts w:ascii="Times New Roman" w:hAnsi="Times New Roman"/>
        </w:rPr>
        <w:t>(refer to section entitle</w:t>
      </w:r>
      <w:r w:rsidR="00930CA0" w:rsidRPr="0055311F">
        <w:rPr>
          <w:rFonts w:ascii="Times New Roman" w:hAnsi="Times New Roman"/>
        </w:rPr>
        <w:t>d “Utilizing</w:t>
      </w:r>
      <w:r w:rsidR="00D63EE9" w:rsidRPr="0055311F">
        <w:rPr>
          <w:rFonts w:ascii="Times New Roman" w:hAnsi="Times New Roman"/>
        </w:rPr>
        <w:t xml:space="preserve"> Internal Audit to Substitute for CPA Work”)</w:t>
      </w:r>
      <w:r>
        <w:rPr>
          <w:rFonts w:ascii="Times New Roman" w:hAnsi="Times New Roman"/>
        </w:rPr>
        <w:t xml:space="preserve">.  </w:t>
      </w:r>
    </w:p>
    <w:p w14:paraId="32E7CD5F" w14:textId="77777777" w:rsidR="003F129C" w:rsidRDefault="003F129C" w:rsidP="004C3736">
      <w:pPr>
        <w:pStyle w:val="ABLOCKPARA"/>
        <w:spacing w:line="240" w:lineRule="auto"/>
        <w:rPr>
          <w:rFonts w:ascii="Times New Roman" w:hAnsi="Times New Roman"/>
        </w:rPr>
      </w:pPr>
    </w:p>
    <w:p w14:paraId="01BE7F52" w14:textId="4B47C2EB" w:rsidR="00E711CB" w:rsidRPr="003F129C" w:rsidRDefault="00E711CB" w:rsidP="004C3736">
      <w:pPr>
        <w:pStyle w:val="ABLOCKPARA"/>
        <w:spacing w:line="240" w:lineRule="auto"/>
        <w:rPr>
          <w:rFonts w:ascii="Times New Roman" w:hAnsi="Times New Roman"/>
        </w:rPr>
      </w:pPr>
      <w:r>
        <w:rPr>
          <w:rFonts w:ascii="Times New Roman" w:hAnsi="Times New Roman"/>
        </w:rPr>
        <w:t xml:space="preserve">Additionally, the report must describe all instances in which the written system of internal control does not adequately reflect the </w:t>
      </w:r>
      <w:r w:rsidR="001A72D6">
        <w:rPr>
          <w:rFonts w:ascii="Times New Roman" w:hAnsi="Times New Roman"/>
        </w:rPr>
        <w:t>Licensee’s</w:t>
      </w:r>
      <w:r>
        <w:rPr>
          <w:rFonts w:ascii="Times New Roman" w:hAnsi="Times New Roman"/>
        </w:rPr>
        <w:t xml:space="preserve"> actual control procedures in effect as they relate to compliance with the MICS, MICS variations, and associated equipment approvals.  Management responses are required for all noted instances of noncompliance found by the CPA.  </w:t>
      </w:r>
      <w:r w:rsidRPr="0055311F">
        <w:rPr>
          <w:rFonts w:ascii="Times New Roman" w:hAnsi="Times New Roman"/>
        </w:rPr>
        <w:t xml:space="preserve">On occasion, the CPA will notify the </w:t>
      </w:r>
      <w:r w:rsidR="001A72D6">
        <w:rPr>
          <w:rFonts w:ascii="Times New Roman" w:hAnsi="Times New Roman"/>
        </w:rPr>
        <w:t>Licensee</w:t>
      </w:r>
      <w:r w:rsidRPr="0055311F">
        <w:rPr>
          <w:rFonts w:ascii="Times New Roman" w:hAnsi="Times New Roman"/>
        </w:rPr>
        <w:t xml:space="preserve"> that the written system of internal control did not match the actual procedures </w:t>
      </w:r>
      <w:r w:rsidR="003F129C" w:rsidRPr="0055311F">
        <w:rPr>
          <w:rFonts w:ascii="Times New Roman" w:hAnsi="Times New Roman"/>
        </w:rPr>
        <w:t xml:space="preserve">being used </w:t>
      </w:r>
      <w:r w:rsidRPr="0055311F">
        <w:rPr>
          <w:rFonts w:ascii="Times New Roman" w:hAnsi="Times New Roman"/>
        </w:rPr>
        <w:t>in a particular area</w:t>
      </w:r>
      <w:r w:rsidR="003F129C" w:rsidRPr="0055311F">
        <w:rPr>
          <w:rFonts w:ascii="Times New Roman" w:hAnsi="Times New Roman"/>
        </w:rPr>
        <w:t>.  However,</w:t>
      </w:r>
      <w:r w:rsidRPr="0055311F">
        <w:rPr>
          <w:rFonts w:ascii="Times New Roman" w:hAnsi="Times New Roman"/>
        </w:rPr>
        <w:t xml:space="preserve"> the</w:t>
      </w:r>
      <w:r w:rsidR="00930CA0" w:rsidRPr="0055311F">
        <w:rPr>
          <w:rFonts w:ascii="Times New Roman" w:hAnsi="Times New Roman"/>
        </w:rPr>
        <w:t xml:space="preserve"> </w:t>
      </w:r>
      <w:r w:rsidR="001A72D6">
        <w:rPr>
          <w:rFonts w:ascii="Times New Roman" w:hAnsi="Times New Roman"/>
        </w:rPr>
        <w:t>Licensee</w:t>
      </w:r>
      <w:r w:rsidR="00930CA0" w:rsidRPr="0055311F">
        <w:rPr>
          <w:rFonts w:ascii="Times New Roman" w:hAnsi="Times New Roman"/>
        </w:rPr>
        <w:t xml:space="preserve"> may respond</w:t>
      </w:r>
      <w:r w:rsidRPr="0055311F">
        <w:rPr>
          <w:rFonts w:ascii="Times New Roman" w:hAnsi="Times New Roman"/>
        </w:rPr>
        <w:t xml:space="preserve"> that </w:t>
      </w:r>
      <w:r w:rsidR="003F129C" w:rsidRPr="0055311F">
        <w:rPr>
          <w:rFonts w:ascii="Times New Roman" w:hAnsi="Times New Roman"/>
        </w:rPr>
        <w:t xml:space="preserve">the internal control system is </w:t>
      </w:r>
      <w:r w:rsidRPr="0055311F">
        <w:rPr>
          <w:rFonts w:ascii="Times New Roman" w:hAnsi="Times New Roman"/>
        </w:rPr>
        <w:t>in the proc</w:t>
      </w:r>
      <w:r w:rsidR="003F129C" w:rsidRPr="0055311F">
        <w:rPr>
          <w:rFonts w:ascii="Times New Roman" w:hAnsi="Times New Roman"/>
        </w:rPr>
        <w:t xml:space="preserve">ess of being revised and the final </w:t>
      </w:r>
      <w:r w:rsidRPr="0055311F">
        <w:rPr>
          <w:rFonts w:ascii="Times New Roman" w:hAnsi="Times New Roman"/>
        </w:rPr>
        <w:t xml:space="preserve">revision to the written system of internal control </w:t>
      </w:r>
      <w:r w:rsidR="003F129C" w:rsidRPr="0055311F">
        <w:rPr>
          <w:rFonts w:ascii="Times New Roman" w:hAnsi="Times New Roman"/>
        </w:rPr>
        <w:t>will be made</w:t>
      </w:r>
      <w:r w:rsidRPr="0055311F">
        <w:rPr>
          <w:rFonts w:ascii="Times New Roman" w:hAnsi="Times New Roman"/>
        </w:rPr>
        <w:t xml:space="preserve"> later in the year.  As Regulation 6.090(11) does allow the </w:t>
      </w:r>
      <w:r w:rsidR="001A72D6">
        <w:rPr>
          <w:rFonts w:ascii="Times New Roman" w:hAnsi="Times New Roman"/>
        </w:rPr>
        <w:t>Licensee</w:t>
      </w:r>
      <w:r w:rsidRPr="0055311F">
        <w:rPr>
          <w:rFonts w:ascii="Times New Roman" w:hAnsi="Times New Roman"/>
        </w:rPr>
        <w:t xml:space="preserve"> to annually </w:t>
      </w:r>
      <w:r w:rsidR="00367442">
        <w:rPr>
          <w:rFonts w:ascii="Times New Roman" w:hAnsi="Times New Roman"/>
        </w:rPr>
        <w:t>amend its</w:t>
      </w:r>
      <w:r w:rsidRPr="0055311F">
        <w:rPr>
          <w:rFonts w:ascii="Times New Roman" w:hAnsi="Times New Roman"/>
        </w:rPr>
        <w:t xml:space="preserve"> written system of internal control </w:t>
      </w:r>
      <w:r w:rsidR="00367442">
        <w:rPr>
          <w:rFonts w:ascii="Times New Roman" w:hAnsi="Times New Roman"/>
        </w:rPr>
        <w:t xml:space="preserve">when there is a change to its accounting and administrative procedures to comply with the minimum standards </w:t>
      </w:r>
      <w:r w:rsidRPr="0055311F">
        <w:rPr>
          <w:rFonts w:ascii="Times New Roman" w:hAnsi="Times New Roman"/>
        </w:rPr>
        <w:t xml:space="preserve">that had not been previously </w:t>
      </w:r>
      <w:r w:rsidR="00C32FA0">
        <w:rPr>
          <w:rFonts w:ascii="Times New Roman" w:hAnsi="Times New Roman"/>
        </w:rPr>
        <w:t>amended</w:t>
      </w:r>
      <w:r w:rsidRPr="0055311F">
        <w:rPr>
          <w:rFonts w:ascii="Times New Roman" w:hAnsi="Times New Roman"/>
        </w:rPr>
        <w:t xml:space="preserve">, a disclosure in the CPA workpapers, and not in the report to the Board, of this discrepancy is adequate.  The CPA workpapers may indicate that the </w:t>
      </w:r>
      <w:r w:rsidR="001A72D6">
        <w:rPr>
          <w:rFonts w:ascii="Times New Roman" w:hAnsi="Times New Roman"/>
        </w:rPr>
        <w:t>Licensee</w:t>
      </w:r>
      <w:r w:rsidRPr="0055311F">
        <w:rPr>
          <w:rFonts w:ascii="Times New Roman" w:hAnsi="Times New Roman"/>
        </w:rPr>
        <w:t xml:space="preserve"> was advised of the discrepancy </w:t>
      </w:r>
      <w:r w:rsidR="00367442">
        <w:rPr>
          <w:rFonts w:ascii="Times New Roman" w:hAnsi="Times New Roman"/>
        </w:rPr>
        <w:t xml:space="preserve">and </w:t>
      </w:r>
      <w:r w:rsidRPr="0055311F">
        <w:rPr>
          <w:rFonts w:ascii="Times New Roman" w:hAnsi="Times New Roman"/>
        </w:rPr>
        <w:t xml:space="preserve">to amend their written system of internal control and/or the </w:t>
      </w:r>
      <w:r w:rsidR="001A72D6">
        <w:rPr>
          <w:rFonts w:ascii="Times New Roman" w:hAnsi="Times New Roman"/>
        </w:rPr>
        <w:t>Licensee</w:t>
      </w:r>
      <w:r w:rsidRPr="0055311F">
        <w:rPr>
          <w:rFonts w:ascii="Times New Roman" w:hAnsi="Times New Roman"/>
        </w:rPr>
        <w:t xml:space="preserve"> is in the process of updating the written system of internal control which includes the appropriate revision.</w:t>
      </w:r>
      <w:r w:rsidR="00FE2DC0" w:rsidRPr="0055311F">
        <w:rPr>
          <w:rFonts w:ascii="Times New Roman" w:hAnsi="Times New Roman"/>
        </w:rPr>
        <w:t xml:space="preserve">  If during a</w:t>
      </w:r>
      <w:r w:rsidR="008D3493" w:rsidRPr="0055311F">
        <w:rPr>
          <w:rFonts w:ascii="Times New Roman" w:hAnsi="Times New Roman"/>
        </w:rPr>
        <w:t xml:space="preserve"> subsequent review by the CPA</w:t>
      </w:r>
      <w:r w:rsidR="00FE2DC0" w:rsidRPr="0055311F">
        <w:rPr>
          <w:rFonts w:ascii="Times New Roman" w:hAnsi="Times New Roman"/>
        </w:rPr>
        <w:t xml:space="preserve"> it is noted that </w:t>
      </w:r>
      <w:r w:rsidR="008D3493" w:rsidRPr="0055311F">
        <w:rPr>
          <w:rFonts w:ascii="Times New Roman" w:hAnsi="Times New Roman"/>
        </w:rPr>
        <w:t>the revision was not made to the written system of internal control</w:t>
      </w:r>
      <w:r w:rsidR="00FE2DC0" w:rsidRPr="0055311F">
        <w:rPr>
          <w:rFonts w:ascii="Times New Roman" w:hAnsi="Times New Roman"/>
        </w:rPr>
        <w:t>,</w:t>
      </w:r>
      <w:r w:rsidR="008D3493" w:rsidRPr="0055311F">
        <w:rPr>
          <w:rFonts w:ascii="Times New Roman" w:hAnsi="Times New Roman"/>
        </w:rPr>
        <w:t xml:space="preserve"> </w:t>
      </w:r>
      <w:r w:rsidR="00FE2DC0" w:rsidRPr="0055311F">
        <w:rPr>
          <w:rFonts w:ascii="Times New Roman" w:hAnsi="Times New Roman"/>
        </w:rPr>
        <w:t xml:space="preserve">this discrepancy </w:t>
      </w:r>
      <w:r w:rsidR="008D3493" w:rsidRPr="0055311F">
        <w:rPr>
          <w:rFonts w:ascii="Times New Roman" w:hAnsi="Times New Roman"/>
        </w:rPr>
        <w:t>will require disclosure in the Regulation 6.090(9) agreed-upon procedures report.</w:t>
      </w:r>
    </w:p>
    <w:p w14:paraId="04271D0C" w14:textId="77777777" w:rsidR="00E711CB" w:rsidRDefault="00E711CB" w:rsidP="004C3736">
      <w:pPr>
        <w:pStyle w:val="ABLOCKPARA"/>
        <w:spacing w:line="240" w:lineRule="auto"/>
        <w:rPr>
          <w:rFonts w:ascii="Times New Roman" w:hAnsi="Times New Roman"/>
        </w:rPr>
      </w:pPr>
    </w:p>
    <w:p w14:paraId="3121EF97" w14:textId="72AC6180" w:rsidR="00F6155C" w:rsidRDefault="00E711CB" w:rsidP="009D277C">
      <w:pPr>
        <w:pStyle w:val="BodyText"/>
        <w:spacing w:line="240" w:lineRule="auto"/>
      </w:pPr>
      <w:r>
        <w:rPr>
          <w:rFonts w:ascii="Times New Roman" w:hAnsi="Times New Roman"/>
          <w:b w:val="0"/>
          <w:sz w:val="22"/>
          <w:u w:val="none"/>
        </w:rPr>
        <w:t xml:space="preserve">The Internal Audit Department is required to submit their findings to the Board semi-annually in accordance with Regulation 6.090(15).  As such, these </w:t>
      </w:r>
      <w:r w:rsidR="008D3493" w:rsidRPr="0055311F">
        <w:rPr>
          <w:rFonts w:ascii="Times New Roman" w:hAnsi="Times New Roman"/>
          <w:b w:val="0"/>
          <w:sz w:val="22"/>
          <w:u w:val="none"/>
        </w:rPr>
        <w:t>internal audit</w:t>
      </w:r>
      <w:r w:rsidR="008D3493" w:rsidRPr="008D3493">
        <w:rPr>
          <w:rFonts w:ascii="Times New Roman" w:hAnsi="Times New Roman"/>
          <w:b w:val="0"/>
          <w:sz w:val="22"/>
          <w:u w:val="none"/>
        </w:rPr>
        <w:t xml:space="preserve"> </w:t>
      </w:r>
      <w:r>
        <w:rPr>
          <w:rFonts w:ascii="Times New Roman" w:hAnsi="Times New Roman"/>
          <w:b w:val="0"/>
          <w:sz w:val="22"/>
          <w:u w:val="none"/>
        </w:rPr>
        <w:t xml:space="preserve">reports </w:t>
      </w:r>
      <w:r w:rsidRPr="0055311F">
        <w:rPr>
          <w:rFonts w:ascii="Times New Roman" w:hAnsi="Times New Roman"/>
          <w:b w:val="0"/>
          <w:sz w:val="22"/>
          <w:u w:val="none"/>
        </w:rPr>
        <w:t>should</w:t>
      </w:r>
      <w:r>
        <w:rPr>
          <w:rFonts w:ascii="Times New Roman" w:hAnsi="Times New Roman"/>
          <w:b w:val="0"/>
          <w:sz w:val="22"/>
          <w:u w:val="none"/>
        </w:rPr>
        <w:t xml:space="preserve"> not be included </w:t>
      </w:r>
      <w:r w:rsidR="008D3493" w:rsidRPr="0055311F">
        <w:rPr>
          <w:rFonts w:ascii="Times New Roman" w:hAnsi="Times New Roman"/>
          <w:b w:val="0"/>
          <w:sz w:val="22"/>
          <w:u w:val="none"/>
        </w:rPr>
        <w:t>with</w:t>
      </w:r>
      <w:r w:rsidR="008D3493" w:rsidRPr="008D3493">
        <w:rPr>
          <w:rFonts w:ascii="Times New Roman" w:hAnsi="Times New Roman"/>
          <w:b w:val="0"/>
          <w:sz w:val="22"/>
          <w:u w:val="none"/>
        </w:rPr>
        <w:t xml:space="preserve"> </w:t>
      </w:r>
      <w:r>
        <w:rPr>
          <w:rFonts w:ascii="Times New Roman" w:hAnsi="Times New Roman"/>
          <w:b w:val="0"/>
          <w:sz w:val="22"/>
          <w:u w:val="none"/>
        </w:rPr>
        <w:t xml:space="preserve">the CPA’s </w:t>
      </w:r>
      <w:r w:rsidR="008D7F2C" w:rsidRPr="0055311F">
        <w:rPr>
          <w:rFonts w:ascii="Times New Roman" w:hAnsi="Times New Roman"/>
          <w:b w:val="0"/>
          <w:sz w:val="22"/>
          <w:u w:val="none"/>
        </w:rPr>
        <w:t>Regulation 6.090(9) report</w:t>
      </w:r>
      <w:r>
        <w:rPr>
          <w:rFonts w:ascii="Times New Roman" w:hAnsi="Times New Roman"/>
          <w:b w:val="0"/>
          <w:sz w:val="22"/>
          <w:u w:val="none"/>
        </w:rPr>
        <w:t xml:space="preserve">.  However, the CPA’s report should acknowledge the date of the report(s) submitted by the Internal Audit Department </w:t>
      </w:r>
      <w:r w:rsidRPr="0055311F">
        <w:rPr>
          <w:rFonts w:ascii="Times New Roman" w:hAnsi="Times New Roman"/>
          <w:b w:val="0"/>
          <w:sz w:val="22"/>
          <w:szCs w:val="22"/>
          <w:u w:val="none"/>
        </w:rPr>
        <w:t>only when the CPA is utilizing the work o</w:t>
      </w:r>
      <w:r w:rsidR="00E62113" w:rsidRPr="0055311F">
        <w:rPr>
          <w:rFonts w:ascii="Times New Roman" w:hAnsi="Times New Roman"/>
          <w:b w:val="0"/>
          <w:sz w:val="22"/>
          <w:szCs w:val="22"/>
          <w:u w:val="none"/>
        </w:rPr>
        <w:t>f internal a</w:t>
      </w:r>
      <w:r w:rsidRPr="0055311F">
        <w:rPr>
          <w:rFonts w:ascii="Times New Roman" w:hAnsi="Times New Roman"/>
          <w:b w:val="0"/>
          <w:sz w:val="22"/>
          <w:szCs w:val="22"/>
          <w:u w:val="none"/>
        </w:rPr>
        <w:t>udit to substitute for some of the CPA compliance procedures</w:t>
      </w:r>
      <w:r w:rsidRPr="00E62113">
        <w:rPr>
          <w:rFonts w:ascii="Times New Roman" w:hAnsi="Times New Roman"/>
          <w:b w:val="0"/>
          <w:sz w:val="22"/>
          <w:szCs w:val="22"/>
          <w:u w:val="none"/>
        </w:rPr>
        <w:t>.</w:t>
      </w:r>
    </w:p>
    <w:p w14:paraId="7DF13FD4" w14:textId="77777777" w:rsidR="00F6155C" w:rsidRDefault="00F6155C" w:rsidP="004C3736">
      <w:pPr>
        <w:spacing w:line="240" w:lineRule="auto"/>
        <w:rPr>
          <w:sz w:val="22"/>
        </w:rPr>
      </w:pPr>
    </w:p>
    <w:p w14:paraId="39D2A092" w14:textId="77777777" w:rsidR="00E711CB" w:rsidRDefault="00E711CB" w:rsidP="004C3736">
      <w:pPr>
        <w:pStyle w:val="BodyText"/>
        <w:spacing w:line="240" w:lineRule="auto"/>
        <w:rPr>
          <w:rFonts w:ascii="Times New Roman" w:hAnsi="Times New Roman"/>
          <w:b w:val="0"/>
          <w:sz w:val="22"/>
          <w:u w:val="none"/>
        </w:rPr>
      </w:pPr>
      <w:r>
        <w:rPr>
          <w:rFonts w:ascii="Times New Roman" w:hAnsi="Times New Roman"/>
          <w:b w:val="0"/>
          <w:sz w:val="22"/>
          <w:u w:val="none"/>
        </w:rPr>
        <w:t>For each instance of noncompliance noted in the CPA’s agreed-upon procedures report, the following information must be included:</w:t>
      </w:r>
    </w:p>
    <w:p w14:paraId="6066D076" w14:textId="77777777" w:rsidR="00E711CB" w:rsidRDefault="00E711CB" w:rsidP="004C3736">
      <w:pPr>
        <w:spacing w:line="240" w:lineRule="auto"/>
        <w:rPr>
          <w:sz w:val="22"/>
        </w:rPr>
      </w:pPr>
    </w:p>
    <w:p w14:paraId="63582D62" w14:textId="77777777" w:rsidR="00E711CB" w:rsidRDefault="00E711CB" w:rsidP="00480677">
      <w:pPr>
        <w:numPr>
          <w:ilvl w:val="0"/>
          <w:numId w:val="6"/>
        </w:numPr>
        <w:tabs>
          <w:tab w:val="left" w:pos="360"/>
        </w:tabs>
        <w:spacing w:line="240" w:lineRule="auto"/>
        <w:rPr>
          <w:sz w:val="22"/>
        </w:rPr>
      </w:pPr>
      <w:r>
        <w:rPr>
          <w:sz w:val="22"/>
        </w:rPr>
        <w:t>The citation of the applicable Minimum Internal Control Standard for which the instance of noncompliance was noted.</w:t>
      </w:r>
    </w:p>
    <w:p w14:paraId="48D205BB" w14:textId="77777777" w:rsidR="00E711CB" w:rsidRPr="006F60D3" w:rsidRDefault="00E711CB" w:rsidP="004C3736">
      <w:pPr>
        <w:tabs>
          <w:tab w:val="left" w:pos="720"/>
        </w:tabs>
        <w:spacing w:line="240" w:lineRule="auto"/>
        <w:ind w:left="360"/>
        <w:rPr>
          <w:sz w:val="14"/>
        </w:rPr>
      </w:pPr>
    </w:p>
    <w:p w14:paraId="3C32BDD0" w14:textId="77777777" w:rsidR="00E711CB" w:rsidRDefault="00E711CB" w:rsidP="00480677">
      <w:pPr>
        <w:numPr>
          <w:ilvl w:val="0"/>
          <w:numId w:val="7"/>
        </w:numPr>
        <w:tabs>
          <w:tab w:val="left" w:pos="360"/>
        </w:tabs>
        <w:spacing w:line="240" w:lineRule="auto"/>
        <w:ind w:left="360"/>
        <w:rPr>
          <w:sz w:val="22"/>
        </w:rPr>
      </w:pPr>
      <w:r>
        <w:rPr>
          <w:sz w:val="22"/>
        </w:rPr>
        <w:t>A narrative description of the noncompliance, including the number of exceptions and sample size tested.</w:t>
      </w:r>
    </w:p>
    <w:p w14:paraId="01A8971A" w14:textId="77777777" w:rsidR="00E711CB" w:rsidRDefault="00E711CB" w:rsidP="004C3736">
      <w:pPr>
        <w:tabs>
          <w:tab w:val="left" w:pos="720"/>
        </w:tabs>
        <w:spacing w:line="240" w:lineRule="auto"/>
        <w:rPr>
          <w:sz w:val="22"/>
        </w:rPr>
      </w:pPr>
    </w:p>
    <w:p w14:paraId="3BB97F50" w14:textId="5A255453" w:rsidR="00E711CB" w:rsidRDefault="00E711CB" w:rsidP="004C3736">
      <w:pPr>
        <w:pStyle w:val="BodyText"/>
        <w:tabs>
          <w:tab w:val="left" w:pos="360"/>
        </w:tabs>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is responsible for developing responses to the noted instances of noncompliance, implementing corrective measures, and transmitting the responses and the CPA’s agreed-upon procedures report to the Board in accordance with Regulation 6.090(9).</w:t>
      </w:r>
    </w:p>
    <w:p w14:paraId="5655E2C0" w14:textId="77777777" w:rsidR="00E711CB" w:rsidRDefault="00E711CB" w:rsidP="004C3736">
      <w:pPr>
        <w:tabs>
          <w:tab w:val="left" w:pos="720"/>
        </w:tabs>
        <w:spacing w:line="240" w:lineRule="auto"/>
        <w:rPr>
          <w:sz w:val="22"/>
        </w:rPr>
      </w:pPr>
    </w:p>
    <w:p w14:paraId="37833DDF" w14:textId="1CE998FE" w:rsidR="008F0E1D" w:rsidRPr="008F0E1D" w:rsidRDefault="00E711CB" w:rsidP="008F0E1D">
      <w:pPr>
        <w:spacing w:line="240" w:lineRule="auto"/>
        <w:rPr>
          <w:b/>
          <w:i/>
          <w:sz w:val="24"/>
          <w:szCs w:val="24"/>
        </w:rPr>
      </w:pPr>
      <w:r>
        <w:rPr>
          <w:sz w:val="22"/>
        </w:rPr>
        <w:t xml:space="preserve">Material internal control deficiencies in gaming areas, </w:t>
      </w:r>
      <w:r w:rsidR="0089260D" w:rsidRPr="00D27359">
        <w:rPr>
          <w:sz w:val="22"/>
        </w:rPr>
        <w:t xml:space="preserve">interactive gaming, </w:t>
      </w:r>
      <w:r>
        <w:rPr>
          <w:sz w:val="22"/>
        </w:rPr>
        <w:t>the information technology</w:t>
      </w:r>
      <w:r>
        <w:rPr>
          <w:b/>
          <w:sz w:val="22"/>
        </w:rPr>
        <w:t xml:space="preserve"> </w:t>
      </w:r>
      <w:r>
        <w:rPr>
          <w:sz w:val="22"/>
        </w:rPr>
        <w:t>department, internal audit, and accounting areas that are not addressed by the MICS should be communicated to the Board pursuant to Regulation 6.080(8).</w:t>
      </w:r>
      <w:bookmarkStart w:id="10" w:name="_Toc137477446"/>
    </w:p>
    <w:p w14:paraId="75E84A3D" w14:textId="779558F9" w:rsidR="00E711CB" w:rsidRPr="00F67FD3" w:rsidRDefault="00E711CB" w:rsidP="00562753">
      <w:pPr>
        <w:pStyle w:val="Heading3"/>
      </w:pPr>
      <w:r w:rsidRPr="00F67FD3">
        <w:t>Report Submission Requirements</w:t>
      </w:r>
      <w:bookmarkEnd w:id="10"/>
    </w:p>
    <w:p w14:paraId="6B750FBA" w14:textId="77777777" w:rsidR="00E711CB" w:rsidRDefault="00E711CB" w:rsidP="004C3736">
      <w:pPr>
        <w:spacing w:line="240" w:lineRule="auto"/>
        <w:rPr>
          <w:b/>
          <w:i/>
          <w:sz w:val="22"/>
        </w:rPr>
      </w:pPr>
    </w:p>
    <w:p w14:paraId="132612CA" w14:textId="5748B8F8" w:rsidR="00EC7E6F" w:rsidRPr="00EC7E6F" w:rsidRDefault="00355F6E" w:rsidP="0011461E">
      <w:pPr>
        <w:spacing w:line="240" w:lineRule="auto"/>
        <w:rPr>
          <w:sz w:val="22"/>
        </w:rPr>
      </w:pPr>
      <w:r>
        <w:rPr>
          <w:sz w:val="22"/>
        </w:rPr>
        <w:t>One</w:t>
      </w:r>
      <w:r w:rsidR="0011461E">
        <w:rPr>
          <w:sz w:val="22"/>
        </w:rPr>
        <w:t xml:space="preserve"> electronic</w:t>
      </w:r>
      <w:r>
        <w:rPr>
          <w:sz w:val="22"/>
        </w:rPr>
        <w:t xml:space="preserve"> copy</w:t>
      </w:r>
      <w:r w:rsidR="00E711CB">
        <w:rPr>
          <w:sz w:val="22"/>
        </w:rPr>
        <w:t xml:space="preserve"> of the CPA’s agreed-upon procedures report and the </w:t>
      </w:r>
      <w:r w:rsidR="001A72D6">
        <w:rPr>
          <w:sz w:val="22"/>
        </w:rPr>
        <w:t>Licensee’s</w:t>
      </w:r>
      <w:r w:rsidR="00E711CB">
        <w:rPr>
          <w:sz w:val="22"/>
        </w:rPr>
        <w:t xml:space="preserve"> statement responding to areas of noted noncompliance are required to be submitted to the Board no later than 150 days after the </w:t>
      </w:r>
      <w:r w:rsidR="001A72D6">
        <w:rPr>
          <w:sz w:val="22"/>
        </w:rPr>
        <w:t>Licensee’s</w:t>
      </w:r>
      <w:r w:rsidR="00E711CB">
        <w:rPr>
          <w:sz w:val="22"/>
        </w:rPr>
        <w:t xml:space="preserve"> business year pursuant to Regulation 6.090(9)</w:t>
      </w:r>
      <w:r w:rsidR="0081588B">
        <w:rPr>
          <w:sz w:val="22"/>
        </w:rPr>
        <w:t>.  Additionally, each operator of an inter-casino linked system must submit one electronic copy of the CPA’s agreed-upon procedures report and the Licensee’s statement responding to areas of noted noncompliance to the Board no later than 150 days after the Licensee’s business year pursuant to Regulation 6.105(3)</w:t>
      </w:r>
      <w:r w:rsidR="00E711CB">
        <w:rPr>
          <w:sz w:val="22"/>
        </w:rPr>
        <w:t>.  Th</w:t>
      </w:r>
      <w:r w:rsidR="007B4E1E">
        <w:rPr>
          <w:sz w:val="22"/>
        </w:rPr>
        <w:t>ese</w:t>
      </w:r>
      <w:r w:rsidR="00E711CB">
        <w:rPr>
          <w:sz w:val="22"/>
        </w:rPr>
        <w:t xml:space="preserve"> report</w:t>
      </w:r>
      <w:r w:rsidR="007B4E1E">
        <w:rPr>
          <w:sz w:val="22"/>
        </w:rPr>
        <w:t>s</w:t>
      </w:r>
      <w:r w:rsidR="00E711CB">
        <w:rPr>
          <w:sz w:val="22"/>
        </w:rPr>
        <w:t xml:space="preserve"> should be provided in addition to any reports required to be submitted to the Board pursuant to Regulation 6.080(8).</w:t>
      </w:r>
      <w:r w:rsidR="0011461E">
        <w:rPr>
          <w:sz w:val="22"/>
        </w:rPr>
        <w:t xml:space="preserve">  </w:t>
      </w:r>
      <w:r w:rsidR="0089260D" w:rsidRPr="00427A72">
        <w:rPr>
          <w:sz w:val="22"/>
        </w:rPr>
        <w:t xml:space="preserve">Instructions for submitting these reports can be found on the Board’s website at </w:t>
      </w:r>
      <w:hyperlink r:id="rId13" w:history="1">
        <w:r w:rsidR="00EC7E6F" w:rsidRPr="00C326E5">
          <w:rPr>
            <w:rStyle w:val="Hyperlink"/>
            <w:sz w:val="22"/>
          </w:rPr>
          <w:t>http://gaming.nv.gov</w:t>
        </w:r>
      </w:hyperlink>
      <w:r w:rsidR="00EC7E6F">
        <w:rPr>
          <w:sz w:val="22"/>
        </w:rPr>
        <w:t xml:space="preserve">. </w:t>
      </w:r>
    </w:p>
    <w:p w14:paraId="4D5D7EA4" w14:textId="77777777" w:rsidR="0089260D" w:rsidRDefault="0089260D" w:rsidP="00D27359">
      <w:pPr>
        <w:spacing w:line="240" w:lineRule="auto"/>
        <w:rPr>
          <w:sz w:val="22"/>
        </w:rPr>
      </w:pPr>
    </w:p>
    <w:p w14:paraId="16D0379E" w14:textId="55C2193A" w:rsidR="00E711CB" w:rsidRDefault="00E711CB" w:rsidP="004C3736">
      <w:pPr>
        <w:spacing w:line="240" w:lineRule="auto"/>
        <w:rPr>
          <w:sz w:val="22"/>
        </w:rPr>
      </w:pPr>
      <w:r>
        <w:rPr>
          <w:sz w:val="22"/>
        </w:rPr>
        <w:t xml:space="preserve">Additionally, the CPA must maintain the workpapers supporting the agreed-upon procedures report for a minimum of five years.  The Board may request access to these workpapers, through the </w:t>
      </w:r>
      <w:r w:rsidR="001A72D6">
        <w:rPr>
          <w:sz w:val="22"/>
        </w:rPr>
        <w:t>Licensee</w:t>
      </w:r>
      <w:r>
        <w:rPr>
          <w:sz w:val="22"/>
        </w:rPr>
        <w:t>, pursuant to Regulation 6.080(9).</w:t>
      </w:r>
    </w:p>
    <w:p w14:paraId="4CF25A4D" w14:textId="77777777" w:rsidR="00E711CB" w:rsidRDefault="00E711CB" w:rsidP="004C3736">
      <w:pPr>
        <w:spacing w:line="240" w:lineRule="auto"/>
        <w:rPr>
          <w:sz w:val="22"/>
        </w:rPr>
      </w:pPr>
    </w:p>
    <w:p w14:paraId="087F14C4" w14:textId="4D5D78F0" w:rsidR="002A6EF0" w:rsidRPr="00FE2DC0" w:rsidRDefault="00E711CB" w:rsidP="00F67ED8">
      <w:pPr>
        <w:spacing w:line="240" w:lineRule="auto"/>
        <w:rPr>
          <w:sz w:val="22"/>
          <w:szCs w:val="22"/>
        </w:rPr>
      </w:pPr>
      <w:r w:rsidRPr="00FE2DC0">
        <w:rPr>
          <w:sz w:val="22"/>
          <w:szCs w:val="22"/>
        </w:rPr>
        <w:t xml:space="preserve">Please contact the Board’s Audit Division in </w:t>
      </w:r>
      <w:smartTag w:uri="urn:schemas-microsoft-com:office:smarttags" w:element="place">
        <w:smartTag w:uri="urn:schemas-microsoft-com:office:smarttags" w:element="City">
          <w:r w:rsidRPr="00FE2DC0">
            <w:rPr>
              <w:sz w:val="22"/>
              <w:szCs w:val="22"/>
            </w:rPr>
            <w:t>Reno</w:t>
          </w:r>
        </w:smartTag>
      </w:smartTag>
      <w:r w:rsidRPr="00FE2DC0">
        <w:rPr>
          <w:sz w:val="22"/>
          <w:szCs w:val="22"/>
        </w:rPr>
        <w:t xml:space="preserve"> or </w:t>
      </w:r>
      <w:smartTag w:uri="urn:schemas-microsoft-com:office:smarttags" w:element="place">
        <w:smartTag w:uri="urn:schemas-microsoft-com:office:smarttags" w:element="City">
          <w:r w:rsidRPr="00FE2DC0">
            <w:rPr>
              <w:sz w:val="22"/>
              <w:szCs w:val="22"/>
            </w:rPr>
            <w:t>Las Vegas</w:t>
          </w:r>
        </w:smartTag>
      </w:smartTag>
      <w:r w:rsidRPr="00FE2DC0">
        <w:rPr>
          <w:sz w:val="22"/>
          <w:szCs w:val="22"/>
        </w:rPr>
        <w:t xml:space="preserve"> if you require clarification of the preceding </w:t>
      </w:r>
      <w:r w:rsidR="00C14207">
        <w:rPr>
          <w:sz w:val="22"/>
          <w:szCs w:val="22"/>
        </w:rPr>
        <w:t>Guidelines</w:t>
      </w:r>
      <w:r w:rsidRPr="00FE2DC0">
        <w:rPr>
          <w:sz w:val="22"/>
          <w:szCs w:val="22"/>
        </w:rPr>
        <w:t>.</w:t>
      </w:r>
    </w:p>
    <w:p w14:paraId="0E4C600C" w14:textId="77777777" w:rsidR="00787CF9" w:rsidRDefault="00787CF9" w:rsidP="00F67FD3">
      <w:pPr>
        <w:pStyle w:val="Heading2"/>
        <w:sectPr w:rsidR="00787CF9" w:rsidSect="003C7617">
          <w:headerReference w:type="even" r:id="rId14"/>
          <w:headerReference w:type="default" r:id="rId15"/>
          <w:footerReference w:type="default" r:id="rId16"/>
          <w:headerReference w:type="first" r:id="rId17"/>
          <w:pgSz w:w="12240" w:h="15840" w:code="1"/>
          <w:pgMar w:top="1440" w:right="1440" w:bottom="1620" w:left="1800" w:header="720" w:footer="547" w:gutter="0"/>
          <w:pgNumType w:start="1"/>
          <w:cols w:space="720"/>
        </w:sectPr>
      </w:pPr>
    </w:p>
    <w:p w14:paraId="629DECB4" w14:textId="03B1BF88" w:rsidR="00F67FD3" w:rsidRDefault="00A528FB" w:rsidP="00F67FD3">
      <w:pPr>
        <w:pStyle w:val="Heading1"/>
      </w:pPr>
      <w:bookmarkStart w:id="11" w:name="_Toc137477447"/>
      <w:r w:rsidRPr="00B722B2">
        <w:t xml:space="preserve">Utilizing Internal Audit to </w:t>
      </w:r>
      <w:r w:rsidRPr="00F67FD3">
        <w:t>Substitute</w:t>
      </w:r>
      <w:r w:rsidRPr="00B722B2">
        <w:t xml:space="preserve"> for CPA Work</w:t>
      </w:r>
      <w:bookmarkEnd w:id="11"/>
    </w:p>
    <w:p w14:paraId="66B6391A" w14:textId="5F8EA170" w:rsidR="008D7F2C" w:rsidRPr="00A528FB" w:rsidRDefault="001B6778" w:rsidP="00F67FD3">
      <w:pPr>
        <w:pStyle w:val="Heading2"/>
      </w:pPr>
      <w:r w:rsidRPr="00B722B2">
        <w:br/>
      </w:r>
      <w:bookmarkStart w:id="12" w:name="_Toc137477448"/>
      <w:r w:rsidR="008D7F2C" w:rsidRPr="00B722B2">
        <w:t>Objective</w:t>
      </w:r>
      <w:bookmarkEnd w:id="12"/>
    </w:p>
    <w:p w14:paraId="77B984FE" w14:textId="77777777" w:rsidR="008D7F2C" w:rsidRPr="00A544B9" w:rsidRDefault="008D7F2C" w:rsidP="008D7F2C">
      <w:pPr>
        <w:spacing w:line="240" w:lineRule="auto"/>
      </w:pPr>
    </w:p>
    <w:p w14:paraId="232FE95B" w14:textId="2092AEAE" w:rsidR="008D7F2C" w:rsidRPr="0055311F" w:rsidRDefault="008D7F2C" w:rsidP="008D7F2C">
      <w:pPr>
        <w:spacing w:line="240" w:lineRule="auto"/>
        <w:rPr>
          <w:sz w:val="22"/>
          <w:szCs w:val="22"/>
        </w:rPr>
      </w:pPr>
      <w:r w:rsidRPr="0055311F">
        <w:rPr>
          <w:sz w:val="22"/>
          <w:szCs w:val="22"/>
        </w:rPr>
        <w:t xml:space="preserve">If an internal audit department </w:t>
      </w:r>
      <w:r w:rsidR="00804535" w:rsidRPr="0055311F">
        <w:rPr>
          <w:sz w:val="22"/>
          <w:szCs w:val="22"/>
        </w:rPr>
        <w:t>meets the minimum criteria</w:t>
      </w:r>
      <w:r w:rsidR="00F2672D" w:rsidRPr="0055311F">
        <w:rPr>
          <w:sz w:val="22"/>
          <w:szCs w:val="22"/>
        </w:rPr>
        <w:t xml:space="preserve"> established by the Board</w:t>
      </w:r>
      <w:r w:rsidRPr="0055311F">
        <w:rPr>
          <w:sz w:val="22"/>
          <w:szCs w:val="22"/>
        </w:rPr>
        <w:t>, there are ce</w:t>
      </w:r>
      <w:r w:rsidR="00F2672D" w:rsidRPr="0055311F">
        <w:rPr>
          <w:sz w:val="22"/>
          <w:szCs w:val="22"/>
        </w:rPr>
        <w:t>rtain procedures</w:t>
      </w:r>
      <w:r w:rsidRPr="0055311F">
        <w:rPr>
          <w:sz w:val="22"/>
          <w:szCs w:val="22"/>
        </w:rPr>
        <w:t xml:space="preserve"> performed by an internal auditor that the CPA does not need to perform </w:t>
      </w:r>
      <w:r w:rsidR="00FE2DC0" w:rsidRPr="0055311F">
        <w:rPr>
          <w:sz w:val="22"/>
          <w:szCs w:val="22"/>
        </w:rPr>
        <w:t xml:space="preserve">as part of the agreed-upon procedures engagement, </w:t>
      </w:r>
      <w:r w:rsidRPr="0055311F">
        <w:rPr>
          <w:sz w:val="22"/>
          <w:szCs w:val="22"/>
        </w:rPr>
        <w:t>and can utilize the internal auditor’s work in issuing the Regulation 6.090(9) report.</w:t>
      </w:r>
      <w:r w:rsidR="00F2672D" w:rsidRPr="0055311F">
        <w:rPr>
          <w:sz w:val="22"/>
          <w:szCs w:val="22"/>
        </w:rPr>
        <w:t xml:space="preserve">  This section of the </w:t>
      </w:r>
      <w:r w:rsidR="00C14207">
        <w:rPr>
          <w:sz w:val="22"/>
          <w:szCs w:val="22"/>
        </w:rPr>
        <w:t>Guidelines</w:t>
      </w:r>
      <w:r w:rsidR="00F2672D" w:rsidRPr="0055311F">
        <w:rPr>
          <w:sz w:val="22"/>
          <w:szCs w:val="22"/>
        </w:rPr>
        <w:t xml:space="preserve"> addresses</w:t>
      </w:r>
      <w:r w:rsidR="00FC1C18" w:rsidRPr="0055311F">
        <w:rPr>
          <w:sz w:val="22"/>
          <w:szCs w:val="22"/>
        </w:rPr>
        <w:t xml:space="preserve"> the</w:t>
      </w:r>
      <w:r w:rsidR="00804535" w:rsidRPr="0055311F">
        <w:rPr>
          <w:sz w:val="22"/>
          <w:szCs w:val="22"/>
        </w:rPr>
        <w:t xml:space="preserve"> minimum criteria</w:t>
      </w:r>
      <w:r w:rsidR="00DB5FD7" w:rsidRPr="0055311F">
        <w:rPr>
          <w:sz w:val="22"/>
          <w:szCs w:val="22"/>
        </w:rPr>
        <w:t xml:space="preserve"> to be met by the internal audit department and the agreed-upon procedures</w:t>
      </w:r>
      <w:r w:rsidR="00FC1C18" w:rsidRPr="0055311F">
        <w:rPr>
          <w:sz w:val="22"/>
          <w:szCs w:val="22"/>
        </w:rPr>
        <w:t xml:space="preserve"> to be performed by an internal auditor and the CPA in allowing </w:t>
      </w:r>
      <w:r w:rsidR="00DB5FD7" w:rsidRPr="0055311F">
        <w:rPr>
          <w:sz w:val="22"/>
          <w:szCs w:val="22"/>
        </w:rPr>
        <w:t>the CPA to utilize the work of an internal auditor.</w:t>
      </w:r>
      <w:r w:rsidR="00F2672D" w:rsidRPr="0055311F">
        <w:rPr>
          <w:sz w:val="22"/>
          <w:szCs w:val="22"/>
        </w:rPr>
        <w:t xml:space="preserve"> </w:t>
      </w:r>
    </w:p>
    <w:p w14:paraId="0017FCE3" w14:textId="58BD8E38" w:rsidR="002A6EF0" w:rsidRDefault="002A6EF0" w:rsidP="004C3736">
      <w:pPr>
        <w:pStyle w:val="Header"/>
        <w:tabs>
          <w:tab w:val="clear" w:pos="4320"/>
          <w:tab w:val="clear" w:pos="8640"/>
        </w:tabs>
        <w:spacing w:line="240" w:lineRule="auto"/>
        <w:rPr>
          <w:sz w:val="22"/>
        </w:rPr>
      </w:pPr>
    </w:p>
    <w:p w14:paraId="7B05DF6B" w14:textId="1BECE00E" w:rsidR="00846438" w:rsidRDefault="005E4313" w:rsidP="004C3736">
      <w:pPr>
        <w:pStyle w:val="Header"/>
        <w:tabs>
          <w:tab w:val="clear" w:pos="4320"/>
          <w:tab w:val="clear" w:pos="8640"/>
        </w:tabs>
        <w:spacing w:line="240" w:lineRule="auto"/>
        <w:rPr>
          <w:sz w:val="22"/>
        </w:rPr>
      </w:pPr>
      <w:r w:rsidRPr="00DD44BF">
        <w:rPr>
          <w:sz w:val="22"/>
        </w:rPr>
        <w:t xml:space="preserve">The Chair or </w:t>
      </w:r>
      <w:r>
        <w:rPr>
          <w:sz w:val="22"/>
        </w:rPr>
        <w:t xml:space="preserve">the Chair’s </w:t>
      </w:r>
      <w:r w:rsidRPr="00DD44BF">
        <w:rPr>
          <w:sz w:val="22"/>
        </w:rPr>
        <w:t xml:space="preserve">designee, in </w:t>
      </w:r>
      <w:r w:rsidR="00233E22">
        <w:rPr>
          <w:sz w:val="22"/>
        </w:rPr>
        <w:t>the</w:t>
      </w:r>
      <w:r w:rsidR="00A06CD2">
        <w:rPr>
          <w:sz w:val="22"/>
        </w:rPr>
        <w:t>ir</w:t>
      </w:r>
      <w:r w:rsidR="009D4FFB">
        <w:rPr>
          <w:sz w:val="22"/>
        </w:rPr>
        <w:t xml:space="preserve"> </w:t>
      </w:r>
      <w:r w:rsidRPr="00DD44BF">
        <w:rPr>
          <w:sz w:val="22"/>
        </w:rPr>
        <w:t xml:space="preserve">sole discretion and upon notice to a </w:t>
      </w:r>
      <w:r>
        <w:rPr>
          <w:sz w:val="22"/>
        </w:rPr>
        <w:t>Licensee</w:t>
      </w:r>
      <w:r w:rsidRPr="00DD44BF">
        <w:rPr>
          <w:sz w:val="22"/>
        </w:rPr>
        <w:t xml:space="preserve">, may refuse to accept or may limit the extent of the </w:t>
      </w:r>
      <w:r>
        <w:rPr>
          <w:sz w:val="22"/>
        </w:rPr>
        <w:t>Licensee’s</w:t>
      </w:r>
      <w:r w:rsidRPr="00DD44BF">
        <w:rPr>
          <w:sz w:val="22"/>
        </w:rPr>
        <w:t xml:space="preserve"> utilization of the work of an internal audit department for purposes of Regulation 6.090(9).</w:t>
      </w:r>
    </w:p>
    <w:p w14:paraId="0DFA3389" w14:textId="77777777" w:rsidR="005E4313" w:rsidRPr="00A544B9" w:rsidRDefault="005E4313" w:rsidP="004C3736">
      <w:pPr>
        <w:pStyle w:val="Header"/>
        <w:tabs>
          <w:tab w:val="clear" w:pos="4320"/>
          <w:tab w:val="clear" w:pos="8640"/>
        </w:tabs>
        <w:spacing w:line="240" w:lineRule="auto"/>
        <w:rPr>
          <w:sz w:val="22"/>
        </w:rPr>
      </w:pPr>
    </w:p>
    <w:p w14:paraId="334D461D" w14:textId="17871430" w:rsidR="005E1DCD" w:rsidRPr="0055311F" w:rsidRDefault="001336F6" w:rsidP="004C3736">
      <w:pPr>
        <w:pStyle w:val="Header"/>
        <w:tabs>
          <w:tab w:val="clear" w:pos="4320"/>
          <w:tab w:val="clear" w:pos="8640"/>
        </w:tabs>
        <w:spacing w:line="240" w:lineRule="auto"/>
        <w:rPr>
          <w:sz w:val="22"/>
        </w:rPr>
      </w:pPr>
      <w:r w:rsidRPr="0055311F">
        <w:rPr>
          <w:sz w:val="22"/>
        </w:rPr>
        <w:t xml:space="preserve">Note:  Flowcharts are provided </w:t>
      </w:r>
      <w:r w:rsidR="00634B41" w:rsidRPr="0055311F">
        <w:rPr>
          <w:sz w:val="22"/>
        </w:rPr>
        <w:t>in the section entitled “</w:t>
      </w:r>
      <w:hyperlink w:anchor="_Compliance_Reporting_Requirements" w:history="1">
        <w:r w:rsidR="00634B41" w:rsidRPr="00AA139C">
          <w:rPr>
            <w:rStyle w:val="Hyperlink"/>
            <w:i/>
            <w:sz w:val="22"/>
          </w:rPr>
          <w:t>CPA MICS Compliance Reporting Requirements</w:t>
        </w:r>
        <w:r w:rsidR="00B40B54">
          <w:rPr>
            <w:rStyle w:val="Hyperlink"/>
            <w:i/>
            <w:sz w:val="22"/>
          </w:rPr>
          <w:t xml:space="preserve"> - </w:t>
        </w:r>
        <w:r w:rsidR="00634B41" w:rsidRPr="00AA139C">
          <w:rPr>
            <w:rStyle w:val="Hyperlink"/>
            <w:i/>
            <w:sz w:val="22"/>
          </w:rPr>
          <w:t>Flowchart</w:t>
        </w:r>
      </w:hyperlink>
      <w:r w:rsidR="00B40B54" w:rsidRPr="00B40B54">
        <w:rPr>
          <w:i/>
          <w:color w:val="0000FF"/>
          <w:sz w:val="22"/>
          <w:u w:val="single"/>
        </w:rPr>
        <w:t>s</w:t>
      </w:r>
      <w:r w:rsidR="00634B41" w:rsidRPr="0055311F">
        <w:rPr>
          <w:sz w:val="22"/>
        </w:rPr>
        <w:t xml:space="preserve">” </w:t>
      </w:r>
      <w:r w:rsidR="005E1DCD" w:rsidRPr="0055311F">
        <w:rPr>
          <w:sz w:val="22"/>
        </w:rPr>
        <w:t>ill</w:t>
      </w:r>
      <w:r w:rsidR="00634B41" w:rsidRPr="0055311F">
        <w:rPr>
          <w:sz w:val="22"/>
        </w:rPr>
        <w:t>ustrating</w:t>
      </w:r>
      <w:r w:rsidR="005E1DCD" w:rsidRPr="0055311F">
        <w:rPr>
          <w:sz w:val="22"/>
        </w:rPr>
        <w:t xml:space="preserve"> the CPA’s procedures when utilizing internal audit to substitute for CPA work.</w:t>
      </w:r>
      <w:r w:rsidR="001F4B31">
        <w:rPr>
          <w:sz w:val="22"/>
        </w:rPr>
        <w:t xml:space="preserve">  </w:t>
      </w:r>
    </w:p>
    <w:p w14:paraId="3687A279" w14:textId="540BAE2E" w:rsidR="002B6965" w:rsidRPr="00A544B9" w:rsidRDefault="002B6965" w:rsidP="00D112CF">
      <w:pPr>
        <w:pStyle w:val="Header"/>
        <w:tabs>
          <w:tab w:val="clear" w:pos="4320"/>
          <w:tab w:val="clear" w:pos="8640"/>
          <w:tab w:val="left" w:pos="3383"/>
        </w:tabs>
        <w:spacing w:line="240" w:lineRule="auto"/>
        <w:rPr>
          <w:b/>
          <w:i/>
          <w:sz w:val="28"/>
          <w:szCs w:val="24"/>
        </w:rPr>
      </w:pPr>
    </w:p>
    <w:p w14:paraId="0C70DE91" w14:textId="77777777" w:rsidR="00E37BF1" w:rsidRPr="00A528FB" w:rsidRDefault="002B6965" w:rsidP="00F67FD3">
      <w:pPr>
        <w:pStyle w:val="Heading2"/>
      </w:pPr>
      <w:bookmarkStart w:id="13" w:name="_Toc137477449"/>
      <w:r w:rsidRPr="00A528FB">
        <w:t>Internal Audit Department Criteria</w:t>
      </w:r>
      <w:bookmarkEnd w:id="13"/>
    </w:p>
    <w:p w14:paraId="611715A6" w14:textId="77777777" w:rsidR="002B6965" w:rsidRPr="00A544B9" w:rsidRDefault="002B6965" w:rsidP="004C3736">
      <w:pPr>
        <w:pStyle w:val="Header"/>
        <w:tabs>
          <w:tab w:val="clear" w:pos="4320"/>
          <w:tab w:val="clear" w:pos="8640"/>
        </w:tabs>
        <w:spacing w:line="240" w:lineRule="auto"/>
      </w:pPr>
    </w:p>
    <w:p w14:paraId="4DA66B41" w14:textId="77777777" w:rsidR="00A5292D" w:rsidRPr="0055311F" w:rsidRDefault="00A5292D" w:rsidP="004C3736">
      <w:pPr>
        <w:pStyle w:val="Header"/>
        <w:tabs>
          <w:tab w:val="clear" w:pos="4320"/>
          <w:tab w:val="clear" w:pos="8640"/>
        </w:tabs>
        <w:spacing w:line="240" w:lineRule="auto"/>
        <w:rPr>
          <w:sz w:val="22"/>
        </w:rPr>
      </w:pPr>
      <w:r w:rsidRPr="0055311F">
        <w:rPr>
          <w:sz w:val="22"/>
        </w:rPr>
        <w:t>For a CPA to utilize the work of an internal auditor, the internal audit department</w:t>
      </w:r>
      <w:r w:rsidR="002B6965" w:rsidRPr="0055311F">
        <w:rPr>
          <w:sz w:val="22"/>
        </w:rPr>
        <w:t xml:space="preserve"> </w:t>
      </w:r>
      <w:r w:rsidR="00C0713A" w:rsidRPr="0055311F">
        <w:rPr>
          <w:sz w:val="22"/>
        </w:rPr>
        <w:t>must meet</w:t>
      </w:r>
      <w:r w:rsidR="002B6965" w:rsidRPr="0055311F">
        <w:rPr>
          <w:sz w:val="22"/>
        </w:rPr>
        <w:t xml:space="preserve"> all of the following criteria:</w:t>
      </w:r>
    </w:p>
    <w:p w14:paraId="046D7050" w14:textId="77777777" w:rsidR="00634B41" w:rsidRPr="00A544B9" w:rsidRDefault="00634B41" w:rsidP="004C3736">
      <w:pPr>
        <w:pStyle w:val="Header"/>
        <w:tabs>
          <w:tab w:val="clear" w:pos="4320"/>
          <w:tab w:val="clear" w:pos="8640"/>
        </w:tabs>
        <w:spacing w:line="240" w:lineRule="auto"/>
        <w:rPr>
          <w:b/>
          <w:i/>
          <w:sz w:val="22"/>
        </w:rPr>
      </w:pPr>
    </w:p>
    <w:p w14:paraId="757A5C6A" w14:textId="341E373A" w:rsidR="002A6EF0" w:rsidRDefault="002A6EF0" w:rsidP="004C3736">
      <w:pPr>
        <w:pStyle w:val="List2"/>
        <w:tabs>
          <w:tab w:val="left" w:pos="720"/>
        </w:tabs>
        <w:spacing w:line="240" w:lineRule="auto"/>
        <w:rPr>
          <w:sz w:val="22"/>
        </w:rPr>
      </w:pPr>
      <w:r>
        <w:rPr>
          <w:sz w:val="22"/>
        </w:rPr>
        <w:t>1.</w:t>
      </w:r>
      <w:r>
        <w:rPr>
          <w:sz w:val="22"/>
        </w:rPr>
        <w:tab/>
        <w:t xml:space="preserve">The internal audit department reports directly to the audit committee, if applicable, or to senior management/ownership personnel who are independent of the departments under review.  The </w:t>
      </w:r>
      <w:r w:rsidR="001A72D6">
        <w:rPr>
          <w:sz w:val="22"/>
        </w:rPr>
        <w:t>Licensee’s</w:t>
      </w:r>
      <w:r>
        <w:rPr>
          <w:sz w:val="22"/>
        </w:rPr>
        <w:t xml:space="preserve"> senior management/ownership have demonstrated their commitment in making compliance with internal controls a central part of the operation.  Internal audit findings are properly communicated to the appropriate employees of the gaming operation.</w:t>
      </w:r>
    </w:p>
    <w:p w14:paraId="723846EA" w14:textId="77777777" w:rsidR="002A6EF0" w:rsidRPr="0055311F" w:rsidRDefault="002A6EF0" w:rsidP="004C3736">
      <w:pPr>
        <w:pStyle w:val="List2"/>
        <w:spacing w:line="240" w:lineRule="auto"/>
        <w:rPr>
          <w:sz w:val="22"/>
        </w:rPr>
      </w:pPr>
    </w:p>
    <w:p w14:paraId="74057B50" w14:textId="77777777" w:rsidR="002A6EF0" w:rsidRDefault="002A6EF0" w:rsidP="004C3736">
      <w:pPr>
        <w:pStyle w:val="List2"/>
        <w:spacing w:line="240" w:lineRule="auto"/>
        <w:rPr>
          <w:sz w:val="22"/>
        </w:rPr>
      </w:pPr>
      <w:r>
        <w:rPr>
          <w:sz w:val="22"/>
        </w:rPr>
        <w:t>2.</w:t>
      </w:r>
      <w:r>
        <w:rPr>
          <w:sz w:val="22"/>
        </w:rPr>
        <w:tab/>
        <w:t>The individual who is directly responsible for supervising and managing the internal audit function must be a CIA or CPA with a minimum of two years of auditing experience.</w:t>
      </w:r>
    </w:p>
    <w:p w14:paraId="11589318" w14:textId="77777777" w:rsidR="002A6EF0" w:rsidRDefault="002A6EF0" w:rsidP="004C3736">
      <w:pPr>
        <w:pStyle w:val="List2"/>
        <w:spacing w:line="240" w:lineRule="auto"/>
        <w:rPr>
          <w:sz w:val="22"/>
        </w:rPr>
      </w:pPr>
    </w:p>
    <w:p w14:paraId="0E0FA9E8" w14:textId="77777777" w:rsidR="002A6EF0" w:rsidRDefault="002A6EF0" w:rsidP="004C3736">
      <w:pPr>
        <w:pStyle w:val="List2"/>
        <w:spacing w:line="240" w:lineRule="auto"/>
        <w:rPr>
          <w:sz w:val="22"/>
        </w:rPr>
      </w:pPr>
      <w:r>
        <w:rPr>
          <w:sz w:val="22"/>
        </w:rPr>
        <w:t>3.</w:t>
      </w:r>
      <w:r>
        <w:rPr>
          <w:sz w:val="22"/>
        </w:rPr>
        <w:tab/>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09F5E6E0" w14:textId="77777777" w:rsidR="002A6EF0" w:rsidRDefault="002A6EF0" w:rsidP="004C3736">
      <w:pPr>
        <w:pStyle w:val="List2"/>
        <w:spacing w:line="240" w:lineRule="auto"/>
        <w:rPr>
          <w:sz w:val="22"/>
        </w:rPr>
      </w:pPr>
    </w:p>
    <w:p w14:paraId="39A6DEB1" w14:textId="26018215" w:rsidR="005E4313" w:rsidRDefault="002A6EF0" w:rsidP="00480677">
      <w:pPr>
        <w:pStyle w:val="List2"/>
        <w:numPr>
          <w:ilvl w:val="0"/>
          <w:numId w:val="4"/>
        </w:numPr>
        <w:tabs>
          <w:tab w:val="left" w:pos="720"/>
        </w:tabs>
        <w:spacing w:line="240" w:lineRule="auto"/>
        <w:rPr>
          <w:sz w:val="22"/>
        </w:rPr>
      </w:pPr>
      <w:r>
        <w:rPr>
          <w:sz w:val="22"/>
        </w:rPr>
        <w:t xml:space="preserve">In compliance with Regulation 6.090(15), the internal audit department performs observations, document examinations and inquiries of employees to determine compliance with applicable statutes, regulations, and minimum internal control standards.  To satisfy this regulation, the internal audit department’s workpapers will include checklists, programs and </w:t>
      </w:r>
      <w:r w:rsidR="00C14207">
        <w:rPr>
          <w:sz w:val="22"/>
        </w:rPr>
        <w:t>Guidelines</w:t>
      </w:r>
      <w:r>
        <w:rPr>
          <w:sz w:val="22"/>
        </w:rPr>
        <w:t xml:space="preserve"> published by the Board.  Additionally, the department should properly document the work performed, the conclusions reached, and the resolution of all exceptions.</w:t>
      </w:r>
    </w:p>
    <w:p w14:paraId="22E821F2" w14:textId="77777777" w:rsidR="005E4313" w:rsidRDefault="005E4313">
      <w:pPr>
        <w:widowControl/>
        <w:overflowPunct/>
        <w:autoSpaceDE/>
        <w:autoSpaceDN/>
        <w:adjustRightInd/>
        <w:spacing w:line="240" w:lineRule="auto"/>
        <w:jc w:val="left"/>
        <w:textAlignment w:val="auto"/>
        <w:rPr>
          <w:sz w:val="22"/>
        </w:rPr>
      </w:pPr>
      <w:r>
        <w:rPr>
          <w:sz w:val="22"/>
        </w:rPr>
        <w:br w:type="page"/>
      </w:r>
    </w:p>
    <w:p w14:paraId="659666C3" w14:textId="77777777" w:rsidR="00102249" w:rsidRPr="00A528FB" w:rsidRDefault="00102249" w:rsidP="00F67FD3">
      <w:pPr>
        <w:pStyle w:val="Heading2"/>
      </w:pPr>
      <w:bookmarkStart w:id="14" w:name="_Toc137477450"/>
      <w:r w:rsidRPr="00A528FB">
        <w:t>CPA Compliance Procedures That May Be Performed by Internal Audit</w:t>
      </w:r>
      <w:bookmarkEnd w:id="14"/>
    </w:p>
    <w:p w14:paraId="55F129E5" w14:textId="77777777" w:rsidR="00102249" w:rsidRPr="00A544B9" w:rsidRDefault="00102249" w:rsidP="00102249">
      <w:pPr>
        <w:pStyle w:val="List2"/>
        <w:tabs>
          <w:tab w:val="left" w:pos="720"/>
        </w:tabs>
        <w:spacing w:line="240" w:lineRule="auto"/>
        <w:ind w:left="0" w:firstLine="0"/>
        <w:rPr>
          <w:sz w:val="22"/>
        </w:rPr>
      </w:pPr>
    </w:p>
    <w:p w14:paraId="6C448E25" w14:textId="31548E01" w:rsidR="00A544B9" w:rsidRDefault="00E80E5C" w:rsidP="00612AFE">
      <w:pPr>
        <w:pStyle w:val="List2"/>
        <w:tabs>
          <w:tab w:val="left" w:pos="0"/>
        </w:tabs>
        <w:spacing w:line="240" w:lineRule="auto"/>
        <w:ind w:left="0" w:firstLine="0"/>
        <w:rPr>
          <w:sz w:val="22"/>
          <w:szCs w:val="22"/>
        </w:rPr>
      </w:pPr>
      <w:r w:rsidRPr="0055311F">
        <w:rPr>
          <w:sz w:val="22"/>
          <w:szCs w:val="22"/>
        </w:rPr>
        <w:t>For an internal audit department</w:t>
      </w:r>
      <w:r w:rsidR="00613B3E" w:rsidRPr="0055311F">
        <w:rPr>
          <w:sz w:val="22"/>
          <w:szCs w:val="22"/>
        </w:rPr>
        <w:t xml:space="preserve"> </w:t>
      </w:r>
      <w:r w:rsidR="00612AFE" w:rsidRPr="0055311F">
        <w:rPr>
          <w:sz w:val="22"/>
          <w:szCs w:val="22"/>
        </w:rPr>
        <w:t xml:space="preserve">meeting the aforementioned criteria </w:t>
      </w:r>
      <w:r w:rsidR="007C5F3B" w:rsidRPr="0055311F">
        <w:rPr>
          <w:sz w:val="22"/>
          <w:szCs w:val="22"/>
        </w:rPr>
        <w:t xml:space="preserve">and when internal audit work is substituted for CPA work, the performance of the procedures related to items 3b, c, d </w:t>
      </w:r>
      <w:r w:rsidR="006123E3">
        <w:rPr>
          <w:sz w:val="22"/>
          <w:szCs w:val="22"/>
        </w:rPr>
        <w:t xml:space="preserve">and </w:t>
      </w:r>
      <w:r w:rsidR="007C5F3B" w:rsidRPr="0055311F">
        <w:rPr>
          <w:sz w:val="22"/>
          <w:szCs w:val="22"/>
        </w:rPr>
        <w:t>e under the “</w:t>
      </w:r>
      <w:hyperlink w:anchor="_Procedures" w:history="1">
        <w:r w:rsidR="007C5F3B" w:rsidRPr="00AA139C">
          <w:rPr>
            <w:rStyle w:val="Hyperlink"/>
            <w:sz w:val="22"/>
            <w:szCs w:val="22"/>
          </w:rPr>
          <w:t>Procedures</w:t>
        </w:r>
      </w:hyperlink>
      <w:r w:rsidR="007C5F3B" w:rsidRPr="0055311F">
        <w:rPr>
          <w:sz w:val="22"/>
          <w:szCs w:val="22"/>
        </w:rPr>
        <w:t xml:space="preserve">” section </w:t>
      </w:r>
      <w:r w:rsidRPr="0055311F">
        <w:rPr>
          <w:sz w:val="22"/>
          <w:szCs w:val="22"/>
        </w:rPr>
        <w:t xml:space="preserve">are satisfied by compliance with the </w:t>
      </w:r>
      <w:r w:rsidR="00C0713A" w:rsidRPr="0055311F">
        <w:rPr>
          <w:sz w:val="22"/>
          <w:szCs w:val="22"/>
        </w:rPr>
        <w:t>Regulation 6.090(15) required internal audit procedures</w:t>
      </w:r>
      <w:r w:rsidRPr="0055311F">
        <w:rPr>
          <w:sz w:val="22"/>
          <w:szCs w:val="22"/>
        </w:rPr>
        <w:t xml:space="preserve"> and need not be performed by a CPA.</w:t>
      </w:r>
    </w:p>
    <w:p w14:paraId="54815615" w14:textId="77777777" w:rsidR="00A544B9" w:rsidRDefault="00A544B9" w:rsidP="00612AFE">
      <w:pPr>
        <w:pStyle w:val="List2"/>
        <w:tabs>
          <w:tab w:val="left" w:pos="0"/>
        </w:tabs>
        <w:spacing w:line="240" w:lineRule="auto"/>
        <w:ind w:left="0" w:firstLine="0"/>
        <w:rPr>
          <w:sz w:val="22"/>
          <w:szCs w:val="22"/>
        </w:rPr>
      </w:pPr>
    </w:p>
    <w:p w14:paraId="1FE114FA" w14:textId="1D0E15F5" w:rsidR="009B017B" w:rsidRDefault="009B017B" w:rsidP="00612AFE">
      <w:pPr>
        <w:pStyle w:val="List2"/>
        <w:tabs>
          <w:tab w:val="left" w:pos="0"/>
        </w:tabs>
        <w:spacing w:line="240" w:lineRule="auto"/>
        <w:ind w:left="0" w:firstLine="0"/>
        <w:rPr>
          <w:sz w:val="22"/>
          <w:szCs w:val="22"/>
        </w:rPr>
      </w:pPr>
      <w:r w:rsidRPr="0055311F">
        <w:rPr>
          <w:sz w:val="22"/>
          <w:szCs w:val="22"/>
        </w:rPr>
        <w:t xml:space="preserve">For slots and table games, the internal audit department is to perform the MICS compliance walk-throughs by using the </w:t>
      </w:r>
      <w:r w:rsidRPr="0055311F">
        <w:rPr>
          <w:i/>
          <w:sz w:val="22"/>
          <w:szCs w:val="22"/>
        </w:rPr>
        <w:t>General Walk-through - Limited Procedures Checklist</w:t>
      </w:r>
      <w:r w:rsidRPr="0055311F">
        <w:rPr>
          <w:sz w:val="22"/>
          <w:szCs w:val="22"/>
        </w:rPr>
        <w:t xml:space="preserve"> for one six-month period and the </w:t>
      </w:r>
      <w:r w:rsidRPr="0055311F">
        <w:rPr>
          <w:i/>
          <w:sz w:val="22"/>
          <w:szCs w:val="22"/>
        </w:rPr>
        <w:t>General Walk-through – All Procedures Checklist</w:t>
      </w:r>
      <w:r w:rsidRPr="0055311F">
        <w:rPr>
          <w:sz w:val="22"/>
          <w:szCs w:val="22"/>
        </w:rPr>
        <w:t xml:space="preserve"> for the other six-month period.</w:t>
      </w:r>
    </w:p>
    <w:p w14:paraId="1F80D622" w14:textId="77777777" w:rsidR="00F2718B" w:rsidRPr="0055311F" w:rsidRDefault="00F2718B" w:rsidP="00612AFE">
      <w:pPr>
        <w:pStyle w:val="List2"/>
        <w:tabs>
          <w:tab w:val="left" w:pos="0"/>
        </w:tabs>
        <w:spacing w:line="240" w:lineRule="auto"/>
        <w:ind w:left="0" w:firstLine="0"/>
        <w:rPr>
          <w:sz w:val="22"/>
          <w:szCs w:val="22"/>
        </w:rPr>
      </w:pPr>
    </w:p>
    <w:p w14:paraId="3A5D7924" w14:textId="11F840D2" w:rsidR="002A6EF0" w:rsidRDefault="00E80E5C" w:rsidP="009F2E19">
      <w:pPr>
        <w:pStyle w:val="List2"/>
        <w:tabs>
          <w:tab w:val="left" w:pos="0"/>
        </w:tabs>
        <w:spacing w:line="240" w:lineRule="auto"/>
        <w:ind w:left="0" w:firstLine="0"/>
        <w:rPr>
          <w:sz w:val="22"/>
          <w:szCs w:val="22"/>
        </w:rPr>
      </w:pPr>
      <w:r w:rsidRPr="0055311F">
        <w:rPr>
          <w:sz w:val="22"/>
          <w:szCs w:val="22"/>
        </w:rPr>
        <w:t>The CPA is required to perform items #1, 2, 3a and 4 under the “</w:t>
      </w:r>
      <w:hyperlink w:anchor="_Procedures" w:history="1">
        <w:r w:rsidRPr="00AA139C">
          <w:rPr>
            <w:rStyle w:val="Hyperlink"/>
            <w:sz w:val="22"/>
            <w:szCs w:val="22"/>
          </w:rPr>
          <w:t>Procedures</w:t>
        </w:r>
      </w:hyperlink>
      <w:r w:rsidRPr="0055311F">
        <w:rPr>
          <w:sz w:val="22"/>
          <w:szCs w:val="22"/>
        </w:rPr>
        <w:t>” section</w:t>
      </w:r>
      <w:r w:rsidR="005F0B82" w:rsidRPr="0055311F">
        <w:rPr>
          <w:sz w:val="22"/>
          <w:szCs w:val="22"/>
        </w:rPr>
        <w:t>.</w:t>
      </w:r>
    </w:p>
    <w:p w14:paraId="7BDB7AD2" w14:textId="77777777" w:rsidR="009F2E19" w:rsidRDefault="009F2E19" w:rsidP="009F2E19">
      <w:pPr>
        <w:pStyle w:val="List2"/>
        <w:tabs>
          <w:tab w:val="left" w:pos="0"/>
        </w:tabs>
        <w:spacing w:line="240" w:lineRule="auto"/>
        <w:ind w:left="0" w:firstLine="0"/>
      </w:pPr>
    </w:p>
    <w:p w14:paraId="2EFD2396" w14:textId="71B3455B" w:rsidR="002A6EF0" w:rsidRPr="001B6778" w:rsidRDefault="002A6EF0" w:rsidP="005B17DA">
      <w:pPr>
        <w:pStyle w:val="Heading2"/>
      </w:pPr>
      <w:bookmarkStart w:id="15" w:name="_Toc137477451"/>
      <w:r w:rsidRPr="001B6778">
        <w:t>Licensee’s Election to Utilize Internal Audit to Substi</w:t>
      </w:r>
      <w:r w:rsidR="00635BDA" w:rsidRPr="001B6778">
        <w:t>tute for CPA Work</w:t>
      </w:r>
      <w:bookmarkEnd w:id="15"/>
      <w:r w:rsidR="00635BDA" w:rsidRPr="001B6778">
        <w:t xml:space="preserve"> </w:t>
      </w:r>
    </w:p>
    <w:p w14:paraId="7F36468E" w14:textId="04797C03" w:rsidR="00F67FD3" w:rsidRDefault="00F67FD3" w:rsidP="00F67FD3">
      <w:pPr>
        <w:pStyle w:val="Heading3"/>
      </w:pPr>
      <w:bookmarkStart w:id="16" w:name="_Toc137477452"/>
      <w:r w:rsidRPr="00F67FD3">
        <w:t>Board Approval Process</w:t>
      </w:r>
      <w:bookmarkEnd w:id="16"/>
    </w:p>
    <w:p w14:paraId="740DF153" w14:textId="77777777" w:rsidR="00F67FD3" w:rsidRPr="00F67FD3" w:rsidRDefault="00F67FD3" w:rsidP="004C3736">
      <w:pPr>
        <w:pStyle w:val="List2"/>
        <w:tabs>
          <w:tab w:val="left" w:pos="360"/>
        </w:tabs>
        <w:spacing w:line="240" w:lineRule="auto"/>
        <w:ind w:left="0" w:firstLine="0"/>
        <w:rPr>
          <w:b/>
          <w:sz w:val="22"/>
        </w:rPr>
      </w:pPr>
    </w:p>
    <w:p w14:paraId="1555A339" w14:textId="61849C19" w:rsidR="009C0DD4" w:rsidRPr="0055311F" w:rsidRDefault="00CB014C" w:rsidP="004C3736">
      <w:pPr>
        <w:pStyle w:val="List2"/>
        <w:tabs>
          <w:tab w:val="left" w:pos="360"/>
        </w:tabs>
        <w:spacing w:line="240" w:lineRule="auto"/>
        <w:ind w:left="0" w:firstLine="0"/>
        <w:rPr>
          <w:sz w:val="22"/>
        </w:rPr>
      </w:pPr>
      <w:r w:rsidRPr="0055311F">
        <w:rPr>
          <w:sz w:val="22"/>
        </w:rPr>
        <w:t xml:space="preserve">In certain circumstances the work of the </w:t>
      </w:r>
      <w:r w:rsidR="001A72D6">
        <w:rPr>
          <w:sz w:val="22"/>
        </w:rPr>
        <w:t>Licensee’s</w:t>
      </w:r>
      <w:r w:rsidR="00157F25" w:rsidRPr="0055311F">
        <w:rPr>
          <w:sz w:val="22"/>
        </w:rPr>
        <w:t xml:space="preserve"> internal auditor </w:t>
      </w:r>
      <w:r w:rsidRPr="0055311F">
        <w:rPr>
          <w:sz w:val="22"/>
        </w:rPr>
        <w:t>may be utilized</w:t>
      </w:r>
      <w:r w:rsidR="00157F25" w:rsidRPr="0055311F">
        <w:rPr>
          <w:sz w:val="22"/>
        </w:rPr>
        <w:t xml:space="preserve"> </w:t>
      </w:r>
      <w:r w:rsidR="00452634" w:rsidRPr="0055311F">
        <w:rPr>
          <w:sz w:val="22"/>
        </w:rPr>
        <w:t xml:space="preserve">to substitute for CPA work.  There are various options available to the </w:t>
      </w:r>
      <w:r w:rsidR="001A72D6">
        <w:rPr>
          <w:sz w:val="22"/>
        </w:rPr>
        <w:t>Licensee</w:t>
      </w:r>
      <w:r w:rsidR="00452634" w:rsidRPr="0055311F">
        <w:rPr>
          <w:sz w:val="22"/>
        </w:rPr>
        <w:t xml:space="preserve"> as to who performs the internal audit work and the involvement of the CPA in utilizing the work of the internal audit</w:t>
      </w:r>
      <w:r w:rsidR="003137CA" w:rsidRPr="0055311F">
        <w:rPr>
          <w:sz w:val="22"/>
        </w:rPr>
        <w:t xml:space="preserve"> department</w:t>
      </w:r>
      <w:r w:rsidR="009C0DD4" w:rsidRPr="0055311F">
        <w:rPr>
          <w:sz w:val="22"/>
        </w:rPr>
        <w:t xml:space="preserve">.  The options available to the </w:t>
      </w:r>
      <w:r w:rsidR="001A72D6">
        <w:rPr>
          <w:sz w:val="22"/>
        </w:rPr>
        <w:t>Licensee</w:t>
      </w:r>
      <w:r w:rsidR="009C0DD4" w:rsidRPr="0055311F">
        <w:rPr>
          <w:sz w:val="22"/>
        </w:rPr>
        <w:t xml:space="preserve"> are: </w:t>
      </w:r>
    </w:p>
    <w:p w14:paraId="11638AFD" w14:textId="77777777" w:rsidR="00635BDA" w:rsidRPr="0055311F" w:rsidRDefault="00635BDA" w:rsidP="004C3736">
      <w:pPr>
        <w:pStyle w:val="List2"/>
        <w:tabs>
          <w:tab w:val="left" w:pos="360"/>
        </w:tabs>
        <w:spacing w:line="240" w:lineRule="auto"/>
        <w:ind w:left="0" w:firstLine="0"/>
        <w:rPr>
          <w:sz w:val="22"/>
        </w:rPr>
      </w:pPr>
    </w:p>
    <w:p w14:paraId="32D7D81D" w14:textId="5E625225" w:rsidR="00452634" w:rsidRPr="0055311F" w:rsidRDefault="009C0DD4" w:rsidP="00480677">
      <w:pPr>
        <w:pStyle w:val="List2"/>
        <w:numPr>
          <w:ilvl w:val="0"/>
          <w:numId w:val="26"/>
        </w:numPr>
        <w:tabs>
          <w:tab w:val="left" w:pos="360"/>
        </w:tabs>
        <w:spacing w:line="240" w:lineRule="auto"/>
        <w:rPr>
          <w:i/>
          <w:sz w:val="22"/>
        </w:rPr>
      </w:pPr>
      <w:hyperlink w:anchor="_A._Internal_Audit" w:history="1">
        <w:r w:rsidRPr="00CF380A">
          <w:rPr>
            <w:rStyle w:val="Hyperlink"/>
            <w:i/>
            <w:sz w:val="22"/>
          </w:rPr>
          <w:t xml:space="preserve">Internal audit department </w:t>
        </w:r>
        <w:r w:rsidR="00CB01F3" w:rsidRPr="00CF380A">
          <w:rPr>
            <w:rStyle w:val="Hyperlink"/>
            <w:i/>
            <w:sz w:val="22"/>
          </w:rPr>
          <w:t>criteria satisfied</w:t>
        </w:r>
      </w:hyperlink>
    </w:p>
    <w:p w14:paraId="0865E4EF" w14:textId="2B66B712" w:rsidR="00AF7CD2" w:rsidRPr="00AF7CD2" w:rsidRDefault="00AF7CD2" w:rsidP="00480677">
      <w:pPr>
        <w:pStyle w:val="List2"/>
        <w:numPr>
          <w:ilvl w:val="0"/>
          <w:numId w:val="26"/>
        </w:numPr>
        <w:tabs>
          <w:tab w:val="left" w:pos="360"/>
        </w:tabs>
        <w:spacing w:line="240" w:lineRule="auto"/>
        <w:rPr>
          <w:i/>
          <w:sz w:val="22"/>
        </w:rPr>
      </w:pPr>
      <w:hyperlink w:anchor="_B.__Internal" w:history="1">
        <w:r w:rsidRPr="00AF7CD2">
          <w:rPr>
            <w:rStyle w:val="Hyperlink"/>
            <w:i/>
            <w:sz w:val="22"/>
          </w:rPr>
          <w:t>Internal audit department criteria not satisfied (Board-approved exemption required)</w:t>
        </w:r>
      </w:hyperlink>
    </w:p>
    <w:p w14:paraId="6A276885" w14:textId="4EFC7833" w:rsidR="009C0DD4" w:rsidRPr="0055311F" w:rsidRDefault="009C0DD4" w:rsidP="00480677">
      <w:pPr>
        <w:pStyle w:val="List2"/>
        <w:numPr>
          <w:ilvl w:val="0"/>
          <w:numId w:val="26"/>
        </w:numPr>
        <w:tabs>
          <w:tab w:val="left" w:pos="360"/>
        </w:tabs>
        <w:spacing w:line="240" w:lineRule="auto"/>
        <w:rPr>
          <w:i/>
          <w:sz w:val="22"/>
        </w:rPr>
      </w:pPr>
      <w:hyperlink w:anchor="_C.__CPA" w:history="1">
        <w:r w:rsidRPr="00CF380A">
          <w:rPr>
            <w:rStyle w:val="Hyperlink"/>
            <w:i/>
            <w:sz w:val="22"/>
          </w:rPr>
          <w:t>CPA pe</w:t>
        </w:r>
        <w:r w:rsidR="0080741E" w:rsidRPr="00CF380A">
          <w:rPr>
            <w:rStyle w:val="Hyperlink"/>
            <w:i/>
            <w:sz w:val="22"/>
          </w:rPr>
          <w:t>rforms internal audit function</w:t>
        </w:r>
      </w:hyperlink>
    </w:p>
    <w:p w14:paraId="04E1B373" w14:textId="340C7A18" w:rsidR="009C0DD4" w:rsidRPr="00875F19" w:rsidRDefault="002D5C4E" w:rsidP="00480677">
      <w:pPr>
        <w:pStyle w:val="List2"/>
        <w:numPr>
          <w:ilvl w:val="0"/>
          <w:numId w:val="26"/>
        </w:numPr>
        <w:tabs>
          <w:tab w:val="left" w:pos="360"/>
        </w:tabs>
        <w:spacing w:line="240" w:lineRule="auto"/>
        <w:rPr>
          <w:rStyle w:val="Hyperlink"/>
          <w:i/>
          <w:color w:val="auto"/>
          <w:sz w:val="22"/>
          <w:u w:val="none"/>
        </w:rPr>
      </w:pPr>
      <w:hyperlink w:anchor="_D.__Another" w:history="1">
        <w:r w:rsidRPr="00CF380A">
          <w:rPr>
            <w:rStyle w:val="Hyperlink"/>
            <w:i/>
            <w:sz w:val="22"/>
          </w:rPr>
          <w:t xml:space="preserve">Another individual </w:t>
        </w:r>
        <w:r w:rsidR="009C0DD4" w:rsidRPr="00CF380A">
          <w:rPr>
            <w:rStyle w:val="Hyperlink"/>
            <w:i/>
            <w:sz w:val="22"/>
          </w:rPr>
          <w:t>pe</w:t>
        </w:r>
        <w:r w:rsidR="004E62D8" w:rsidRPr="00CF380A">
          <w:rPr>
            <w:rStyle w:val="Hyperlink"/>
            <w:i/>
            <w:sz w:val="22"/>
          </w:rPr>
          <w:t>rforms internal audit function</w:t>
        </w:r>
      </w:hyperlink>
    </w:p>
    <w:p w14:paraId="5DB4B7D2" w14:textId="4DD44532" w:rsidR="00875F19" w:rsidRPr="0055311F" w:rsidRDefault="00875F19" w:rsidP="00AF16FB">
      <w:pPr>
        <w:pStyle w:val="List2"/>
        <w:numPr>
          <w:ilvl w:val="0"/>
          <w:numId w:val="26"/>
        </w:numPr>
        <w:tabs>
          <w:tab w:val="left" w:pos="360"/>
        </w:tabs>
        <w:spacing w:line="240" w:lineRule="auto"/>
        <w:jc w:val="left"/>
        <w:rPr>
          <w:i/>
          <w:sz w:val="22"/>
        </w:rPr>
      </w:pPr>
      <w:hyperlink w:anchor="_E._Same_CPA" w:history="1">
        <w:r w:rsidRPr="00875F19">
          <w:rPr>
            <w:rStyle w:val="Hyperlink"/>
            <w:i/>
            <w:sz w:val="22"/>
          </w:rPr>
          <w:t>Same CPA performs both Regulation 6.090(9)[CPA procedures] and Regulation 6.090(15)[internal audit procedures]</w:t>
        </w:r>
      </w:hyperlink>
    </w:p>
    <w:p w14:paraId="6993DBE2" w14:textId="0146FB16" w:rsidR="00CB01F3" w:rsidRPr="005E4313" w:rsidRDefault="00C56EE0" w:rsidP="00E77F92">
      <w:pPr>
        <w:pStyle w:val="List2"/>
        <w:tabs>
          <w:tab w:val="left" w:pos="360"/>
        </w:tabs>
        <w:spacing w:line="240" w:lineRule="auto"/>
        <w:ind w:left="360" w:firstLine="0"/>
        <w:rPr>
          <w:b/>
          <w:i/>
          <w:sz w:val="22"/>
        </w:rPr>
      </w:pPr>
      <w:r>
        <w:rPr>
          <w:i/>
          <w:sz w:val="22"/>
        </w:rPr>
        <w:t xml:space="preserve">F.  </w:t>
      </w:r>
      <w:hyperlink w:anchor="_F.__New" w:history="1">
        <w:r w:rsidR="00694954">
          <w:rPr>
            <w:rStyle w:val="Hyperlink"/>
            <w:i/>
            <w:sz w:val="22"/>
          </w:rPr>
          <w:t>Certain circumstances requiring a waiver</w:t>
        </w:r>
      </w:hyperlink>
    </w:p>
    <w:p w14:paraId="27EF6889" w14:textId="77777777" w:rsidR="005E4313" w:rsidRDefault="005E4313" w:rsidP="00A575E2">
      <w:pPr>
        <w:pStyle w:val="List2"/>
        <w:tabs>
          <w:tab w:val="left" w:pos="360"/>
        </w:tabs>
        <w:spacing w:line="240" w:lineRule="auto"/>
        <w:ind w:left="0" w:firstLine="0"/>
        <w:rPr>
          <w:sz w:val="22"/>
          <w:szCs w:val="22"/>
        </w:rPr>
      </w:pPr>
    </w:p>
    <w:p w14:paraId="5F63C2D7" w14:textId="3D41FF64" w:rsidR="00CB01F3" w:rsidRPr="009B4464" w:rsidRDefault="00635BDA" w:rsidP="00A575E2">
      <w:pPr>
        <w:pStyle w:val="List2"/>
        <w:tabs>
          <w:tab w:val="left" w:pos="360"/>
        </w:tabs>
        <w:spacing w:line="240" w:lineRule="auto"/>
        <w:ind w:left="0" w:firstLine="0"/>
        <w:rPr>
          <w:i/>
          <w:sz w:val="22"/>
        </w:rPr>
      </w:pPr>
      <w:r w:rsidRPr="0055311F">
        <w:rPr>
          <w:sz w:val="22"/>
          <w:szCs w:val="22"/>
        </w:rPr>
        <w:t xml:space="preserve">Each </w:t>
      </w:r>
      <w:r w:rsidR="00CB01F3" w:rsidRPr="0055311F">
        <w:rPr>
          <w:sz w:val="22"/>
          <w:szCs w:val="22"/>
        </w:rPr>
        <w:t xml:space="preserve">of these options </w:t>
      </w:r>
      <w:r w:rsidR="003F2E3F" w:rsidRPr="0055311F">
        <w:rPr>
          <w:sz w:val="22"/>
          <w:szCs w:val="22"/>
        </w:rPr>
        <w:t>is</w:t>
      </w:r>
      <w:r w:rsidR="00CB01F3" w:rsidRPr="0055311F">
        <w:rPr>
          <w:sz w:val="22"/>
          <w:szCs w:val="22"/>
        </w:rPr>
        <w:t xml:space="preserve"> discussed in the following sections.</w:t>
      </w:r>
    </w:p>
    <w:p w14:paraId="11368ECC" w14:textId="77777777" w:rsidR="00635BDA" w:rsidRPr="001B6778" w:rsidRDefault="00CB01F3" w:rsidP="00F67FD3">
      <w:pPr>
        <w:pStyle w:val="Heading3"/>
      </w:pPr>
      <w:bookmarkStart w:id="17" w:name="_A._Internal_Audit"/>
      <w:bookmarkStart w:id="18" w:name="_Toc137477453"/>
      <w:bookmarkEnd w:id="17"/>
      <w:r w:rsidRPr="001B6778">
        <w:t xml:space="preserve">A. </w:t>
      </w:r>
      <w:r w:rsidR="00635BDA" w:rsidRPr="001B6778">
        <w:t>Internal Audit Department Criteria Satisfied</w:t>
      </w:r>
      <w:bookmarkEnd w:id="18"/>
    </w:p>
    <w:p w14:paraId="7510CFAB" w14:textId="77777777" w:rsidR="002A6EF0" w:rsidRDefault="002A6EF0" w:rsidP="004C3736">
      <w:pPr>
        <w:pStyle w:val="List2"/>
        <w:spacing w:line="240" w:lineRule="auto"/>
        <w:ind w:left="360" w:firstLine="0"/>
        <w:rPr>
          <w:b/>
          <w:i/>
          <w:sz w:val="22"/>
        </w:rPr>
      </w:pPr>
    </w:p>
    <w:p w14:paraId="20FBCFBB" w14:textId="50A77A42" w:rsidR="002A6EF0" w:rsidRDefault="002A6EF0" w:rsidP="004C3736">
      <w:pPr>
        <w:pStyle w:val="BodyText"/>
        <w:spacing w:line="240" w:lineRule="auto"/>
        <w:rPr>
          <w:rFonts w:ascii="Times New Roman" w:hAnsi="Times New Roman"/>
          <w:b w:val="0"/>
          <w:sz w:val="22"/>
          <w:u w:val="none"/>
        </w:rPr>
      </w:pP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must provide the CPA with a written assertion regarding compliance with the four aforementioned internal audit department criteria.  The CPA will apply the following agreed-upon procedures to the </w:t>
      </w:r>
      <w:r w:rsidR="001A72D6">
        <w:rPr>
          <w:rFonts w:ascii="Times New Roman" w:hAnsi="Times New Roman"/>
          <w:b w:val="0"/>
          <w:sz w:val="22"/>
          <w:u w:val="none"/>
        </w:rPr>
        <w:t>Licensee’s</w:t>
      </w:r>
      <w:r>
        <w:rPr>
          <w:rFonts w:ascii="Times New Roman" w:hAnsi="Times New Roman"/>
          <w:b w:val="0"/>
          <w:sz w:val="22"/>
          <w:u w:val="none"/>
        </w:rPr>
        <w:t xml:space="preserve"> written assertion:</w:t>
      </w:r>
    </w:p>
    <w:p w14:paraId="775CEF1B" w14:textId="77777777" w:rsidR="004A6F96" w:rsidRPr="0055311F" w:rsidRDefault="004A6F96" w:rsidP="004C3736">
      <w:pPr>
        <w:pStyle w:val="BodyText"/>
        <w:spacing w:line="240" w:lineRule="auto"/>
        <w:rPr>
          <w:rFonts w:ascii="Times New Roman" w:hAnsi="Times New Roman"/>
          <w:b w:val="0"/>
          <w:sz w:val="22"/>
          <w:u w:val="none"/>
        </w:rPr>
      </w:pPr>
    </w:p>
    <w:p w14:paraId="434DC529" w14:textId="628392B3" w:rsidR="00631046" w:rsidRPr="00E61F52"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sidRPr="00E61F52">
        <w:rPr>
          <w:rFonts w:ascii="Times New Roman" w:hAnsi="Times New Roman"/>
          <w:b w:val="0"/>
          <w:sz w:val="22"/>
          <w:u w:val="none"/>
        </w:rPr>
        <w:t xml:space="preserve">Obtain internal audit department workpapers completed for a 12-month period (two six-month periods) encompassing the </w:t>
      </w:r>
      <w:r w:rsidR="00E61F52" w:rsidRPr="00E61F52">
        <w:rPr>
          <w:rFonts w:ascii="Times New Roman" w:hAnsi="Times New Roman"/>
          <w:b w:val="0"/>
          <w:sz w:val="22"/>
          <w:u w:val="none"/>
        </w:rPr>
        <w:t>prior</w:t>
      </w:r>
      <w:r w:rsidRPr="00E61F52">
        <w:rPr>
          <w:rFonts w:ascii="Times New Roman" w:hAnsi="Times New Roman"/>
          <w:b w:val="0"/>
          <w:sz w:val="22"/>
          <w:u w:val="none"/>
        </w:rPr>
        <w:t xml:space="preserve"> business year</w:t>
      </w:r>
      <w:r w:rsidR="001F4B31" w:rsidRPr="00E61F52">
        <w:rPr>
          <w:rFonts w:ascii="Times New Roman" w:hAnsi="Times New Roman"/>
          <w:b w:val="0"/>
          <w:sz w:val="22"/>
          <w:u w:val="none"/>
        </w:rPr>
        <w:t>.</w:t>
      </w:r>
      <w:r w:rsidR="00E61F52"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44C56">
        <w:rPr>
          <w:rFonts w:ascii="Times New Roman" w:hAnsi="Times New Roman"/>
          <w:b w:val="0"/>
          <w:sz w:val="22"/>
          <w:u w:val="none"/>
        </w:rPr>
        <w:t xml:space="preserve">Alternatively, a consecutive 12-month period (two six-month periods) encompassing the first 6 months of the prior business year and the </w:t>
      </w:r>
      <w:r w:rsidR="005E6EE2">
        <w:rPr>
          <w:rFonts w:ascii="Times New Roman" w:hAnsi="Times New Roman"/>
          <w:b w:val="0"/>
          <w:sz w:val="22"/>
          <w:u w:val="none"/>
        </w:rPr>
        <w:t>last</w:t>
      </w:r>
      <w:r w:rsidR="00444C56">
        <w:rPr>
          <w:rFonts w:ascii="Times New Roman" w:hAnsi="Times New Roman"/>
          <w:b w:val="0"/>
          <w:sz w:val="22"/>
          <w:u w:val="none"/>
        </w:rPr>
        <w:t xml:space="preserve"> 6 months</w:t>
      </w:r>
      <w:r w:rsidR="005E5715">
        <w:rPr>
          <w:rFonts w:ascii="Times New Roman" w:hAnsi="Times New Roman"/>
          <w:b w:val="0"/>
          <w:sz w:val="22"/>
          <w:u w:val="none"/>
        </w:rPr>
        <w:t xml:space="preserve"> preceding the prior business year</w:t>
      </w:r>
      <w:r w:rsidR="00444C56">
        <w:rPr>
          <w:rFonts w:ascii="Times New Roman" w:hAnsi="Times New Roman"/>
          <w:b w:val="0"/>
          <w:sz w:val="22"/>
          <w:u w:val="none"/>
        </w:rPr>
        <w:t xml:space="preserve">.  </w:t>
      </w:r>
      <w:r w:rsidR="00E61F52">
        <w:rPr>
          <w:rFonts w:ascii="Times New Roman" w:hAnsi="Times New Roman"/>
          <w:b w:val="0"/>
          <w:sz w:val="22"/>
          <w:u w:val="none"/>
        </w:rPr>
        <w:t xml:space="preserve">A </w:t>
      </w:r>
      <w:r w:rsidR="00115716" w:rsidRPr="00E61F52">
        <w:rPr>
          <w:rFonts w:ascii="Times New Roman" w:hAnsi="Times New Roman"/>
          <w:b w:val="0"/>
          <w:sz w:val="22"/>
          <w:u w:val="none"/>
        </w:rPr>
        <w:t xml:space="preserve">determination is made as to </w:t>
      </w:r>
      <w:r w:rsidRPr="00E61F52">
        <w:rPr>
          <w:rFonts w:ascii="Times New Roman" w:hAnsi="Times New Roman"/>
          <w:b w:val="0"/>
          <w:sz w:val="22"/>
          <w:u w:val="none"/>
        </w:rPr>
        <w:t>whether</w:t>
      </w:r>
      <w:r w:rsidR="00115716" w:rsidRPr="00E61F52">
        <w:rPr>
          <w:rFonts w:ascii="Times New Roman" w:hAnsi="Times New Roman"/>
          <w:b w:val="0"/>
          <w:sz w:val="22"/>
          <w:u w:val="none"/>
        </w:rPr>
        <w:t xml:space="preserve"> the</w:t>
      </w:r>
      <w:r w:rsidRPr="00E61F52">
        <w:rPr>
          <w:rFonts w:ascii="Times New Roman" w:hAnsi="Times New Roman"/>
          <w:b w:val="0"/>
          <w:sz w:val="22"/>
          <w:u w:val="none"/>
        </w:rPr>
        <w:t xml:space="preserve"> </w:t>
      </w:r>
      <w:r w:rsidRPr="00E61F52">
        <w:rPr>
          <w:rFonts w:ascii="Times New Roman" w:hAnsi="Times New Roman"/>
          <w:b w:val="0"/>
          <w:i/>
          <w:sz w:val="22"/>
          <w:szCs w:val="22"/>
          <w:u w:val="none"/>
        </w:rPr>
        <w:t>CPA MICS Compliance Checklists</w:t>
      </w:r>
      <w:r w:rsidR="00B42B80" w:rsidRPr="00E61F52">
        <w:rPr>
          <w:rFonts w:ascii="Times New Roman" w:hAnsi="Times New Roman"/>
          <w:b w:val="0"/>
          <w:sz w:val="22"/>
          <w:u w:val="none"/>
        </w:rPr>
        <w:t xml:space="preserve"> for </w:t>
      </w:r>
      <w:r w:rsidR="00AD692F">
        <w:rPr>
          <w:rFonts w:ascii="Times New Roman" w:hAnsi="Times New Roman"/>
          <w:b w:val="0"/>
          <w:sz w:val="22"/>
          <w:u w:val="none"/>
        </w:rPr>
        <w:t xml:space="preserve">all </w:t>
      </w:r>
      <w:r w:rsidR="00B42B80" w:rsidRPr="00E61F52">
        <w:rPr>
          <w:rFonts w:ascii="Times New Roman" w:hAnsi="Times New Roman"/>
          <w:b w:val="0"/>
          <w:sz w:val="22"/>
          <w:u w:val="none"/>
        </w:rPr>
        <w:t>areas</w:t>
      </w:r>
      <w:r w:rsidR="002D4DF4">
        <w:rPr>
          <w:rFonts w:ascii="Times New Roman" w:hAnsi="Times New Roman"/>
          <w:b w:val="0"/>
          <w:sz w:val="22"/>
          <w:u w:val="none"/>
        </w:rPr>
        <w:t>, which are</w:t>
      </w:r>
      <w:r w:rsidR="00B42B80" w:rsidRPr="00E61F52">
        <w:rPr>
          <w:rFonts w:ascii="Times New Roman" w:hAnsi="Times New Roman"/>
          <w:b w:val="0"/>
          <w:sz w:val="22"/>
          <w:u w:val="none"/>
        </w:rPr>
        <w:t xml:space="preserve"> required to be performed i</w:t>
      </w:r>
      <w:r w:rsidR="00CB01F3" w:rsidRPr="00E61F52">
        <w:rPr>
          <w:rFonts w:ascii="Times New Roman" w:hAnsi="Times New Roman"/>
          <w:b w:val="0"/>
          <w:sz w:val="22"/>
          <w:u w:val="none"/>
        </w:rPr>
        <w:t xml:space="preserve">n accordance with the </w:t>
      </w:r>
      <w:r w:rsidR="00CB01F3" w:rsidRPr="00E61F52">
        <w:rPr>
          <w:rFonts w:ascii="Times New Roman" w:hAnsi="Times New Roman"/>
          <w:b w:val="0"/>
          <w:i/>
          <w:sz w:val="22"/>
          <w:u w:val="none"/>
        </w:rPr>
        <w:t>Regulation 6.090(15) Internal A</w:t>
      </w:r>
      <w:r w:rsidR="00B42B80" w:rsidRPr="00E61F52">
        <w:rPr>
          <w:rFonts w:ascii="Times New Roman" w:hAnsi="Times New Roman"/>
          <w:b w:val="0"/>
          <w:i/>
          <w:sz w:val="22"/>
          <w:u w:val="none"/>
        </w:rPr>
        <w:t>udit Guidelines</w:t>
      </w:r>
      <w:r w:rsidR="002D4DF4">
        <w:rPr>
          <w:rFonts w:ascii="Times New Roman" w:hAnsi="Times New Roman"/>
          <w:b w:val="0"/>
          <w:i/>
          <w:sz w:val="22"/>
          <w:u w:val="none"/>
        </w:rPr>
        <w:t>,</w:t>
      </w:r>
      <w:r w:rsidRPr="00E61F52">
        <w:rPr>
          <w:rFonts w:ascii="Times New Roman" w:hAnsi="Times New Roman"/>
          <w:b w:val="0"/>
          <w:sz w:val="22"/>
          <w:u w:val="none"/>
        </w:rPr>
        <w:t xml:space="preserve"> were included in the internal audit workpapers</w:t>
      </w:r>
      <w:r w:rsidR="00B42B80" w:rsidRPr="00E61F52">
        <w:rPr>
          <w:rFonts w:ascii="Times New Roman" w:hAnsi="Times New Roman"/>
          <w:b w:val="0"/>
          <w:sz w:val="22"/>
          <w:u w:val="none"/>
        </w:rPr>
        <w:t>.</w:t>
      </w:r>
      <w:r w:rsidRPr="00E61F52">
        <w:rPr>
          <w:rFonts w:ascii="Times New Roman" w:hAnsi="Times New Roman"/>
          <w:b w:val="0"/>
          <w:sz w:val="22"/>
          <w:u w:val="none"/>
        </w:rPr>
        <w:t xml:space="preserve"> </w:t>
      </w:r>
      <w:r w:rsidR="00F2718B">
        <w:rPr>
          <w:rFonts w:ascii="Times New Roman" w:hAnsi="Times New Roman"/>
          <w:b w:val="0"/>
          <w:sz w:val="22"/>
          <w:u w:val="none"/>
        </w:rPr>
        <w:t xml:space="preserve"> </w:t>
      </w:r>
      <w:r w:rsidR="00483AED" w:rsidRPr="00E61F52">
        <w:rPr>
          <w:rFonts w:ascii="Times New Roman" w:hAnsi="Times New Roman"/>
          <w:b w:val="0"/>
          <w:sz w:val="22"/>
          <w:u w:val="none"/>
        </w:rPr>
        <w:t>Review each checklist</w:t>
      </w:r>
      <w:r w:rsidR="00B42B80" w:rsidRPr="00E61F52">
        <w:rPr>
          <w:rFonts w:ascii="Times New Roman" w:hAnsi="Times New Roman"/>
          <w:b w:val="0"/>
          <w:sz w:val="22"/>
          <w:u w:val="none"/>
        </w:rPr>
        <w:t xml:space="preserve"> to determine whether </w:t>
      </w:r>
      <w:r w:rsidRPr="00E61F52">
        <w:rPr>
          <w:rFonts w:ascii="Times New Roman" w:hAnsi="Times New Roman"/>
          <w:b w:val="0"/>
          <w:sz w:val="22"/>
          <w:u w:val="none"/>
        </w:rPr>
        <w:t xml:space="preserve">all steps described in the checklists were </w:t>
      </w:r>
      <w:r w:rsidR="00483AED" w:rsidRPr="00E61F52">
        <w:rPr>
          <w:rFonts w:ascii="Times New Roman" w:hAnsi="Times New Roman"/>
          <w:b w:val="0"/>
          <w:sz w:val="22"/>
          <w:u w:val="none"/>
        </w:rPr>
        <w:t>performed by indication of a response to the procedure.  Lastly, determine whether an internal audit representative appropriately initialed or signed in the designated area at the top of each checklist page</w:t>
      </w:r>
      <w:r w:rsidRPr="00E61F52">
        <w:rPr>
          <w:rFonts w:ascii="Times New Roman" w:hAnsi="Times New Roman"/>
          <w:b w:val="0"/>
          <w:sz w:val="22"/>
          <w:u w:val="none"/>
        </w:rPr>
        <w:t>.</w:t>
      </w:r>
    </w:p>
    <w:p w14:paraId="19919488" w14:textId="77777777" w:rsidR="002A6EF0" w:rsidRDefault="002A6EF0" w:rsidP="004C3736">
      <w:pPr>
        <w:pStyle w:val="BodyText"/>
        <w:numPr>
          <w:ilvl w:val="12"/>
          <w:numId w:val="0"/>
        </w:numPr>
        <w:tabs>
          <w:tab w:val="left" w:pos="360"/>
        </w:tabs>
        <w:spacing w:line="240" w:lineRule="auto"/>
        <w:rPr>
          <w:rFonts w:ascii="Times New Roman" w:hAnsi="Times New Roman"/>
          <w:sz w:val="22"/>
          <w:u w:val="none"/>
        </w:rPr>
      </w:pPr>
    </w:p>
    <w:p w14:paraId="00FBE8B2" w14:textId="1FF6A0F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 xml:space="preserve">For the internal audit workpapers obtained in paragraph (1) above, on a sample basis, reperform the procedures included in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prepared by internal audit and determine if all instances of noncompliance noted in the sample were documented as such by internal audit.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Pr="009B01E1">
        <w:rPr>
          <w:rFonts w:ascii="Times New Roman" w:hAnsi="Times New Roman"/>
          <w:b w:val="0"/>
          <w:i/>
          <w:sz w:val="22"/>
          <w:szCs w:val="22"/>
          <w:u w:val="none"/>
        </w:rPr>
        <w:t>CPA MICS Compliance Checklists</w:t>
      </w:r>
      <w:r>
        <w:rPr>
          <w:rFonts w:ascii="Times New Roman" w:hAnsi="Times New Roman"/>
          <w:b w:val="0"/>
          <w:sz w:val="22"/>
          <w:u w:val="none"/>
        </w:rPr>
        <w:t xml:space="preserve"> for the slots and table games drop/count procedures and the related key controls are not included in the sample reperformance of procedures.  </w:t>
      </w:r>
      <w:r w:rsidR="008943E5" w:rsidRPr="0055311F">
        <w:rPr>
          <w:rFonts w:ascii="Times New Roman" w:hAnsi="Times New Roman"/>
          <w:b w:val="0"/>
          <w:sz w:val="22"/>
          <w:u w:val="none"/>
        </w:rPr>
        <w:t>(</w:t>
      </w:r>
      <w:r>
        <w:rPr>
          <w:rFonts w:ascii="Times New Roman" w:hAnsi="Times New Roman"/>
          <w:b w:val="0"/>
          <w:sz w:val="22"/>
          <w:u w:val="none"/>
        </w:rPr>
        <w:t xml:space="preserve">These checklists are not included since the CPA is required to perform the drop and count observations as required under item </w:t>
      </w:r>
      <w:r w:rsidR="002E405F" w:rsidRPr="0055311F">
        <w:rPr>
          <w:rFonts w:ascii="Times New Roman" w:hAnsi="Times New Roman"/>
          <w:b w:val="0"/>
          <w:sz w:val="22"/>
          <w:szCs w:val="22"/>
          <w:u w:val="none"/>
        </w:rPr>
        <w:t>3</w:t>
      </w:r>
      <w:r w:rsidRPr="002E405F">
        <w:rPr>
          <w:rFonts w:ascii="Times New Roman" w:hAnsi="Times New Roman"/>
          <w:b w:val="0"/>
          <w:sz w:val="22"/>
          <w:szCs w:val="22"/>
          <w:u w:val="none"/>
        </w:rPr>
        <w:t>a</w:t>
      </w:r>
      <w:r>
        <w:rPr>
          <w:rFonts w:ascii="Times New Roman" w:hAnsi="Times New Roman"/>
          <w:b w:val="0"/>
          <w:sz w:val="22"/>
          <w:u w:val="none"/>
        </w:rPr>
        <w:t xml:space="preserve"> of the Procedures.</w:t>
      </w:r>
      <w:r w:rsidR="008943E5" w:rsidRPr="0055311F">
        <w:rPr>
          <w:rFonts w:ascii="Times New Roman" w:hAnsi="Times New Roman"/>
          <w:b w:val="0"/>
          <w:sz w:val="22"/>
          <w:u w:val="none"/>
        </w:rPr>
        <w:t>)</w:t>
      </w:r>
      <w:r>
        <w:rPr>
          <w:rFonts w:ascii="Times New Roman" w:hAnsi="Times New Roman"/>
          <w:b w:val="0"/>
          <w:sz w:val="22"/>
          <w:u w:val="none"/>
        </w:rPr>
        <w:t xml:space="preserve"> </w:t>
      </w:r>
      <w:r w:rsidR="009D277C">
        <w:rPr>
          <w:rFonts w:ascii="Times New Roman" w:hAnsi="Times New Roman"/>
          <w:b w:val="0"/>
          <w:sz w:val="22"/>
          <w:u w:val="none"/>
        </w:rPr>
        <w:t xml:space="preserve"> </w:t>
      </w:r>
      <w:r>
        <w:rPr>
          <w:rFonts w:ascii="Times New Roman" w:hAnsi="Times New Roman"/>
          <w:b w:val="0"/>
          <w:sz w:val="22"/>
          <w:u w:val="none"/>
        </w:rPr>
        <w:t xml:space="preserve">The CPA’s sample should comprise a minimum of 3% of the procedures required in each </w:t>
      </w:r>
      <w:r w:rsidRPr="009B01E1">
        <w:rPr>
          <w:rFonts w:ascii="Times New Roman" w:hAnsi="Times New Roman"/>
          <w:b w:val="0"/>
          <w:i/>
          <w:sz w:val="22"/>
          <w:szCs w:val="22"/>
          <w:u w:val="none"/>
        </w:rPr>
        <w:t>CPA MICS Compliance Checklist</w:t>
      </w:r>
      <w:r>
        <w:rPr>
          <w:rFonts w:ascii="Times New Roman" w:hAnsi="Times New Roman"/>
          <w:b w:val="0"/>
          <w:sz w:val="22"/>
          <w:u w:val="none"/>
        </w:rPr>
        <w:t xml:space="preserve"> for the slot and table game departments and 5% for the other departments completed by internal audit in compliance with the</w:t>
      </w:r>
      <w:r w:rsidR="008943E5">
        <w:rPr>
          <w:rFonts w:ascii="Times New Roman" w:hAnsi="Times New Roman"/>
          <w:b w:val="0"/>
          <w:sz w:val="22"/>
          <w:u w:val="none"/>
        </w:rPr>
        <w:t xml:space="preserve"> </w:t>
      </w:r>
      <w:r w:rsidR="008943E5" w:rsidRPr="0055311F">
        <w:rPr>
          <w:rFonts w:ascii="Times New Roman" w:hAnsi="Times New Roman"/>
          <w:b w:val="0"/>
          <w:i/>
          <w:sz w:val="22"/>
          <w:u w:val="none"/>
        </w:rPr>
        <w:t>Regulation 6.090(15) Internal Audit Guidelines</w:t>
      </w:r>
      <w:r>
        <w:rPr>
          <w:rFonts w:ascii="Times New Roman" w:hAnsi="Times New Roman"/>
          <w:b w:val="0"/>
          <w:sz w:val="22"/>
          <w:u w:val="none"/>
        </w:rPr>
        <w:t xml:space="preserve">.  </w:t>
      </w:r>
      <w:r w:rsidR="008943E5" w:rsidRPr="0055311F">
        <w:rPr>
          <w:rFonts w:ascii="Times New Roman" w:hAnsi="Times New Roman"/>
          <w:b w:val="0"/>
          <w:sz w:val="22"/>
          <w:u w:val="none"/>
        </w:rPr>
        <w:t xml:space="preserve">Any </w:t>
      </w:r>
      <w:r w:rsidR="00830A69" w:rsidRPr="0055311F">
        <w:rPr>
          <w:rFonts w:ascii="Times New Roman" w:hAnsi="Times New Roman"/>
          <w:b w:val="0"/>
          <w:sz w:val="22"/>
          <w:u w:val="none"/>
        </w:rPr>
        <w:t>additional procedures performed by the internal auditor, which are not requi</w:t>
      </w:r>
      <w:r w:rsidR="008943E5" w:rsidRPr="0055311F">
        <w:rPr>
          <w:rFonts w:ascii="Times New Roman" w:hAnsi="Times New Roman"/>
          <w:b w:val="0"/>
          <w:sz w:val="22"/>
          <w:u w:val="none"/>
        </w:rPr>
        <w:t>red to be performed</w:t>
      </w:r>
      <w:r w:rsidR="00830A69" w:rsidRPr="0055311F">
        <w:rPr>
          <w:rFonts w:ascii="Times New Roman" w:hAnsi="Times New Roman"/>
          <w:b w:val="0"/>
          <w:sz w:val="22"/>
          <w:u w:val="none"/>
        </w:rPr>
        <w:t>, do not need to be included in the sample of r</w:t>
      </w:r>
      <w:r w:rsidR="00B756B1" w:rsidRPr="0055311F">
        <w:rPr>
          <w:rFonts w:ascii="Times New Roman" w:hAnsi="Times New Roman"/>
          <w:b w:val="0"/>
          <w:sz w:val="22"/>
          <w:u w:val="none"/>
        </w:rPr>
        <w:t>eperformance of procedures</w:t>
      </w:r>
      <w:r w:rsidR="00830A69" w:rsidRPr="0055311F">
        <w:rPr>
          <w:rFonts w:ascii="Times New Roman" w:hAnsi="Times New Roman"/>
          <w:b w:val="0"/>
          <w:sz w:val="22"/>
          <w:u w:val="none"/>
        </w:rPr>
        <w:t>.</w:t>
      </w:r>
      <w:r w:rsidR="00830A69" w:rsidRPr="00830A69">
        <w:rPr>
          <w:rFonts w:ascii="Times New Roman" w:hAnsi="Times New Roman"/>
          <w:b w:val="0"/>
          <w:sz w:val="22"/>
          <w:u w:val="none"/>
        </w:rPr>
        <w:t xml:space="preserve">  </w:t>
      </w:r>
      <w:r>
        <w:rPr>
          <w:rFonts w:ascii="Times New Roman" w:hAnsi="Times New Roman"/>
          <w:b w:val="0"/>
          <w:sz w:val="22"/>
          <w:u w:val="none"/>
        </w:rPr>
        <w:t xml:space="preserve">The </w:t>
      </w:r>
      <w:r w:rsidR="001A72D6">
        <w:rPr>
          <w:rFonts w:ascii="Times New Roman" w:hAnsi="Times New Roman"/>
          <w:b w:val="0"/>
          <w:sz w:val="22"/>
          <w:u w:val="none"/>
        </w:rPr>
        <w:t>Licensee</w:t>
      </w:r>
      <w:r>
        <w:rPr>
          <w:rFonts w:ascii="Times New Roman" w:hAnsi="Times New Roman"/>
          <w:b w:val="0"/>
          <w:sz w:val="22"/>
          <w:u w:val="none"/>
        </w:rPr>
        <w:t xml:space="preserve">, CPA (with concurrence of the </w:t>
      </w:r>
      <w:r w:rsidR="001A72D6">
        <w:rPr>
          <w:rFonts w:ascii="Times New Roman" w:hAnsi="Times New Roman"/>
          <w:b w:val="0"/>
          <w:sz w:val="22"/>
          <w:u w:val="none"/>
        </w:rPr>
        <w:t>Licensee</w:t>
      </w:r>
      <w:r>
        <w:rPr>
          <w:rFonts w:ascii="Times New Roman" w:hAnsi="Times New Roman"/>
          <w:b w:val="0"/>
          <w:sz w:val="22"/>
          <w:u w:val="none"/>
        </w:rPr>
        <w:t xml:space="preserve">), or the Board may specify a scope at a level greater than </w:t>
      </w:r>
      <w:r w:rsidR="008943E5" w:rsidRPr="0055311F">
        <w:rPr>
          <w:rFonts w:ascii="Times New Roman" w:hAnsi="Times New Roman"/>
          <w:b w:val="0"/>
          <w:sz w:val="22"/>
          <w:u w:val="none"/>
        </w:rPr>
        <w:t>the 3% and</w:t>
      </w:r>
      <w:r w:rsidR="008943E5">
        <w:rPr>
          <w:rFonts w:ascii="Times New Roman" w:hAnsi="Times New Roman"/>
          <w:b w:val="0"/>
          <w:sz w:val="22"/>
          <w:u w:val="none"/>
        </w:rPr>
        <w:t xml:space="preserve"> </w:t>
      </w:r>
      <w:r>
        <w:rPr>
          <w:rFonts w:ascii="Times New Roman" w:hAnsi="Times New Roman"/>
          <w:b w:val="0"/>
          <w:sz w:val="22"/>
          <w:u w:val="none"/>
        </w:rPr>
        <w:t>5%</w:t>
      </w:r>
      <w:r w:rsidR="008943E5">
        <w:rPr>
          <w:rFonts w:ascii="Times New Roman" w:hAnsi="Times New Roman"/>
          <w:b w:val="0"/>
          <w:sz w:val="22"/>
          <w:u w:val="none"/>
        </w:rPr>
        <w:t xml:space="preserve"> </w:t>
      </w:r>
      <w:r w:rsidR="008943E5" w:rsidRPr="0055311F">
        <w:rPr>
          <w:rFonts w:ascii="Times New Roman" w:hAnsi="Times New Roman"/>
          <w:b w:val="0"/>
          <w:sz w:val="22"/>
          <w:u w:val="none"/>
        </w:rPr>
        <w:t>sample sizes</w:t>
      </w:r>
      <w:r>
        <w:rPr>
          <w:rFonts w:ascii="Times New Roman" w:hAnsi="Times New Roman"/>
          <w:b w:val="0"/>
          <w:sz w:val="22"/>
          <w:u w:val="none"/>
        </w:rPr>
        <w:t xml:space="preserve"> at their discretion.  The reperformance of procedures are performed as follows:</w:t>
      </w:r>
    </w:p>
    <w:p w14:paraId="5B1AAC7C"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957F740"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inquiries, the CPA should either speak with the same individual or an individual of the same job position as the internal auditor did for the procedure indicated in their checklist.</w:t>
      </w:r>
      <w:r w:rsidR="00483AED">
        <w:rPr>
          <w:rFonts w:ascii="Times New Roman" w:hAnsi="Times New Roman"/>
          <w:b w:val="0"/>
          <w:sz w:val="22"/>
          <w:u w:val="none"/>
        </w:rPr>
        <w:t xml:space="preserve">  </w:t>
      </w:r>
      <w:r w:rsidR="008C0BBB" w:rsidRPr="0055311F">
        <w:rPr>
          <w:rFonts w:ascii="Times New Roman" w:hAnsi="Times New Roman"/>
          <w:b w:val="0"/>
          <w:sz w:val="22"/>
          <w:u w:val="none"/>
        </w:rPr>
        <w:t>The CPA may speak with one or more individuals in determining whether the internal auditor’s response to the procedure is accurate.</w:t>
      </w:r>
    </w:p>
    <w:p w14:paraId="2EB52E43" w14:textId="77777777" w:rsidR="002A6EF0" w:rsidRPr="00A544B9" w:rsidRDefault="002A6EF0" w:rsidP="004C3736">
      <w:pPr>
        <w:pStyle w:val="BodyText"/>
        <w:numPr>
          <w:ilvl w:val="12"/>
          <w:numId w:val="0"/>
        </w:numPr>
        <w:tabs>
          <w:tab w:val="left" w:pos="720"/>
        </w:tabs>
        <w:spacing w:line="240" w:lineRule="auto"/>
        <w:ind w:left="360"/>
        <w:rPr>
          <w:rFonts w:ascii="Times New Roman" w:hAnsi="Times New Roman"/>
          <w:b w:val="0"/>
          <w:u w:val="none"/>
        </w:rPr>
      </w:pPr>
    </w:p>
    <w:p w14:paraId="77BC9C46"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observations, the CPA should observe the same process as the internal auditor did for the procedure as indicated in their checklist.</w:t>
      </w:r>
      <w:r w:rsidR="008C0BBB">
        <w:rPr>
          <w:rFonts w:ascii="Times New Roman" w:hAnsi="Times New Roman"/>
          <w:b w:val="0"/>
          <w:sz w:val="22"/>
          <w:u w:val="none"/>
        </w:rPr>
        <w:t xml:space="preserve">  </w:t>
      </w:r>
      <w:r w:rsidR="008C0BBB" w:rsidRPr="0055311F">
        <w:rPr>
          <w:rFonts w:ascii="Times New Roman" w:hAnsi="Times New Roman"/>
          <w:b w:val="0"/>
          <w:sz w:val="22"/>
          <w:u w:val="none"/>
        </w:rPr>
        <w:t xml:space="preserve">For procedures occurring infrequently, an observation of the activity is not required as long as some other </w:t>
      </w:r>
      <w:r w:rsidR="00D5390B" w:rsidRPr="0055311F">
        <w:rPr>
          <w:rFonts w:ascii="Times New Roman" w:hAnsi="Times New Roman"/>
          <w:b w:val="0"/>
          <w:sz w:val="22"/>
          <w:u w:val="none"/>
        </w:rPr>
        <w:t xml:space="preserve">verification </w:t>
      </w:r>
      <w:r w:rsidR="008C0BBB" w:rsidRPr="0055311F">
        <w:rPr>
          <w:rFonts w:ascii="Times New Roman" w:hAnsi="Times New Roman"/>
          <w:b w:val="0"/>
          <w:sz w:val="22"/>
          <w:u w:val="none"/>
        </w:rPr>
        <w:t xml:space="preserve">method of determining </w:t>
      </w:r>
      <w:r w:rsidR="00D5390B" w:rsidRPr="0055311F">
        <w:rPr>
          <w:rFonts w:ascii="Times New Roman" w:hAnsi="Times New Roman"/>
          <w:b w:val="0"/>
          <w:sz w:val="22"/>
          <w:u w:val="none"/>
        </w:rPr>
        <w:t xml:space="preserve">a response to a procedure </w:t>
      </w:r>
      <w:r w:rsidR="008C0BBB" w:rsidRPr="0055311F">
        <w:rPr>
          <w:rFonts w:ascii="Times New Roman" w:hAnsi="Times New Roman"/>
          <w:b w:val="0"/>
          <w:sz w:val="22"/>
          <w:u w:val="none"/>
        </w:rPr>
        <w:t xml:space="preserve">is performed.  The workpapers should indicate the reason an observation could not be performed and the </w:t>
      </w:r>
      <w:r w:rsidR="00D5390B" w:rsidRPr="0055311F">
        <w:rPr>
          <w:rFonts w:ascii="Times New Roman" w:hAnsi="Times New Roman"/>
          <w:b w:val="0"/>
          <w:sz w:val="22"/>
          <w:u w:val="none"/>
        </w:rPr>
        <w:t xml:space="preserve">verification method used in determining a </w:t>
      </w:r>
      <w:r w:rsidR="008C0BBB" w:rsidRPr="0055311F">
        <w:rPr>
          <w:rFonts w:ascii="Times New Roman" w:hAnsi="Times New Roman"/>
          <w:b w:val="0"/>
          <w:sz w:val="22"/>
          <w:u w:val="none"/>
        </w:rPr>
        <w:t>response to the procedure.</w:t>
      </w:r>
    </w:p>
    <w:p w14:paraId="19C424C4" w14:textId="77777777" w:rsidR="002A6EF0" w:rsidRPr="00A544B9" w:rsidRDefault="002A6EF0" w:rsidP="004C3736">
      <w:pPr>
        <w:pStyle w:val="BodyText"/>
        <w:numPr>
          <w:ilvl w:val="12"/>
          <w:numId w:val="0"/>
        </w:numPr>
        <w:tabs>
          <w:tab w:val="left" w:pos="720"/>
        </w:tabs>
        <w:spacing w:line="240" w:lineRule="auto"/>
        <w:rPr>
          <w:rFonts w:ascii="Times New Roman" w:hAnsi="Times New Roman"/>
          <w:b w:val="0"/>
          <w:u w:val="none"/>
        </w:rPr>
      </w:pPr>
    </w:p>
    <w:p w14:paraId="14C32615" w14:textId="77777777" w:rsidR="002A6EF0" w:rsidRDefault="002A6EF0" w:rsidP="00480677">
      <w:pPr>
        <w:pStyle w:val="BodyText"/>
        <w:numPr>
          <w:ilvl w:val="1"/>
          <w:numId w:val="5"/>
        </w:numPr>
        <w:tabs>
          <w:tab w:val="left" w:pos="360"/>
          <w:tab w:val="left" w:pos="720"/>
        </w:tabs>
        <w:spacing w:line="240" w:lineRule="auto"/>
        <w:ind w:left="720" w:hanging="360"/>
        <w:rPr>
          <w:rFonts w:ascii="Times New Roman" w:hAnsi="Times New Roman"/>
          <w:b w:val="0"/>
          <w:sz w:val="22"/>
          <w:u w:val="none"/>
        </w:rPr>
      </w:pPr>
      <w:r>
        <w:rPr>
          <w:rFonts w:ascii="Times New Roman" w:hAnsi="Times New Roman"/>
          <w:b w:val="0"/>
          <w:sz w:val="22"/>
          <w:u w:val="none"/>
        </w:rPr>
        <w:t>For document testing, the CPA should look at the same original document</w:t>
      </w:r>
      <w:r w:rsidR="008943E5" w:rsidRPr="0055311F">
        <w:rPr>
          <w:rFonts w:ascii="Times New Roman" w:hAnsi="Times New Roman"/>
          <w:b w:val="0"/>
          <w:sz w:val="22"/>
          <w:u w:val="none"/>
        </w:rPr>
        <w:t>(s)</w:t>
      </w:r>
      <w:r>
        <w:rPr>
          <w:rFonts w:ascii="Times New Roman" w:hAnsi="Times New Roman"/>
          <w:b w:val="0"/>
          <w:sz w:val="22"/>
          <w:u w:val="none"/>
        </w:rPr>
        <w:t xml:space="preserve"> as tested by the internal auditor for the procedure as indicated in their checklist</w:t>
      </w:r>
      <w:r w:rsidR="009F3114" w:rsidRPr="0055311F">
        <w:rPr>
          <w:rFonts w:ascii="Times New Roman" w:hAnsi="Times New Roman"/>
          <w:b w:val="0"/>
          <w:sz w:val="22"/>
          <w:u w:val="none"/>
        </w:rPr>
        <w:t>s according to the minimum sample size required in the checklists</w:t>
      </w:r>
      <w:r>
        <w:rPr>
          <w:rFonts w:ascii="Times New Roman" w:hAnsi="Times New Roman"/>
          <w:b w:val="0"/>
          <w:sz w:val="22"/>
          <w:u w:val="none"/>
        </w:rPr>
        <w:t xml:space="preserve">.  </w:t>
      </w:r>
      <w:r w:rsidR="009F3114" w:rsidRPr="0055311F">
        <w:rPr>
          <w:rFonts w:ascii="Times New Roman" w:hAnsi="Times New Roman"/>
          <w:b w:val="0"/>
          <w:sz w:val="22"/>
          <w:u w:val="none"/>
        </w:rPr>
        <w:t xml:space="preserve">If the minimum sample size is not specified by the </w:t>
      </w:r>
      <w:r w:rsidR="008943E5" w:rsidRPr="0055311F">
        <w:rPr>
          <w:rFonts w:ascii="Times New Roman" w:hAnsi="Times New Roman"/>
          <w:b w:val="0"/>
          <w:sz w:val="22"/>
          <w:u w:val="none"/>
        </w:rPr>
        <w:t xml:space="preserve">checklists, review </w:t>
      </w:r>
      <w:r w:rsidR="009F3114" w:rsidRPr="0055311F">
        <w:rPr>
          <w:rFonts w:ascii="Times New Roman" w:hAnsi="Times New Roman"/>
          <w:b w:val="0"/>
          <w:sz w:val="22"/>
          <w:u w:val="none"/>
        </w:rPr>
        <w:t>one original document tested by the internal auditor.</w:t>
      </w:r>
      <w:r w:rsidR="009F3114" w:rsidRPr="009F3114">
        <w:rPr>
          <w:rFonts w:ascii="Times New Roman" w:hAnsi="Times New Roman"/>
          <w:b w:val="0"/>
          <w:sz w:val="22"/>
          <w:u w:val="none"/>
        </w:rPr>
        <w:t xml:space="preserve">  </w:t>
      </w:r>
      <w:r>
        <w:rPr>
          <w:rFonts w:ascii="Times New Roman" w:hAnsi="Times New Roman"/>
          <w:b w:val="0"/>
          <w:sz w:val="22"/>
          <w:u w:val="none"/>
        </w:rPr>
        <w:t>The CPA need only retest the minimum sample size required in the checklist.</w:t>
      </w:r>
    </w:p>
    <w:p w14:paraId="1D98B3EB" w14:textId="77777777" w:rsidR="00846125" w:rsidRPr="00A544B9" w:rsidRDefault="00846125" w:rsidP="00846125">
      <w:pPr>
        <w:pStyle w:val="BodyText"/>
        <w:tabs>
          <w:tab w:val="left" w:pos="360"/>
          <w:tab w:val="left" w:pos="720"/>
        </w:tabs>
        <w:spacing w:line="240" w:lineRule="auto"/>
        <w:rPr>
          <w:rFonts w:ascii="Times New Roman" w:hAnsi="Times New Roman"/>
          <w:b w:val="0"/>
          <w:u w:val="none"/>
        </w:rPr>
      </w:pPr>
    </w:p>
    <w:p w14:paraId="063B125F" w14:textId="363799A4" w:rsidR="00846125" w:rsidRPr="0055311F" w:rsidRDefault="00846125" w:rsidP="00846125">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 xml:space="preserve">In those instances when the original document tested by internal audit is not required to be retained and was not retained by the </w:t>
      </w:r>
      <w:r w:rsidR="001A72D6">
        <w:rPr>
          <w:rFonts w:ascii="Times New Roman" w:hAnsi="Times New Roman"/>
          <w:b w:val="0"/>
          <w:sz w:val="22"/>
          <w:u w:val="none"/>
        </w:rPr>
        <w:t>Licensee</w:t>
      </w:r>
      <w:r w:rsidRPr="0055311F">
        <w:rPr>
          <w:rFonts w:ascii="Times New Roman" w:hAnsi="Times New Roman"/>
          <w:b w:val="0"/>
          <w:sz w:val="22"/>
          <w:u w:val="none"/>
        </w:rPr>
        <w:t xml:space="preserve"> pursuant to the MICS (e.g., keno tickets less than $1,500 </w:t>
      </w:r>
      <w:r w:rsidR="00830193" w:rsidRPr="0055311F">
        <w:rPr>
          <w:rFonts w:ascii="Times New Roman" w:hAnsi="Times New Roman"/>
          <w:b w:val="0"/>
          <w:sz w:val="22"/>
          <w:u w:val="none"/>
        </w:rPr>
        <w:t xml:space="preserve">are </w:t>
      </w:r>
      <w:r w:rsidRPr="0055311F">
        <w:rPr>
          <w:rFonts w:ascii="Times New Roman" w:hAnsi="Times New Roman"/>
          <w:b w:val="0"/>
          <w:sz w:val="22"/>
          <w:u w:val="none"/>
        </w:rPr>
        <w:t>not required to be retained)), the CPA may look at original documents selected either (a) first from available documents for the time period to which the internal audit procedures applied</w:t>
      </w:r>
      <w:r w:rsidR="000C0083" w:rsidRPr="0055311F">
        <w:rPr>
          <w:rFonts w:ascii="Times New Roman" w:hAnsi="Times New Roman"/>
          <w:b w:val="0"/>
          <w:sz w:val="22"/>
          <w:u w:val="none"/>
        </w:rPr>
        <w:t>;</w:t>
      </w:r>
      <w:r w:rsidRPr="0055311F">
        <w:rPr>
          <w:rFonts w:ascii="Times New Roman" w:hAnsi="Times New Roman"/>
          <w:b w:val="0"/>
          <w:sz w:val="22"/>
          <w:u w:val="none"/>
        </w:rPr>
        <w:t xml:space="preserve"> or (b) if no such documents have been retained for the time period to which the internal audit procedures applied, from such documents as are currently available which relate to the procedure performed by internal audit.</w:t>
      </w:r>
    </w:p>
    <w:p w14:paraId="233C6B61" w14:textId="77777777" w:rsidR="00D5390B" w:rsidRPr="00A544B9" w:rsidRDefault="00D5390B" w:rsidP="00D5390B">
      <w:pPr>
        <w:pStyle w:val="BodyText"/>
        <w:tabs>
          <w:tab w:val="left" w:pos="360"/>
          <w:tab w:val="left" w:pos="720"/>
        </w:tabs>
        <w:spacing w:line="240" w:lineRule="auto"/>
        <w:rPr>
          <w:rFonts w:ascii="Times New Roman" w:hAnsi="Times New Roman"/>
          <w:b w:val="0"/>
          <w:u w:val="none"/>
        </w:rPr>
      </w:pPr>
    </w:p>
    <w:p w14:paraId="5FF029CD" w14:textId="77777777" w:rsidR="00D5390B" w:rsidRPr="0055311F" w:rsidRDefault="00D5390B" w:rsidP="00D5390B">
      <w:pPr>
        <w:pStyle w:val="BodyText"/>
        <w:tabs>
          <w:tab w:val="left" w:pos="720"/>
        </w:tabs>
        <w:spacing w:line="240" w:lineRule="auto"/>
        <w:ind w:left="720"/>
        <w:rPr>
          <w:rFonts w:ascii="Times New Roman" w:hAnsi="Times New Roman"/>
          <w:b w:val="0"/>
          <w:sz w:val="22"/>
          <w:u w:val="none"/>
        </w:rPr>
      </w:pPr>
      <w:r w:rsidRPr="0055311F">
        <w:rPr>
          <w:rFonts w:ascii="Times New Roman" w:hAnsi="Times New Roman"/>
          <w:b w:val="0"/>
          <w:sz w:val="22"/>
          <w:u w:val="none"/>
        </w:rPr>
        <w:t xml:space="preserve">Note:  </w:t>
      </w:r>
      <w:r w:rsidR="009F3114" w:rsidRPr="0055311F">
        <w:rPr>
          <w:rFonts w:ascii="Times New Roman" w:hAnsi="Times New Roman"/>
          <w:b w:val="0"/>
          <w:sz w:val="22"/>
          <w:u w:val="none"/>
        </w:rPr>
        <w:t>An o</w:t>
      </w:r>
      <w:r w:rsidRPr="0055311F">
        <w:rPr>
          <w:rFonts w:ascii="Times New Roman" w:hAnsi="Times New Roman"/>
          <w:b w:val="0"/>
          <w:sz w:val="22"/>
          <w:u w:val="none"/>
        </w:rPr>
        <w:t>riginal doc</w:t>
      </w:r>
      <w:r w:rsidR="009F3114" w:rsidRPr="0055311F">
        <w:rPr>
          <w:rFonts w:ascii="Times New Roman" w:hAnsi="Times New Roman"/>
          <w:b w:val="0"/>
          <w:sz w:val="22"/>
          <w:u w:val="none"/>
        </w:rPr>
        <w:t>ument</w:t>
      </w:r>
      <w:r w:rsidR="005D1202" w:rsidRPr="0055311F">
        <w:rPr>
          <w:rFonts w:ascii="Times New Roman" w:hAnsi="Times New Roman"/>
          <w:b w:val="0"/>
          <w:sz w:val="22"/>
          <w:u w:val="none"/>
        </w:rPr>
        <w:t xml:space="preserve"> is the document maintained pursuant to Regulation 6.060 which</w:t>
      </w:r>
      <w:r w:rsidR="009F3114" w:rsidRPr="0055311F">
        <w:rPr>
          <w:rFonts w:ascii="Times New Roman" w:hAnsi="Times New Roman"/>
          <w:b w:val="0"/>
          <w:sz w:val="22"/>
          <w:u w:val="none"/>
        </w:rPr>
        <w:t xml:space="preserve"> may </w:t>
      </w:r>
      <w:r w:rsidR="005D1202" w:rsidRPr="0055311F">
        <w:rPr>
          <w:rFonts w:ascii="Times New Roman" w:hAnsi="Times New Roman"/>
          <w:b w:val="0"/>
          <w:sz w:val="22"/>
          <w:u w:val="none"/>
        </w:rPr>
        <w:t xml:space="preserve">be </w:t>
      </w:r>
      <w:r w:rsidR="00603EC8" w:rsidRPr="0055311F">
        <w:rPr>
          <w:rFonts w:ascii="Times New Roman" w:hAnsi="Times New Roman"/>
          <w:b w:val="0"/>
          <w:sz w:val="22"/>
          <w:u w:val="none"/>
        </w:rPr>
        <w:t xml:space="preserve">an original </w:t>
      </w:r>
      <w:r w:rsidR="009F3114" w:rsidRPr="0055311F">
        <w:rPr>
          <w:rFonts w:ascii="Times New Roman" w:hAnsi="Times New Roman"/>
          <w:b w:val="0"/>
          <w:sz w:val="22"/>
          <w:u w:val="none"/>
        </w:rPr>
        <w:t>document scanned</w:t>
      </w:r>
      <w:r w:rsidR="00603EC8" w:rsidRPr="0055311F">
        <w:rPr>
          <w:rFonts w:ascii="Times New Roman" w:hAnsi="Times New Roman"/>
          <w:b w:val="0"/>
          <w:sz w:val="22"/>
          <w:u w:val="none"/>
        </w:rPr>
        <w:t xml:space="preserve"> or directly stored </w:t>
      </w:r>
      <w:r w:rsidR="009F3114" w:rsidRPr="0055311F">
        <w:rPr>
          <w:rFonts w:ascii="Times New Roman" w:hAnsi="Times New Roman"/>
          <w:b w:val="0"/>
          <w:sz w:val="22"/>
          <w:u w:val="none"/>
        </w:rPr>
        <w:t>to unalterable media (secured to preclude alteration) as approved by the Board.</w:t>
      </w:r>
      <w:r w:rsidR="008B1FC1" w:rsidRPr="0055311F">
        <w:rPr>
          <w:rFonts w:ascii="Times New Roman" w:hAnsi="Times New Roman"/>
          <w:b w:val="0"/>
          <w:sz w:val="22"/>
          <w:u w:val="none"/>
        </w:rPr>
        <w:t xml:space="preserve">  Copies of original documents maintained with internal audit workpapers (e.g., Xerox copies, scanned original documents</w:t>
      </w:r>
      <w:r w:rsidR="004C0D02" w:rsidRPr="0055311F">
        <w:rPr>
          <w:rFonts w:ascii="Times New Roman" w:hAnsi="Times New Roman"/>
          <w:b w:val="0"/>
          <w:sz w:val="22"/>
          <w:u w:val="none"/>
        </w:rPr>
        <w:t>, PDF or other imaged files</w:t>
      </w:r>
      <w:r w:rsidR="008B1FC1" w:rsidRPr="0055311F">
        <w:rPr>
          <w:rFonts w:ascii="Times New Roman" w:hAnsi="Times New Roman"/>
          <w:b w:val="0"/>
          <w:sz w:val="22"/>
          <w:u w:val="none"/>
        </w:rPr>
        <w:t>) are not acceptable</w:t>
      </w:r>
      <w:r w:rsidR="00830193" w:rsidRPr="0055311F">
        <w:rPr>
          <w:rFonts w:ascii="Times New Roman" w:hAnsi="Times New Roman"/>
          <w:b w:val="0"/>
          <w:sz w:val="22"/>
          <w:u w:val="none"/>
        </w:rPr>
        <w:t xml:space="preserve"> for reperformance testing</w:t>
      </w:r>
      <w:r w:rsidR="004C0D02" w:rsidRPr="0055311F">
        <w:rPr>
          <w:rFonts w:ascii="Times New Roman" w:hAnsi="Times New Roman"/>
          <w:b w:val="0"/>
          <w:sz w:val="22"/>
          <w:u w:val="none"/>
        </w:rPr>
        <w:t>.</w:t>
      </w:r>
    </w:p>
    <w:p w14:paraId="1B8074D7" w14:textId="77777777" w:rsidR="002A6EF0" w:rsidRPr="00A544B9" w:rsidRDefault="002A6EF0" w:rsidP="004C3736">
      <w:pPr>
        <w:pStyle w:val="BodyText"/>
        <w:numPr>
          <w:ilvl w:val="12"/>
          <w:numId w:val="0"/>
        </w:numPr>
        <w:tabs>
          <w:tab w:val="left" w:pos="360"/>
          <w:tab w:val="left" w:pos="720"/>
        </w:tabs>
        <w:spacing w:line="240" w:lineRule="auto"/>
        <w:rPr>
          <w:rFonts w:ascii="Times New Roman" w:hAnsi="Times New Roman"/>
          <w:b w:val="0"/>
          <w:u w:val="none"/>
        </w:rPr>
      </w:pPr>
    </w:p>
    <w:p w14:paraId="2A0F2E01" w14:textId="77777777" w:rsidR="00631046"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The CPA is to investigate and resolve any differences between their reperformance results and the internal audit results.</w:t>
      </w:r>
      <w:r w:rsidR="00B211D9">
        <w:rPr>
          <w:rFonts w:ascii="Times New Roman" w:hAnsi="Times New Roman"/>
          <w:b w:val="0"/>
          <w:sz w:val="22"/>
          <w:u w:val="none"/>
        </w:rPr>
        <w:t xml:space="preserve">  </w:t>
      </w:r>
    </w:p>
    <w:p w14:paraId="2364A44C" w14:textId="77777777" w:rsidR="00631046" w:rsidRPr="00A544B9" w:rsidRDefault="00631046" w:rsidP="00631046">
      <w:pPr>
        <w:pStyle w:val="BodyText"/>
        <w:tabs>
          <w:tab w:val="left" w:pos="0"/>
          <w:tab w:val="left" w:pos="360"/>
          <w:tab w:val="left" w:pos="720"/>
        </w:tabs>
        <w:spacing w:line="240" w:lineRule="auto"/>
        <w:rPr>
          <w:rFonts w:ascii="Times New Roman" w:hAnsi="Times New Roman"/>
          <w:b w:val="0"/>
          <w:u w:val="none"/>
        </w:rPr>
      </w:pPr>
    </w:p>
    <w:p w14:paraId="60473E96" w14:textId="2530F357" w:rsidR="009B3D8F" w:rsidRDefault="00631046" w:rsidP="00631046">
      <w:pPr>
        <w:pStyle w:val="BodyText"/>
        <w:tabs>
          <w:tab w:val="left" w:pos="360"/>
          <w:tab w:val="left" w:pos="720"/>
        </w:tabs>
        <w:spacing w:line="240" w:lineRule="auto"/>
        <w:ind w:left="360"/>
        <w:rPr>
          <w:rFonts w:ascii="Times New Roman" w:hAnsi="Times New Roman"/>
          <w:b w:val="0"/>
          <w:sz w:val="22"/>
          <w:u w:val="none"/>
        </w:rPr>
      </w:pPr>
      <w:r w:rsidRPr="0055311F">
        <w:rPr>
          <w:rFonts w:ascii="Times New Roman" w:hAnsi="Times New Roman"/>
          <w:b w:val="0"/>
          <w:sz w:val="22"/>
          <w:u w:val="none"/>
        </w:rPr>
        <w:t xml:space="preserve">Note:  </w:t>
      </w:r>
      <w:r w:rsidR="00B211D9" w:rsidRPr="0055311F">
        <w:rPr>
          <w:rFonts w:ascii="Times New Roman" w:hAnsi="Times New Roman"/>
          <w:b w:val="0"/>
          <w:sz w:val="22"/>
          <w:u w:val="none"/>
        </w:rPr>
        <w:t xml:space="preserve">The objective of this process is for the CPA to discuss with the internal auditor any MICS compliance issues which were noted by the CPA but not identified by the internal auditor in their workpapers (or vice versa).  During the discussion and investigation of these differences, the CPA and internal auditor may come to an agreement as to a reason for the discrepancy.  It is possible that either the CPA or internal auditor misinterpreted the objective of the MICS in determining whether there was a MICS compliance issue.  This </w:t>
      </w:r>
      <w:r w:rsidR="008943E5" w:rsidRPr="0055311F">
        <w:rPr>
          <w:rFonts w:ascii="Times New Roman" w:hAnsi="Times New Roman"/>
          <w:b w:val="0"/>
          <w:sz w:val="22"/>
          <w:u w:val="none"/>
        </w:rPr>
        <w:t xml:space="preserve">process </w:t>
      </w:r>
      <w:r w:rsidR="00B211D9" w:rsidRPr="0055311F">
        <w:rPr>
          <w:rFonts w:ascii="Times New Roman" w:hAnsi="Times New Roman"/>
          <w:b w:val="0"/>
          <w:sz w:val="22"/>
          <w:u w:val="none"/>
        </w:rPr>
        <w:t>provides the CPA and internal a</w:t>
      </w:r>
      <w:r w:rsidR="00981235" w:rsidRPr="0055311F">
        <w:rPr>
          <w:rFonts w:ascii="Times New Roman" w:hAnsi="Times New Roman"/>
          <w:b w:val="0"/>
          <w:sz w:val="22"/>
          <w:u w:val="none"/>
        </w:rPr>
        <w:t>uditor an opportunity to resolve</w:t>
      </w:r>
      <w:r w:rsidR="00B211D9" w:rsidRPr="0055311F">
        <w:rPr>
          <w:rFonts w:ascii="Times New Roman" w:hAnsi="Times New Roman"/>
          <w:b w:val="0"/>
          <w:sz w:val="22"/>
          <w:u w:val="none"/>
        </w:rPr>
        <w:t xml:space="preserve"> any issues prior to sending the CPA agreed-upon procedures report to the Board.</w:t>
      </w:r>
    </w:p>
    <w:p w14:paraId="1192C792" w14:textId="77777777" w:rsidR="00436423" w:rsidRDefault="00436423" w:rsidP="00847D3F">
      <w:pPr>
        <w:pStyle w:val="BodyText"/>
        <w:tabs>
          <w:tab w:val="left" w:pos="360"/>
          <w:tab w:val="left" w:pos="720"/>
        </w:tabs>
        <w:spacing w:line="240" w:lineRule="auto"/>
        <w:ind w:left="360"/>
        <w:rPr>
          <w:rFonts w:ascii="Times New Roman" w:hAnsi="Times New Roman"/>
          <w:b w:val="0"/>
          <w:sz w:val="22"/>
          <w:u w:val="none"/>
        </w:rPr>
      </w:pPr>
    </w:p>
    <w:p w14:paraId="7B7B23D5"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Documentation is maintained for five (5) years by the CPA indicating the procedures reperformed along with the results.</w:t>
      </w:r>
    </w:p>
    <w:p w14:paraId="3E1A8A28" w14:textId="77777777" w:rsidR="002A6EF0" w:rsidRDefault="002A6EF0" w:rsidP="004C3736">
      <w:pPr>
        <w:pStyle w:val="BodyText"/>
        <w:numPr>
          <w:ilvl w:val="12"/>
          <w:numId w:val="0"/>
        </w:numPr>
        <w:tabs>
          <w:tab w:val="left" w:pos="360"/>
          <w:tab w:val="left" w:pos="720"/>
        </w:tabs>
        <w:spacing w:line="240" w:lineRule="auto"/>
        <w:rPr>
          <w:rFonts w:ascii="Times New Roman" w:hAnsi="Times New Roman"/>
          <w:b w:val="0"/>
          <w:sz w:val="22"/>
          <w:u w:val="none"/>
        </w:rPr>
      </w:pPr>
    </w:p>
    <w:p w14:paraId="1B32EA0A" w14:textId="77777777" w:rsidR="002A6EF0" w:rsidRDefault="002A6EF0" w:rsidP="00480677">
      <w:pPr>
        <w:pStyle w:val="BodyText"/>
        <w:numPr>
          <w:ilvl w:val="0"/>
          <w:numId w:val="5"/>
        </w:numPr>
        <w:tabs>
          <w:tab w:val="left" w:pos="0"/>
          <w:tab w:val="left" w:pos="360"/>
          <w:tab w:val="left" w:pos="720"/>
        </w:tabs>
        <w:spacing w:line="240" w:lineRule="auto"/>
        <w:rPr>
          <w:rFonts w:ascii="Times New Roman" w:hAnsi="Times New Roman"/>
          <w:b w:val="0"/>
          <w:sz w:val="22"/>
          <w:u w:val="none"/>
        </w:rPr>
      </w:pPr>
      <w:r>
        <w:rPr>
          <w:rFonts w:ascii="Times New Roman" w:hAnsi="Times New Roman"/>
          <w:b w:val="0"/>
          <w:sz w:val="22"/>
          <w:u w:val="none"/>
        </w:rPr>
        <w:t>When performing the procedures for paragraph (2) above in subsequent years, the CPA must select a different sample so that the CPA, for proper completion of this requirement, will reperform substantially all of the procedures after several years.</w:t>
      </w:r>
    </w:p>
    <w:p w14:paraId="0B493C61" w14:textId="77777777" w:rsidR="002A6EF0" w:rsidRDefault="002A6EF0" w:rsidP="004C3736">
      <w:pPr>
        <w:numPr>
          <w:ilvl w:val="12"/>
          <w:numId w:val="0"/>
        </w:numPr>
        <w:spacing w:line="240" w:lineRule="auto"/>
        <w:rPr>
          <w:sz w:val="22"/>
        </w:rPr>
      </w:pPr>
    </w:p>
    <w:p w14:paraId="139E184D" w14:textId="63415FA3" w:rsidR="002A6EF0" w:rsidRDefault="002A6EF0" w:rsidP="00480677">
      <w:pPr>
        <w:numPr>
          <w:ilvl w:val="0"/>
          <w:numId w:val="5"/>
        </w:numPr>
        <w:tabs>
          <w:tab w:val="left" w:pos="0"/>
          <w:tab w:val="left" w:pos="360"/>
          <w:tab w:val="left" w:pos="720"/>
        </w:tabs>
        <w:spacing w:line="240" w:lineRule="auto"/>
        <w:rPr>
          <w:sz w:val="22"/>
        </w:rPr>
      </w:pPr>
      <w:r>
        <w:rPr>
          <w:sz w:val="22"/>
        </w:rPr>
        <w:t xml:space="preserve">Complete the procedures described in the </w:t>
      </w:r>
      <w:r w:rsidRPr="009B01E1">
        <w:rPr>
          <w:i/>
          <w:sz w:val="22"/>
          <w:szCs w:val="22"/>
        </w:rPr>
        <w:t>CPA MICS Compliance Checklist</w:t>
      </w:r>
      <w:r>
        <w:rPr>
          <w:sz w:val="22"/>
        </w:rPr>
        <w:t xml:space="preserve"> – “Internal Audit”.</w:t>
      </w:r>
    </w:p>
    <w:p w14:paraId="33170B41" w14:textId="77777777" w:rsidR="002A6EF0" w:rsidRDefault="002A6EF0" w:rsidP="004C3736">
      <w:pPr>
        <w:numPr>
          <w:ilvl w:val="12"/>
          <w:numId w:val="0"/>
        </w:numPr>
        <w:spacing w:line="240" w:lineRule="auto"/>
        <w:rPr>
          <w:sz w:val="22"/>
        </w:rPr>
      </w:pPr>
    </w:p>
    <w:p w14:paraId="12BB520A" w14:textId="53312BC9" w:rsidR="00F67FD3" w:rsidRDefault="00002948" w:rsidP="00002948">
      <w:pPr>
        <w:tabs>
          <w:tab w:val="left" w:pos="0"/>
          <w:tab w:val="left" w:pos="360"/>
          <w:tab w:val="left" w:pos="720"/>
        </w:tabs>
        <w:spacing w:line="240" w:lineRule="auto"/>
        <w:ind w:left="360" w:hanging="360"/>
        <w:rPr>
          <w:sz w:val="22"/>
        </w:rPr>
      </w:pPr>
      <w:r>
        <w:rPr>
          <w:sz w:val="22"/>
        </w:rPr>
        <w:t xml:space="preserve">7.   </w:t>
      </w:r>
      <w:r w:rsidR="002A6EF0">
        <w:rPr>
          <w:sz w:val="22"/>
        </w:rPr>
        <w:t xml:space="preserve">Any additional procedures performed at the request of the Board, the </w:t>
      </w:r>
      <w:r w:rsidR="001A72D6">
        <w:rPr>
          <w:sz w:val="22"/>
        </w:rPr>
        <w:t>Licensee’s</w:t>
      </w:r>
      <w:r w:rsidR="002A6EF0">
        <w:rPr>
          <w:sz w:val="22"/>
        </w:rPr>
        <w:t xml:space="preserve"> Audit Committee, if applicable, or Senior Management/Owners should be included in the agreed-upon procedures report transmitted to the Board as discussed below. </w:t>
      </w:r>
    </w:p>
    <w:p w14:paraId="1FE8895A" w14:textId="77777777" w:rsidR="00C1210C" w:rsidRPr="001B6778" w:rsidRDefault="00C1210C" w:rsidP="00002948">
      <w:pPr>
        <w:tabs>
          <w:tab w:val="left" w:pos="0"/>
          <w:tab w:val="left" w:pos="360"/>
          <w:tab w:val="left" w:pos="720"/>
        </w:tabs>
        <w:spacing w:line="240" w:lineRule="auto"/>
        <w:ind w:left="360"/>
        <w:rPr>
          <w:i/>
          <w:sz w:val="22"/>
          <w:szCs w:val="24"/>
        </w:rPr>
      </w:pPr>
    </w:p>
    <w:p w14:paraId="37470799" w14:textId="46013E1D" w:rsidR="00F67FD3" w:rsidRPr="00F741B3" w:rsidRDefault="00EF6BD3" w:rsidP="00F741B3">
      <w:pPr>
        <w:pStyle w:val="Heading4"/>
      </w:pPr>
      <w:r w:rsidRPr="001B6778">
        <w:t>Report Submission</w:t>
      </w:r>
    </w:p>
    <w:p w14:paraId="4B88C6F6" w14:textId="5E3D4437" w:rsidR="00EF6BD3" w:rsidRDefault="00EF6BD3" w:rsidP="00EF6BD3">
      <w:pPr>
        <w:pStyle w:val="BodyText"/>
        <w:spacing w:line="240" w:lineRule="auto"/>
      </w:pPr>
    </w:p>
    <w:p w14:paraId="5945B23E" w14:textId="4F70D588" w:rsidR="00EF6BD3" w:rsidRDefault="00EF6BD3" w:rsidP="00EF6BD3">
      <w:pPr>
        <w:pStyle w:val="BodyText"/>
        <w:spacing w:line="240" w:lineRule="auto"/>
        <w:rPr>
          <w:rFonts w:ascii="Times New Roman" w:hAnsi="Times New Roman"/>
          <w:b w:val="0"/>
          <w:sz w:val="22"/>
          <w:u w:val="none"/>
        </w:rPr>
      </w:pPr>
      <w:r w:rsidRPr="0055311F">
        <w:rPr>
          <w:rFonts w:ascii="Times New Roman" w:hAnsi="Times New Roman"/>
          <w:b w:val="0"/>
          <w:sz w:val="22"/>
          <w:u w:val="none"/>
        </w:rPr>
        <w:t>T</w:t>
      </w:r>
      <w:r>
        <w:rPr>
          <w:rFonts w:ascii="Times New Roman" w:hAnsi="Times New Roman"/>
          <w:b w:val="0"/>
          <w:sz w:val="22"/>
          <w:u w:val="none"/>
        </w:rPr>
        <w:t xml:space="preserve">he </w:t>
      </w:r>
      <w:r w:rsidR="001A72D6">
        <w:rPr>
          <w:rFonts w:ascii="Times New Roman" w:hAnsi="Times New Roman"/>
          <w:b w:val="0"/>
          <w:sz w:val="22"/>
          <w:u w:val="none"/>
        </w:rPr>
        <w:t>Licensee</w:t>
      </w:r>
      <w:r>
        <w:rPr>
          <w:rFonts w:ascii="Times New Roman" w:hAnsi="Times New Roman"/>
          <w:b w:val="0"/>
          <w:sz w:val="22"/>
          <w:u w:val="none"/>
        </w:rPr>
        <w:t xml:space="preserve"> shall issue to the Board their evaluation of the internal audit department’s compliance with the</w:t>
      </w:r>
      <w:r w:rsidR="00830193">
        <w:rPr>
          <w:rFonts w:ascii="Times New Roman" w:hAnsi="Times New Roman"/>
          <w:b w:val="0"/>
          <w:sz w:val="22"/>
          <w:u w:val="none"/>
        </w:rPr>
        <w:t xml:space="preserve"> </w:t>
      </w:r>
      <w:r w:rsidR="00830193" w:rsidRPr="0055311F">
        <w:rPr>
          <w:rFonts w:ascii="Times New Roman" w:hAnsi="Times New Roman"/>
          <w:b w:val="0"/>
          <w:sz w:val="22"/>
          <w:u w:val="none"/>
        </w:rPr>
        <w:t>Internal Audit Department Criteria</w:t>
      </w:r>
      <w:r>
        <w:rPr>
          <w:rFonts w:ascii="Times New Roman" w:hAnsi="Times New Roman"/>
          <w:b w:val="0"/>
          <w:sz w:val="22"/>
          <w:u w:val="none"/>
        </w:rPr>
        <w:t xml:space="preserve"> and the extent the internal audit department will be utilized to perform such procedures (“</w:t>
      </w:r>
      <w:hyperlink w:anchor="_Internal_Audit_Utilization" w:history="1">
        <w:r w:rsidRPr="00CF380A">
          <w:rPr>
            <w:rStyle w:val="Hyperlink"/>
            <w:rFonts w:ascii="Times New Roman" w:hAnsi="Times New Roman"/>
            <w:b w:val="0"/>
            <w:sz w:val="22"/>
          </w:rPr>
          <w:t>Internal Audit Utilization Letter</w:t>
        </w:r>
      </w:hyperlink>
      <w:r>
        <w:rPr>
          <w:rFonts w:ascii="Times New Roman" w:hAnsi="Times New Roman"/>
          <w:b w:val="0"/>
          <w:sz w:val="22"/>
          <w:u w:val="none"/>
        </w:rPr>
        <w:t xml:space="preserve">”).  The </w:t>
      </w:r>
      <w:r w:rsidR="00830193" w:rsidRPr="0055311F">
        <w:rPr>
          <w:rFonts w:ascii="Times New Roman" w:hAnsi="Times New Roman"/>
          <w:b w:val="0"/>
          <w:sz w:val="22"/>
          <w:u w:val="none"/>
        </w:rPr>
        <w:t>CPA’s Report on Applying Agreed-Upon Procedures</w:t>
      </w:r>
      <w:r w:rsidR="00830193">
        <w:rPr>
          <w:rFonts w:ascii="Times New Roman" w:hAnsi="Times New Roman"/>
          <w:b w:val="0"/>
          <w:sz w:val="22"/>
          <w:u w:val="none"/>
        </w:rPr>
        <w:t xml:space="preserve"> </w:t>
      </w:r>
      <w:r>
        <w:rPr>
          <w:rFonts w:ascii="Times New Roman" w:hAnsi="Times New Roman"/>
          <w:b w:val="0"/>
          <w:sz w:val="22"/>
          <w:u w:val="none"/>
        </w:rPr>
        <w:t xml:space="preserve">must be included as an attachment.  The </w:t>
      </w:r>
      <w:r w:rsidR="001A72D6">
        <w:rPr>
          <w:rFonts w:ascii="Times New Roman" w:hAnsi="Times New Roman"/>
          <w:b w:val="0"/>
          <w:sz w:val="22"/>
          <w:u w:val="none"/>
        </w:rPr>
        <w:t>Licensee’s</w:t>
      </w:r>
      <w:r>
        <w:rPr>
          <w:rFonts w:ascii="Times New Roman" w:hAnsi="Times New Roman"/>
          <w:b w:val="0"/>
          <w:sz w:val="22"/>
          <w:u w:val="none"/>
        </w:rPr>
        <w:t xml:space="preserve"> copy of the Internal Audit Utilization Letter and the CPA’s agreed-upon </w:t>
      </w:r>
      <w:r w:rsidRPr="000E077C">
        <w:rPr>
          <w:rFonts w:ascii="Times New Roman" w:hAnsi="Times New Roman"/>
          <w:b w:val="0"/>
          <w:sz w:val="22"/>
          <w:u w:val="none"/>
        </w:rPr>
        <w:t>procedures report must be submitted to the Board no later than 1</w:t>
      </w:r>
      <w:r w:rsidRPr="000E077C">
        <w:rPr>
          <w:rFonts w:ascii="Times New Roman" w:hAnsi="Times New Roman"/>
          <w:b w:val="0"/>
          <w:sz w:val="22"/>
          <w:szCs w:val="22"/>
          <w:u w:val="none"/>
        </w:rPr>
        <w:t>5</w:t>
      </w:r>
      <w:r w:rsidRPr="000E077C">
        <w:rPr>
          <w:rFonts w:ascii="Times New Roman" w:hAnsi="Times New Roman"/>
          <w:b w:val="0"/>
          <w:sz w:val="22"/>
          <w:u w:val="none"/>
        </w:rPr>
        <w:t xml:space="preserve">0 days following the beginning of the year under audit.  See the </w:t>
      </w:r>
      <w:hyperlink w:anchor="_Example_Report_and" w:history="1">
        <w:r w:rsidRPr="000E077C">
          <w:rPr>
            <w:rStyle w:val="Hyperlink"/>
            <w:rFonts w:ascii="Times New Roman" w:hAnsi="Times New Roman"/>
            <w:b w:val="0"/>
            <w:sz w:val="22"/>
          </w:rPr>
          <w:t>Example Report and Letter Formats</w:t>
        </w:r>
      </w:hyperlink>
      <w:r w:rsidRPr="000E077C">
        <w:rPr>
          <w:rFonts w:ascii="Times New Roman" w:hAnsi="Times New Roman"/>
          <w:b w:val="0"/>
          <w:sz w:val="22"/>
          <w:u w:val="none"/>
        </w:rPr>
        <w:t xml:space="preserve"> section of this document for sample reports that may be used and contain all of the information discussed above.</w:t>
      </w:r>
    </w:p>
    <w:p w14:paraId="61D3DD6C" w14:textId="77777777" w:rsidR="00EF6BD3" w:rsidRPr="006F60D3" w:rsidRDefault="00EF6BD3" w:rsidP="00EF6BD3">
      <w:pPr>
        <w:pStyle w:val="BodyText"/>
        <w:spacing w:line="240" w:lineRule="auto"/>
        <w:rPr>
          <w:rFonts w:ascii="Times New Roman" w:hAnsi="Times New Roman"/>
          <w:b w:val="0"/>
          <w:u w:val="none"/>
        </w:rPr>
      </w:pPr>
    </w:p>
    <w:p w14:paraId="622860EA" w14:textId="6209FC3B" w:rsidR="002A6EF0" w:rsidRPr="006F60D3" w:rsidRDefault="00EF6BD3" w:rsidP="00F67FD3">
      <w:pPr>
        <w:pStyle w:val="BodyText"/>
        <w:spacing w:line="240" w:lineRule="auto"/>
      </w:pPr>
      <w:r>
        <w:rPr>
          <w:rFonts w:ascii="Times New Roman" w:hAnsi="Times New Roman"/>
          <w:b w:val="0"/>
          <w:sz w:val="22"/>
          <w:u w:val="none"/>
        </w:rPr>
        <w:t xml:space="preserve">The Chair or </w:t>
      </w:r>
      <w:r w:rsidR="00355F6E">
        <w:rPr>
          <w:rFonts w:ascii="Times New Roman" w:hAnsi="Times New Roman"/>
          <w:b w:val="0"/>
          <w:sz w:val="22"/>
          <w:u w:val="none"/>
        </w:rPr>
        <w:t xml:space="preserve">the Chair’s </w:t>
      </w:r>
      <w:r>
        <w:rPr>
          <w:rFonts w:ascii="Times New Roman" w:hAnsi="Times New Roman"/>
          <w:b w:val="0"/>
          <w:sz w:val="22"/>
          <w:u w:val="none"/>
        </w:rPr>
        <w:t xml:space="preserve">designee, in his sole discretion and upon notice to a </w:t>
      </w:r>
      <w:r w:rsidR="001A72D6">
        <w:rPr>
          <w:rFonts w:ascii="Times New Roman" w:hAnsi="Times New Roman"/>
          <w:b w:val="0"/>
          <w:sz w:val="22"/>
          <w:u w:val="none"/>
        </w:rPr>
        <w:t>Licensee</w:t>
      </w:r>
      <w:r>
        <w:rPr>
          <w:rFonts w:ascii="Times New Roman" w:hAnsi="Times New Roman"/>
          <w:b w:val="0"/>
          <w:sz w:val="22"/>
          <w:u w:val="none"/>
        </w:rPr>
        <w:t xml:space="preserve">, may refuse to accept or may limit the extent of the </w:t>
      </w:r>
      <w:r w:rsidR="001A72D6">
        <w:rPr>
          <w:rFonts w:ascii="Times New Roman" w:hAnsi="Times New Roman"/>
          <w:b w:val="0"/>
          <w:sz w:val="22"/>
          <w:u w:val="none"/>
        </w:rPr>
        <w:t>Licensee’s</w:t>
      </w:r>
      <w:r>
        <w:rPr>
          <w:rFonts w:ascii="Times New Roman" w:hAnsi="Times New Roman"/>
          <w:b w:val="0"/>
          <w:sz w:val="22"/>
          <w:u w:val="none"/>
        </w:rPr>
        <w:t xml:space="preserve"> utilization of the work of an internal audit department for purposes of Regulation 6.090(9).  Written notification will be provided to the </w:t>
      </w:r>
      <w:r w:rsidR="001A72D6">
        <w:rPr>
          <w:rFonts w:ascii="Times New Roman" w:hAnsi="Times New Roman"/>
          <w:b w:val="0"/>
          <w:sz w:val="22"/>
          <w:u w:val="none"/>
        </w:rPr>
        <w:t>Licensee</w:t>
      </w:r>
      <w:r>
        <w:rPr>
          <w:rFonts w:ascii="Times New Roman" w:hAnsi="Times New Roman"/>
          <w:b w:val="0"/>
          <w:sz w:val="22"/>
          <w:u w:val="none"/>
        </w:rPr>
        <w:t xml:space="preserve"> within 30 days of receipt of the Internal Audit Utilization Letter if such action is to be taken.</w:t>
      </w:r>
    </w:p>
    <w:p w14:paraId="421AE42C" w14:textId="77777777" w:rsidR="002A6EF0" w:rsidRPr="001B6778" w:rsidRDefault="001047A8" w:rsidP="00F67FD3">
      <w:pPr>
        <w:pStyle w:val="Heading3"/>
      </w:pPr>
      <w:bookmarkStart w:id="19" w:name="_B.__Internal"/>
      <w:bookmarkStart w:id="20" w:name="_Toc137477454"/>
      <w:bookmarkEnd w:id="19"/>
      <w:r w:rsidRPr="001B6778">
        <w:t xml:space="preserve">B.  </w:t>
      </w:r>
      <w:r w:rsidR="002A6EF0" w:rsidRPr="001B6778">
        <w:t>Internal Audit Department Criteria Not Satisfied</w:t>
      </w:r>
      <w:bookmarkEnd w:id="20"/>
    </w:p>
    <w:p w14:paraId="1CB04CCB" w14:textId="77777777" w:rsidR="002A6EF0" w:rsidRPr="006F60D3" w:rsidRDefault="002A6EF0" w:rsidP="004C3736">
      <w:pPr>
        <w:pStyle w:val="Header"/>
        <w:tabs>
          <w:tab w:val="clear" w:pos="4320"/>
          <w:tab w:val="clear" w:pos="8640"/>
        </w:tabs>
        <w:spacing w:line="240" w:lineRule="auto"/>
        <w:rPr>
          <w:sz w:val="18"/>
        </w:rPr>
      </w:pPr>
    </w:p>
    <w:p w14:paraId="327ED54C" w14:textId="341E5939" w:rsidR="009B3700" w:rsidRDefault="002A6EF0" w:rsidP="004C3736">
      <w:pPr>
        <w:pStyle w:val="ABLOCKPARA"/>
        <w:spacing w:line="240" w:lineRule="auto"/>
        <w:rPr>
          <w:rFonts w:ascii="Times New Roman" w:hAnsi="Times New Roman"/>
        </w:rPr>
      </w:pPr>
      <w:r>
        <w:rPr>
          <w:rFonts w:ascii="Times New Roman" w:hAnsi="Times New Roman"/>
        </w:rPr>
        <w:t xml:space="preserve">In certain limited circumstances the internal audit department may not satisfy one or more of the specified criteria, but the </w:t>
      </w:r>
      <w:r w:rsidR="001A72D6">
        <w:rPr>
          <w:rFonts w:ascii="Times New Roman" w:hAnsi="Times New Roman"/>
        </w:rPr>
        <w:t>Licensee</w:t>
      </w:r>
      <w:r>
        <w:rPr>
          <w:rFonts w:ascii="Times New Roman" w:hAnsi="Times New Roman"/>
        </w:rPr>
        <w:t xml:space="preserve"> may believe the quality of the department is such that the work of the internal auditors may be utilized.  </w:t>
      </w:r>
    </w:p>
    <w:p w14:paraId="46C99E60" w14:textId="77777777" w:rsidR="009B3700" w:rsidRPr="006F60D3" w:rsidRDefault="009B3700" w:rsidP="004C3736">
      <w:pPr>
        <w:pStyle w:val="ABLOCKPARA"/>
        <w:spacing w:line="240" w:lineRule="auto"/>
        <w:rPr>
          <w:rFonts w:ascii="Times New Roman" w:hAnsi="Times New Roman"/>
          <w:sz w:val="18"/>
        </w:rPr>
      </w:pPr>
    </w:p>
    <w:p w14:paraId="3FCD9394" w14:textId="2A6064EE" w:rsidR="00DE215D" w:rsidRDefault="002A6EF0" w:rsidP="00981235">
      <w:pPr>
        <w:pStyle w:val="ABLOCKPARA"/>
        <w:spacing w:line="240" w:lineRule="auto"/>
        <w:rPr>
          <w:rFonts w:ascii="Times New Roman" w:hAnsi="Times New Roman"/>
        </w:rPr>
      </w:pPr>
      <w:r>
        <w:rPr>
          <w:rFonts w:ascii="Times New Roman" w:hAnsi="Times New Roman"/>
        </w:rPr>
        <w:t xml:space="preserve">The </w:t>
      </w:r>
      <w:r w:rsidR="001A72D6">
        <w:rPr>
          <w:rFonts w:ascii="Times New Roman" w:hAnsi="Times New Roman"/>
        </w:rPr>
        <w:t>Licensee</w:t>
      </w:r>
      <w:r>
        <w:rPr>
          <w:rFonts w:ascii="Times New Roman" w:hAnsi="Times New Roman"/>
        </w:rPr>
        <w:t xml:space="preserve"> submits an Internal Audit Exemption Letter to the Chair for approval of an internal audit department that does not meet all of the above </w:t>
      </w:r>
      <w:r w:rsidR="005E7390">
        <w:rPr>
          <w:rFonts w:ascii="Times New Roman" w:hAnsi="Times New Roman"/>
        </w:rPr>
        <w:t xml:space="preserve">required </w:t>
      </w:r>
      <w:r w:rsidR="005E5715">
        <w:rPr>
          <w:rFonts w:ascii="Times New Roman" w:hAnsi="Times New Roman"/>
        </w:rPr>
        <w:t>“</w:t>
      </w:r>
      <w:r w:rsidR="005E7390">
        <w:rPr>
          <w:rFonts w:ascii="Times New Roman" w:hAnsi="Times New Roman"/>
        </w:rPr>
        <w:t>Internal Audit Department C</w:t>
      </w:r>
      <w:r>
        <w:rPr>
          <w:rFonts w:ascii="Times New Roman" w:hAnsi="Times New Roman"/>
        </w:rPr>
        <w:t>riteria</w:t>
      </w:r>
      <w:r w:rsidR="005E5715">
        <w:rPr>
          <w:rFonts w:ascii="Times New Roman" w:hAnsi="Times New Roman"/>
        </w:rPr>
        <w:t>”</w:t>
      </w:r>
      <w:r>
        <w:rPr>
          <w:rFonts w:ascii="Times New Roman" w:hAnsi="Times New Roman"/>
        </w:rPr>
        <w:t xml:space="preserve">.  The </w:t>
      </w:r>
      <w:hyperlink w:anchor="_Internal_Audit_Exemption" w:history="1">
        <w:r w:rsidRPr="00CF380A">
          <w:rPr>
            <w:rStyle w:val="Hyperlink"/>
            <w:rFonts w:ascii="Times New Roman" w:hAnsi="Times New Roman"/>
          </w:rPr>
          <w:t>Internal Audit Exemption Letter</w:t>
        </w:r>
      </w:hyperlink>
      <w:r>
        <w:rPr>
          <w:rFonts w:ascii="Times New Roman" w:hAnsi="Times New Roman"/>
        </w:rPr>
        <w:t xml:space="preserve"> must describe in detail why the internal audit department should be utilized</w:t>
      </w:r>
      <w:r w:rsidR="009B3700">
        <w:rPr>
          <w:rFonts w:ascii="Times New Roman" w:hAnsi="Times New Roman"/>
        </w:rPr>
        <w:t xml:space="preserve"> </w:t>
      </w:r>
      <w:r w:rsidR="009B3700" w:rsidRPr="0055311F">
        <w:rPr>
          <w:rFonts w:ascii="Times New Roman" w:hAnsi="Times New Roman"/>
        </w:rPr>
        <w:t>by the CPA</w:t>
      </w:r>
      <w:r>
        <w:rPr>
          <w:rFonts w:ascii="Times New Roman" w:hAnsi="Times New Roman"/>
        </w:rPr>
        <w:t xml:space="preserve">.  The </w:t>
      </w:r>
      <w:r w:rsidR="001A72D6">
        <w:rPr>
          <w:rFonts w:ascii="Times New Roman" w:hAnsi="Times New Roman"/>
        </w:rPr>
        <w:t>Licensee’s</w:t>
      </w:r>
      <w:r w:rsidR="00981235" w:rsidRPr="00981235">
        <w:rPr>
          <w:rFonts w:ascii="Times New Roman" w:hAnsi="Times New Roman"/>
        </w:rPr>
        <w:t xml:space="preserve"> </w:t>
      </w:r>
      <w:r>
        <w:rPr>
          <w:rFonts w:ascii="Times New Roman" w:hAnsi="Times New Roman"/>
        </w:rPr>
        <w:t xml:space="preserve">Internal Audit Exemption Letter must be submitted no later than </w:t>
      </w:r>
      <w:r w:rsidR="00356304" w:rsidRPr="0055311F">
        <w:rPr>
          <w:rFonts w:ascii="Times New Roman" w:hAnsi="Times New Roman"/>
        </w:rPr>
        <w:t>9</w:t>
      </w:r>
      <w:r w:rsidR="00AD2096" w:rsidRPr="0055311F">
        <w:rPr>
          <w:rFonts w:ascii="Times New Roman" w:hAnsi="Times New Roman"/>
        </w:rPr>
        <w:t>0</w:t>
      </w:r>
      <w:r w:rsidR="00AD2096" w:rsidRPr="00AD2096">
        <w:rPr>
          <w:rFonts w:ascii="Times New Roman" w:hAnsi="Times New Roman"/>
        </w:rPr>
        <w:t xml:space="preserve"> </w:t>
      </w:r>
      <w:r>
        <w:rPr>
          <w:rFonts w:ascii="Times New Roman" w:hAnsi="Times New Roman"/>
        </w:rPr>
        <w:t xml:space="preserve">days following the beginning of the year under audit.  </w:t>
      </w:r>
      <w:r w:rsidR="00246F9B" w:rsidRPr="0055311F">
        <w:rPr>
          <w:rFonts w:ascii="Times New Roman" w:hAnsi="Times New Roman"/>
        </w:rPr>
        <w:t>At this time, t</w:t>
      </w:r>
      <w:r w:rsidR="007D122A" w:rsidRPr="0055311F">
        <w:rPr>
          <w:rFonts w:ascii="Times New Roman" w:hAnsi="Times New Roman"/>
        </w:rPr>
        <w:t xml:space="preserve">he </w:t>
      </w:r>
      <w:r w:rsidR="001A72D6">
        <w:rPr>
          <w:rFonts w:ascii="Times New Roman" w:hAnsi="Times New Roman"/>
        </w:rPr>
        <w:t>Licensee</w:t>
      </w:r>
      <w:r w:rsidR="00246F9B" w:rsidRPr="0055311F">
        <w:rPr>
          <w:rFonts w:ascii="Times New Roman" w:hAnsi="Times New Roman"/>
        </w:rPr>
        <w:t xml:space="preserve"> is</w:t>
      </w:r>
      <w:r w:rsidR="007D122A" w:rsidRPr="0055311F">
        <w:rPr>
          <w:rFonts w:ascii="Times New Roman" w:hAnsi="Times New Roman"/>
        </w:rPr>
        <w:t xml:space="preserve"> not required to submit </w:t>
      </w:r>
      <w:r w:rsidR="00246F9B" w:rsidRPr="0055311F">
        <w:rPr>
          <w:rFonts w:ascii="Times New Roman" w:hAnsi="Times New Roman"/>
        </w:rPr>
        <w:t>a CPA’s</w:t>
      </w:r>
      <w:r w:rsidR="007D122A" w:rsidRPr="0055311F">
        <w:rPr>
          <w:rFonts w:ascii="Times New Roman" w:hAnsi="Times New Roman"/>
        </w:rPr>
        <w:t xml:space="preserve"> agreed-upon procedures report</w:t>
      </w:r>
      <w:r w:rsidR="00246F9B" w:rsidRPr="0055311F">
        <w:rPr>
          <w:rFonts w:ascii="Times New Roman" w:hAnsi="Times New Roman"/>
        </w:rPr>
        <w:t xml:space="preserve"> with the </w:t>
      </w:r>
      <w:hyperlink w:anchor="_Internal_Audit_Exemption" w:history="1">
        <w:r w:rsidR="007D122A" w:rsidRPr="00CF380A">
          <w:rPr>
            <w:rStyle w:val="Hyperlink"/>
            <w:rFonts w:ascii="Times New Roman" w:hAnsi="Times New Roman"/>
          </w:rPr>
          <w:t>Internal Aud</w:t>
        </w:r>
        <w:r w:rsidR="00246F9B" w:rsidRPr="00CF380A">
          <w:rPr>
            <w:rStyle w:val="Hyperlink"/>
            <w:rFonts w:ascii="Times New Roman" w:hAnsi="Times New Roman"/>
          </w:rPr>
          <w:t>it Exemption Letter</w:t>
        </w:r>
      </w:hyperlink>
      <w:r w:rsidR="007D122A" w:rsidRPr="0055311F">
        <w:rPr>
          <w:rFonts w:ascii="Times New Roman" w:hAnsi="Times New Roman"/>
        </w:rPr>
        <w:t xml:space="preserve">, unless the Board notifies the </w:t>
      </w:r>
      <w:r w:rsidR="001A72D6">
        <w:rPr>
          <w:rFonts w:ascii="Times New Roman" w:hAnsi="Times New Roman"/>
        </w:rPr>
        <w:t>Licensee</w:t>
      </w:r>
      <w:r w:rsidR="007D122A" w:rsidRPr="0055311F">
        <w:rPr>
          <w:rFonts w:ascii="Times New Roman" w:hAnsi="Times New Roman"/>
        </w:rPr>
        <w:t xml:space="preserve"> to submit this required report for its use in </w:t>
      </w:r>
      <w:r w:rsidR="00246F9B" w:rsidRPr="0055311F">
        <w:rPr>
          <w:rFonts w:ascii="Times New Roman" w:hAnsi="Times New Roman"/>
        </w:rPr>
        <w:t>making a decision for approving the exemption.</w:t>
      </w:r>
      <w:r w:rsidR="00246F9B" w:rsidRPr="00246F9B">
        <w:rPr>
          <w:rFonts w:ascii="Times New Roman" w:hAnsi="Times New Roman"/>
        </w:rPr>
        <w:t xml:space="preserve"> </w:t>
      </w:r>
      <w:r w:rsidR="007D122A" w:rsidRPr="00246F9B">
        <w:rPr>
          <w:rFonts w:ascii="Times New Roman" w:hAnsi="Times New Roman"/>
        </w:rPr>
        <w:t xml:space="preserve"> </w:t>
      </w:r>
      <w:r>
        <w:rPr>
          <w:rFonts w:ascii="Times New Roman" w:hAnsi="Times New Roman"/>
        </w:rPr>
        <w:t xml:space="preserve">The Chair or </w:t>
      </w:r>
      <w:r w:rsidR="00355F6E">
        <w:rPr>
          <w:rFonts w:ascii="Times New Roman" w:hAnsi="Times New Roman"/>
        </w:rPr>
        <w:t xml:space="preserve">the Chair’s </w:t>
      </w:r>
      <w:r>
        <w:rPr>
          <w:rFonts w:ascii="Times New Roman" w:hAnsi="Times New Roman"/>
        </w:rPr>
        <w:t>designee will evaluate the Internal Audit Exemption Letter and issue a written determination within 30 days of receipt of the Internal Audit Exemption Letter.  For purposes of Regulation 6.090(9), an internal audit department that doesn’t meet the established criteria can only be utilized when a written determination has been received</w:t>
      </w:r>
      <w:r w:rsidRPr="000E077C">
        <w:rPr>
          <w:rFonts w:ascii="Times New Roman" w:hAnsi="Times New Roman"/>
        </w:rPr>
        <w:t>.</w:t>
      </w:r>
      <w:r w:rsidR="00DE4B28" w:rsidRPr="000E077C">
        <w:rPr>
          <w:rFonts w:ascii="Times New Roman" w:hAnsi="Times New Roman"/>
        </w:rPr>
        <w:t xml:space="preserve">  An example of the “</w:t>
      </w:r>
      <w:hyperlink w:anchor="_Internal_Audit_Exemption" w:history="1">
        <w:r w:rsidR="00DE4B28" w:rsidRPr="000E077C">
          <w:rPr>
            <w:rStyle w:val="Hyperlink"/>
            <w:rFonts w:ascii="Times New Roman" w:hAnsi="Times New Roman"/>
          </w:rPr>
          <w:t>Internal Audit Exemption Letter</w:t>
        </w:r>
      </w:hyperlink>
      <w:r w:rsidR="00DE4B28" w:rsidRPr="000E077C">
        <w:rPr>
          <w:rFonts w:ascii="Times New Roman" w:hAnsi="Times New Roman"/>
        </w:rPr>
        <w:t>” is included in the Example Report and Letter Formats section of this document.</w:t>
      </w:r>
      <w:r w:rsidR="00DE4B28">
        <w:rPr>
          <w:rFonts w:ascii="Times New Roman" w:hAnsi="Times New Roman"/>
        </w:rPr>
        <w:t xml:space="preserve"> </w:t>
      </w:r>
      <w:r w:rsidR="00AD2096">
        <w:rPr>
          <w:rFonts w:ascii="Times New Roman" w:hAnsi="Times New Roman"/>
        </w:rPr>
        <w:t xml:space="preserve">  </w:t>
      </w:r>
    </w:p>
    <w:p w14:paraId="0E81A6BE" w14:textId="5DFAD329" w:rsidR="000B7E6E" w:rsidRDefault="000B7E6E" w:rsidP="00471569">
      <w:pPr>
        <w:pStyle w:val="ABLOCKPARA"/>
        <w:spacing w:line="240" w:lineRule="auto"/>
        <w:jc w:val="left"/>
        <w:rPr>
          <w:rFonts w:ascii="Times New Roman" w:hAnsi="Times New Roman"/>
        </w:rPr>
      </w:pPr>
    </w:p>
    <w:p w14:paraId="4CA37247" w14:textId="6A0222E0" w:rsidR="009B3700" w:rsidRPr="00436423" w:rsidRDefault="00856800" w:rsidP="00471569">
      <w:pPr>
        <w:pStyle w:val="ABLOCKPARA"/>
        <w:spacing w:line="240" w:lineRule="auto"/>
        <w:jc w:val="left"/>
        <w:rPr>
          <w:rFonts w:ascii="Times New Roman" w:hAnsi="Times New Roman"/>
          <w:sz w:val="18"/>
        </w:rPr>
      </w:pPr>
      <w:r w:rsidRPr="0055311F">
        <w:rPr>
          <w:rFonts w:ascii="Times New Roman" w:hAnsi="Times New Roman"/>
        </w:rPr>
        <w:t>Once t</w:t>
      </w:r>
      <w:r w:rsidR="00356304" w:rsidRPr="0055311F">
        <w:rPr>
          <w:rFonts w:ascii="Times New Roman" w:hAnsi="Times New Roman"/>
        </w:rPr>
        <w:t xml:space="preserve">he </w:t>
      </w:r>
      <w:r w:rsidR="001A72D6">
        <w:rPr>
          <w:rFonts w:ascii="Times New Roman" w:hAnsi="Times New Roman"/>
        </w:rPr>
        <w:t>Licensee</w:t>
      </w:r>
      <w:r w:rsidR="00356304" w:rsidRPr="0055311F">
        <w:rPr>
          <w:rFonts w:ascii="Times New Roman" w:hAnsi="Times New Roman"/>
        </w:rPr>
        <w:t xml:space="preserve"> </w:t>
      </w:r>
      <w:r w:rsidRPr="0055311F">
        <w:rPr>
          <w:rFonts w:ascii="Times New Roman" w:hAnsi="Times New Roman"/>
        </w:rPr>
        <w:t>receives</w:t>
      </w:r>
      <w:r w:rsidR="00471569" w:rsidRPr="0055311F">
        <w:rPr>
          <w:rFonts w:ascii="Times New Roman" w:hAnsi="Times New Roman"/>
        </w:rPr>
        <w:t xml:space="preserve"> a</w:t>
      </w:r>
      <w:r w:rsidR="00AD2096" w:rsidRPr="0055311F">
        <w:rPr>
          <w:rFonts w:ascii="Times New Roman" w:hAnsi="Times New Roman"/>
        </w:rPr>
        <w:t xml:space="preserve"> </w:t>
      </w:r>
      <w:r w:rsidR="0080741E" w:rsidRPr="0055311F">
        <w:rPr>
          <w:rFonts w:ascii="Times New Roman" w:hAnsi="Times New Roman"/>
        </w:rPr>
        <w:t xml:space="preserve">Board </w:t>
      </w:r>
      <w:r w:rsidR="00471569" w:rsidRPr="0055311F">
        <w:rPr>
          <w:rFonts w:ascii="Times New Roman" w:hAnsi="Times New Roman"/>
        </w:rPr>
        <w:t xml:space="preserve">exemption </w:t>
      </w:r>
      <w:r w:rsidR="0080741E" w:rsidRPr="0055311F">
        <w:rPr>
          <w:rFonts w:ascii="Times New Roman" w:hAnsi="Times New Roman"/>
        </w:rPr>
        <w:t xml:space="preserve">approval letter sent in response to </w:t>
      </w:r>
      <w:r w:rsidRPr="0055311F">
        <w:rPr>
          <w:rFonts w:ascii="Times New Roman" w:hAnsi="Times New Roman"/>
        </w:rPr>
        <w:t xml:space="preserve">the </w:t>
      </w:r>
      <w:r w:rsidR="00AD2096" w:rsidRPr="0055311F">
        <w:rPr>
          <w:rFonts w:ascii="Times New Roman" w:hAnsi="Times New Roman"/>
        </w:rPr>
        <w:t>Internal Au</w:t>
      </w:r>
      <w:r w:rsidR="00356304" w:rsidRPr="0055311F">
        <w:rPr>
          <w:rFonts w:ascii="Times New Roman" w:hAnsi="Times New Roman"/>
        </w:rPr>
        <w:t>dit Exemption Letter</w:t>
      </w:r>
      <w:r w:rsidR="00471569" w:rsidRPr="0055311F">
        <w:rPr>
          <w:rFonts w:ascii="Times New Roman" w:hAnsi="Times New Roman"/>
        </w:rPr>
        <w:t>,</w:t>
      </w:r>
      <w:r w:rsidR="00AD2096" w:rsidRPr="00E3589E">
        <w:rPr>
          <w:rFonts w:ascii="Times New Roman" w:hAnsi="Times New Roman"/>
        </w:rPr>
        <w:t xml:space="preserve"> </w:t>
      </w:r>
      <w:r w:rsidR="00E3589E" w:rsidRPr="00856800">
        <w:rPr>
          <w:rFonts w:ascii="Times New Roman" w:hAnsi="Times New Roman"/>
          <w:szCs w:val="22"/>
        </w:rPr>
        <w:t xml:space="preserve">the </w:t>
      </w:r>
      <w:r w:rsidR="001A72D6">
        <w:rPr>
          <w:rFonts w:ascii="Times New Roman" w:hAnsi="Times New Roman"/>
          <w:szCs w:val="22"/>
        </w:rPr>
        <w:t>Licensee</w:t>
      </w:r>
      <w:r w:rsidR="00E3589E">
        <w:rPr>
          <w:rFonts w:ascii="Times New Roman" w:hAnsi="Times New Roman"/>
        </w:rPr>
        <w:t xml:space="preserve"> provides the CPA</w:t>
      </w:r>
      <w:r w:rsidR="00471569">
        <w:rPr>
          <w:rFonts w:ascii="Times New Roman" w:hAnsi="Times New Roman"/>
        </w:rPr>
        <w:t xml:space="preserve"> </w:t>
      </w:r>
      <w:r w:rsidR="00471569" w:rsidRPr="0055311F">
        <w:rPr>
          <w:rFonts w:ascii="Times New Roman" w:hAnsi="Times New Roman"/>
        </w:rPr>
        <w:t>the Board exemption approval letter along</w:t>
      </w:r>
      <w:r w:rsidR="00471569">
        <w:rPr>
          <w:rFonts w:ascii="Times New Roman" w:hAnsi="Times New Roman"/>
        </w:rPr>
        <w:t xml:space="preserve"> </w:t>
      </w:r>
      <w:r w:rsidR="00E3589E">
        <w:rPr>
          <w:rFonts w:ascii="Times New Roman" w:hAnsi="Times New Roman"/>
        </w:rPr>
        <w:t>with a written assertion</w:t>
      </w:r>
      <w:r w:rsidR="00471569" w:rsidRPr="00471569">
        <w:rPr>
          <w:rFonts w:ascii="Times New Roman" w:hAnsi="Times New Roman"/>
        </w:rPr>
        <w:t xml:space="preserve"> </w:t>
      </w:r>
      <w:r w:rsidR="00E3589E">
        <w:rPr>
          <w:rFonts w:ascii="Times New Roman" w:hAnsi="Times New Roman"/>
        </w:rPr>
        <w:t xml:space="preserve">regarding their evaluation of the internal audit department’s compliance with the </w:t>
      </w:r>
      <w:r w:rsidR="005E5715">
        <w:rPr>
          <w:rFonts w:ascii="Times New Roman" w:hAnsi="Times New Roman"/>
        </w:rPr>
        <w:t>above required</w:t>
      </w:r>
      <w:r w:rsidR="00E3589E">
        <w:rPr>
          <w:rFonts w:ascii="Times New Roman" w:hAnsi="Times New Roman"/>
        </w:rPr>
        <w:t xml:space="preserve"> “Internal Audit Department Criteria” and the extent the internal audit department will be utilized to perform such procedures.  The CPA agreed-upon procedures 1 through 7 described in the section “</w:t>
      </w:r>
      <w:hyperlink w:anchor="_A._Internal_Audit" w:history="1">
        <w:r w:rsidR="001A72D6">
          <w:rPr>
            <w:rStyle w:val="Hyperlink"/>
            <w:rFonts w:ascii="Times New Roman" w:hAnsi="Times New Roman"/>
          </w:rPr>
          <w:t>Licensee’s</w:t>
        </w:r>
        <w:r w:rsidR="00E3589E" w:rsidRPr="00AF7CD2">
          <w:rPr>
            <w:rStyle w:val="Hyperlink"/>
            <w:rFonts w:ascii="Times New Roman" w:hAnsi="Times New Roman"/>
          </w:rPr>
          <w:t xml:space="preserve"> Election to Utilize Internal Audit to Substitute for CPA Work – Internal Audit Department Criteria Satisfied</w:t>
        </w:r>
      </w:hyperlink>
      <w:r w:rsidR="00E3589E">
        <w:rPr>
          <w:rFonts w:ascii="Times New Roman" w:hAnsi="Times New Roman"/>
        </w:rPr>
        <w:t>” are performed.</w:t>
      </w:r>
      <w:r w:rsidR="00DE215D" w:rsidRPr="00DE215D">
        <w:rPr>
          <w:rFonts w:ascii="Times New Roman" w:hAnsi="Times New Roman"/>
        </w:rPr>
        <w:t xml:space="preserve">  </w:t>
      </w:r>
      <w:r w:rsidR="00AD2096" w:rsidRPr="0055311F">
        <w:rPr>
          <w:rFonts w:ascii="Times New Roman" w:hAnsi="Times New Roman"/>
        </w:rPr>
        <w:t>The</w:t>
      </w:r>
      <w:r w:rsidR="002A2306" w:rsidRPr="0055311F">
        <w:rPr>
          <w:rFonts w:ascii="Times New Roman" w:hAnsi="Times New Roman"/>
        </w:rPr>
        <w:t xml:space="preserve"> agreed-upon procedures report from the CPA must be submitted to the Board no later than 150 days following the beginning of the year under audit.</w:t>
      </w:r>
      <w:r w:rsidR="002A6EF0">
        <w:rPr>
          <w:rFonts w:ascii="Times New Roman" w:hAnsi="Times New Roman"/>
        </w:rPr>
        <w:t xml:space="preserve">  </w:t>
      </w:r>
    </w:p>
    <w:p w14:paraId="3563DBA5" w14:textId="77777777" w:rsidR="009B3700" w:rsidRPr="00CF6F97" w:rsidRDefault="009B3700" w:rsidP="004C3736">
      <w:pPr>
        <w:pStyle w:val="ABLOCKPARA"/>
        <w:spacing w:line="240" w:lineRule="auto"/>
        <w:rPr>
          <w:rFonts w:ascii="Times New Roman" w:hAnsi="Times New Roman"/>
          <w:sz w:val="14"/>
        </w:rPr>
      </w:pPr>
    </w:p>
    <w:p w14:paraId="1323D691" w14:textId="31C4A69A" w:rsidR="002A6EF0" w:rsidRPr="00436423" w:rsidRDefault="004C3B2C" w:rsidP="00F67FD3">
      <w:pPr>
        <w:pStyle w:val="ABLOCKPARA"/>
        <w:spacing w:line="240" w:lineRule="auto"/>
      </w:pPr>
      <w:r w:rsidRPr="0055311F">
        <w:rPr>
          <w:rFonts w:ascii="Times New Roman" w:hAnsi="Times New Roman"/>
        </w:rPr>
        <w:t>In</w:t>
      </w:r>
      <w:r>
        <w:rPr>
          <w:rFonts w:ascii="Times New Roman" w:hAnsi="Times New Roman"/>
        </w:rPr>
        <w:t xml:space="preserve"> </w:t>
      </w:r>
      <w:r w:rsidR="002A6EF0">
        <w:rPr>
          <w:rFonts w:ascii="Times New Roman" w:hAnsi="Times New Roman"/>
        </w:rPr>
        <w:t xml:space="preserve">subsequent </w:t>
      </w:r>
      <w:r w:rsidRPr="0055311F">
        <w:rPr>
          <w:rFonts w:ascii="Times New Roman" w:hAnsi="Times New Roman"/>
        </w:rPr>
        <w:t>years,</w:t>
      </w:r>
      <w:r w:rsidRPr="004C3B2C">
        <w:rPr>
          <w:rFonts w:ascii="Times New Roman" w:hAnsi="Times New Roman"/>
        </w:rPr>
        <w:t xml:space="preserve"> </w:t>
      </w:r>
      <w:r w:rsidR="002A6EF0">
        <w:rPr>
          <w:rFonts w:ascii="Times New Roman" w:hAnsi="Times New Roman"/>
        </w:rPr>
        <w:t xml:space="preserve">approval </w:t>
      </w:r>
      <w:r w:rsidRPr="0055311F">
        <w:rPr>
          <w:rFonts w:ascii="Times New Roman" w:hAnsi="Times New Roman"/>
        </w:rPr>
        <w:t>of</w:t>
      </w:r>
      <w:r w:rsidRPr="004C3B2C">
        <w:rPr>
          <w:rFonts w:ascii="Times New Roman" w:hAnsi="Times New Roman"/>
        </w:rPr>
        <w:t xml:space="preserve"> </w:t>
      </w:r>
      <w:r w:rsidR="002A6EF0">
        <w:rPr>
          <w:rFonts w:ascii="Times New Roman" w:hAnsi="Times New Roman"/>
        </w:rPr>
        <w:t xml:space="preserve">the </w:t>
      </w:r>
      <w:r w:rsidRPr="0055311F">
        <w:rPr>
          <w:rFonts w:ascii="Times New Roman" w:hAnsi="Times New Roman"/>
        </w:rPr>
        <w:t>same</w:t>
      </w:r>
      <w:r w:rsidRPr="004C3B2C">
        <w:rPr>
          <w:rFonts w:ascii="Times New Roman" w:hAnsi="Times New Roman"/>
        </w:rPr>
        <w:t xml:space="preserve"> </w:t>
      </w:r>
      <w:r w:rsidR="002A6EF0">
        <w:rPr>
          <w:rFonts w:ascii="Times New Roman" w:hAnsi="Times New Roman"/>
        </w:rPr>
        <w:t xml:space="preserve">internal audit exemption does not have to be granted annually if the department remains unchanged from when the exemption approval was granted.  </w:t>
      </w:r>
      <w:r w:rsidRPr="0055311F">
        <w:rPr>
          <w:rFonts w:ascii="Times New Roman" w:hAnsi="Times New Roman"/>
        </w:rPr>
        <w:t>T</w:t>
      </w:r>
      <w:r w:rsidR="002A6EF0">
        <w:rPr>
          <w:rFonts w:ascii="Times New Roman" w:hAnsi="Times New Roman"/>
        </w:rPr>
        <w:t xml:space="preserve">he </w:t>
      </w:r>
      <w:r w:rsidR="001A72D6">
        <w:rPr>
          <w:rFonts w:ascii="Times New Roman" w:hAnsi="Times New Roman"/>
        </w:rPr>
        <w:t>Licensee</w:t>
      </w:r>
      <w:r w:rsidR="002A6EF0">
        <w:rPr>
          <w:rFonts w:ascii="Times New Roman" w:hAnsi="Times New Roman"/>
        </w:rPr>
        <w:t xml:space="preserve"> will submit an annual Internal Audit </w:t>
      </w:r>
      <w:r w:rsidR="008C1E9D" w:rsidRPr="0055311F">
        <w:rPr>
          <w:rFonts w:ascii="Times New Roman" w:hAnsi="Times New Roman"/>
        </w:rPr>
        <w:t>Utilization</w:t>
      </w:r>
      <w:r w:rsidR="008C1E9D" w:rsidRPr="008C1E9D">
        <w:rPr>
          <w:rFonts w:ascii="Times New Roman" w:hAnsi="Times New Roman"/>
        </w:rPr>
        <w:t xml:space="preserve"> </w:t>
      </w:r>
      <w:r w:rsidR="002A6EF0">
        <w:rPr>
          <w:rFonts w:ascii="Times New Roman" w:hAnsi="Times New Roman"/>
        </w:rPr>
        <w:t>Letter</w:t>
      </w:r>
      <w:r w:rsidR="007C1761">
        <w:rPr>
          <w:rFonts w:ascii="Times New Roman" w:hAnsi="Times New Roman"/>
        </w:rPr>
        <w:t xml:space="preserve"> </w:t>
      </w:r>
      <w:r w:rsidR="002A6EF0">
        <w:rPr>
          <w:rFonts w:ascii="Times New Roman" w:hAnsi="Times New Roman"/>
        </w:rPr>
        <w:t xml:space="preserve">in subsequent years addressing the previous year’s exemption granted and confirm that no changes in the internal audit department occurred since the granting of the exemption.  </w:t>
      </w:r>
      <w:r w:rsidR="008C1E9D" w:rsidRPr="0055311F">
        <w:rPr>
          <w:rFonts w:ascii="Times New Roman" w:hAnsi="Times New Roman"/>
        </w:rPr>
        <w:t>If in subsequent yea</w:t>
      </w:r>
      <w:r w:rsidR="0093264B" w:rsidRPr="0055311F">
        <w:rPr>
          <w:rFonts w:ascii="Times New Roman" w:hAnsi="Times New Roman"/>
        </w:rPr>
        <w:t>r</w:t>
      </w:r>
      <w:r w:rsidR="008C1E9D" w:rsidRPr="0055311F">
        <w:rPr>
          <w:rFonts w:ascii="Times New Roman" w:hAnsi="Times New Roman"/>
        </w:rPr>
        <w:t>s changes are made to the internal audit department and the department still does not satis</w:t>
      </w:r>
      <w:r w:rsidR="0093264B" w:rsidRPr="0055311F">
        <w:rPr>
          <w:rFonts w:ascii="Times New Roman" w:hAnsi="Times New Roman"/>
        </w:rPr>
        <w:t>f</w:t>
      </w:r>
      <w:r w:rsidR="00650CF7">
        <w:rPr>
          <w:rFonts w:ascii="Times New Roman" w:hAnsi="Times New Roman"/>
        </w:rPr>
        <w:t xml:space="preserve">y all of the </w:t>
      </w:r>
      <w:r w:rsidR="008C1E9D" w:rsidRPr="0055311F">
        <w:rPr>
          <w:rFonts w:ascii="Times New Roman" w:hAnsi="Times New Roman"/>
        </w:rPr>
        <w:t>spe</w:t>
      </w:r>
      <w:r w:rsidR="0093264B" w:rsidRPr="0055311F">
        <w:rPr>
          <w:rFonts w:ascii="Times New Roman" w:hAnsi="Times New Roman"/>
        </w:rPr>
        <w:t>cified criteria, an Internal A</w:t>
      </w:r>
      <w:r w:rsidR="008C1E9D" w:rsidRPr="0055311F">
        <w:rPr>
          <w:rFonts w:ascii="Times New Roman" w:hAnsi="Times New Roman"/>
        </w:rPr>
        <w:t>udit Exemptio</w:t>
      </w:r>
      <w:r w:rsidR="0093264B" w:rsidRPr="0055311F">
        <w:rPr>
          <w:rFonts w:ascii="Times New Roman" w:hAnsi="Times New Roman"/>
        </w:rPr>
        <w:t>n Letter must be submitted as previously discussed.</w:t>
      </w:r>
      <w:r w:rsidR="0093264B" w:rsidRPr="0093264B">
        <w:rPr>
          <w:rFonts w:ascii="Times New Roman" w:hAnsi="Times New Roman"/>
        </w:rPr>
        <w:t xml:space="preserve">  </w:t>
      </w:r>
    </w:p>
    <w:p w14:paraId="60EB3152" w14:textId="77777777" w:rsidR="002A6EF0" w:rsidRPr="00E72657" w:rsidRDefault="00E72657" w:rsidP="00F67FD3">
      <w:pPr>
        <w:pStyle w:val="Heading3"/>
      </w:pPr>
      <w:bookmarkStart w:id="21" w:name="_C.__CPA"/>
      <w:bookmarkStart w:id="22" w:name="_Toc137477455"/>
      <w:bookmarkEnd w:id="21"/>
      <w:r w:rsidRPr="00E72657">
        <w:t>C.</w:t>
      </w:r>
      <w:r w:rsidR="002A6EF0" w:rsidRPr="00E72657">
        <w:t xml:space="preserve"> </w:t>
      </w:r>
      <w:r w:rsidR="004E62D8">
        <w:t xml:space="preserve"> </w:t>
      </w:r>
      <w:r w:rsidR="0080741E">
        <w:t>CPA P</w:t>
      </w:r>
      <w:r w:rsidR="002A6EF0" w:rsidRPr="00E72657">
        <w:t>erforms Internal Audit Function</w:t>
      </w:r>
      <w:bookmarkEnd w:id="22"/>
    </w:p>
    <w:p w14:paraId="39CFFCEB" w14:textId="77777777" w:rsidR="00F71E19" w:rsidRPr="00CF6F97" w:rsidRDefault="00F71E19" w:rsidP="004C3736">
      <w:pPr>
        <w:pStyle w:val="Header"/>
        <w:tabs>
          <w:tab w:val="clear" w:pos="4320"/>
          <w:tab w:val="clear" w:pos="8640"/>
        </w:tabs>
        <w:spacing w:line="240" w:lineRule="auto"/>
        <w:rPr>
          <w:sz w:val="16"/>
        </w:rPr>
      </w:pPr>
    </w:p>
    <w:p w14:paraId="7B268CF3" w14:textId="2B7A5346" w:rsidR="002A6EF0" w:rsidRDefault="002A6EF0" w:rsidP="004C3736">
      <w:pPr>
        <w:pStyle w:val="Header"/>
        <w:tabs>
          <w:tab w:val="clear" w:pos="4320"/>
          <w:tab w:val="clear" w:pos="8640"/>
        </w:tabs>
        <w:spacing w:line="240" w:lineRule="auto"/>
        <w:rPr>
          <w:sz w:val="22"/>
        </w:rPr>
      </w:pPr>
      <w:r>
        <w:rPr>
          <w:sz w:val="22"/>
        </w:rPr>
        <w:t xml:space="preserve">In some instances, the </w:t>
      </w:r>
      <w:r w:rsidR="001A72D6">
        <w:rPr>
          <w:sz w:val="22"/>
        </w:rPr>
        <w:t>Licensee</w:t>
      </w:r>
      <w:r>
        <w:rPr>
          <w:sz w:val="22"/>
        </w:rPr>
        <w:t xml:space="preserve"> may elect to retain a CPA </w:t>
      </w:r>
      <w:r w:rsidR="00E72657" w:rsidRPr="0055311F">
        <w:rPr>
          <w:sz w:val="22"/>
        </w:rPr>
        <w:t xml:space="preserve">to perform </w:t>
      </w:r>
      <w:r w:rsidR="00F57718" w:rsidRPr="0055311F">
        <w:rPr>
          <w:sz w:val="22"/>
        </w:rPr>
        <w:t xml:space="preserve">the internal audit function who </w:t>
      </w:r>
      <w:r w:rsidR="00E72657" w:rsidRPr="0055311F">
        <w:rPr>
          <w:sz w:val="22"/>
        </w:rPr>
        <w:t>is different</w:t>
      </w:r>
      <w:r w:rsidR="00E72657" w:rsidRPr="00E72657">
        <w:rPr>
          <w:sz w:val="22"/>
        </w:rPr>
        <w:t xml:space="preserve"> </w:t>
      </w:r>
      <w:r>
        <w:rPr>
          <w:sz w:val="22"/>
        </w:rPr>
        <w:t xml:space="preserve">than the </w:t>
      </w:r>
      <w:r w:rsidR="00E72657" w:rsidRPr="0055311F">
        <w:rPr>
          <w:sz w:val="22"/>
        </w:rPr>
        <w:t>CPA</w:t>
      </w:r>
      <w:r w:rsidR="00E72657">
        <w:rPr>
          <w:sz w:val="22"/>
        </w:rPr>
        <w:t xml:space="preserve"> </w:t>
      </w:r>
      <w:r>
        <w:rPr>
          <w:sz w:val="22"/>
        </w:rPr>
        <w:t xml:space="preserve">engaged to audit or review the </w:t>
      </w:r>
      <w:r w:rsidR="001A72D6">
        <w:rPr>
          <w:sz w:val="22"/>
        </w:rPr>
        <w:t>Licensee’s</w:t>
      </w:r>
      <w:r>
        <w:rPr>
          <w:sz w:val="22"/>
        </w:rPr>
        <w:t xml:space="preserve"> financial statements under Regulation 6.080</w:t>
      </w:r>
      <w:r w:rsidR="005E64EA">
        <w:rPr>
          <w:sz w:val="22"/>
        </w:rPr>
        <w:t xml:space="preserve"> </w:t>
      </w:r>
      <w:r w:rsidR="005E64EA" w:rsidRPr="0055311F">
        <w:rPr>
          <w:sz w:val="22"/>
        </w:rPr>
        <w:t>and who performs the Regulation 6.090(9) engagement.</w:t>
      </w:r>
      <w:r>
        <w:rPr>
          <w:sz w:val="22"/>
        </w:rPr>
        <w:t xml:space="preserve">  </w:t>
      </w:r>
      <w:r w:rsidR="0080741E" w:rsidRPr="0055311F">
        <w:rPr>
          <w:sz w:val="22"/>
        </w:rPr>
        <w:t>Such CPA must be</w:t>
      </w:r>
      <w:r w:rsidR="00F71E19" w:rsidRPr="0055311F">
        <w:rPr>
          <w:sz w:val="22"/>
        </w:rPr>
        <w:t xml:space="preserve"> a certified public accountant licensed by this state or another state or territory of the </w:t>
      </w:r>
      <w:smartTag w:uri="urn:schemas-microsoft-com:office:smarttags" w:element="place">
        <w:smartTag w:uri="urn:schemas-microsoft-com:office:smarttags" w:element="country-region">
          <w:r w:rsidR="00F71E19" w:rsidRPr="0055311F">
            <w:rPr>
              <w:sz w:val="22"/>
            </w:rPr>
            <w:t>United States</w:t>
          </w:r>
        </w:smartTag>
      </w:smartTag>
      <w:r w:rsidR="00F71E19" w:rsidRPr="0055311F">
        <w:rPr>
          <w:sz w:val="22"/>
        </w:rPr>
        <w:t xml:space="preserve">, who is qualified to practice public accounting in </w:t>
      </w:r>
      <w:smartTag w:uri="urn:schemas-microsoft-com:office:smarttags" w:element="place">
        <w:smartTag w:uri="urn:schemas-microsoft-com:office:smarttags" w:element="State">
          <w:r w:rsidR="00F71E19" w:rsidRPr="0055311F">
            <w:rPr>
              <w:sz w:val="22"/>
            </w:rPr>
            <w:t>Nevada</w:t>
          </w:r>
        </w:smartTag>
      </w:smartTag>
      <w:r w:rsidR="00F71E19" w:rsidRPr="0055311F">
        <w:rPr>
          <w:sz w:val="22"/>
        </w:rPr>
        <w:t>.</w:t>
      </w:r>
      <w:r w:rsidR="00F71E19" w:rsidRPr="004E62D8">
        <w:rPr>
          <w:sz w:val="22"/>
        </w:rPr>
        <w:t xml:space="preserve">  </w:t>
      </w:r>
      <w:r>
        <w:rPr>
          <w:sz w:val="22"/>
        </w:rPr>
        <w:t xml:space="preserve">No Internal Audit Utilization Letter is required to be submitted to the Board.  </w:t>
      </w:r>
    </w:p>
    <w:p w14:paraId="10FA2E5B" w14:textId="77777777" w:rsidR="002A6EF0" w:rsidRPr="00436423" w:rsidRDefault="002A6EF0" w:rsidP="004C3736">
      <w:pPr>
        <w:pStyle w:val="Header"/>
        <w:tabs>
          <w:tab w:val="clear" w:pos="4320"/>
          <w:tab w:val="clear" w:pos="8640"/>
        </w:tabs>
        <w:spacing w:line="240" w:lineRule="auto"/>
        <w:rPr>
          <w:sz w:val="18"/>
        </w:rPr>
      </w:pPr>
    </w:p>
    <w:p w14:paraId="68D11812" w14:textId="1B9EC348" w:rsidR="002A6EF0" w:rsidRPr="00CF6F97" w:rsidRDefault="002A6EF0" w:rsidP="004C3736">
      <w:pPr>
        <w:spacing w:line="240" w:lineRule="auto"/>
        <w:rPr>
          <w:sz w:val="18"/>
        </w:rPr>
      </w:pPr>
      <w:r>
        <w:rPr>
          <w:sz w:val="22"/>
        </w:rPr>
        <w:t xml:space="preserve">The agreed-upon procedures to be performed by the CPA engaged under Regulation 6.080 with respect to the CPA engaged to perform the internal audit function includes the completion of procedures 1 through 7 as outlined under the CPA agreed-upon procedures described in the section </w:t>
      </w:r>
      <w:r w:rsidRPr="00795763">
        <w:rPr>
          <w:sz w:val="22"/>
          <w:szCs w:val="22"/>
        </w:rPr>
        <w:t>“</w:t>
      </w:r>
      <w:hyperlink w:anchor="_A._Internal_Audit" w:history="1">
        <w:r w:rsidRPr="00AF7CD2">
          <w:rPr>
            <w:rStyle w:val="Hyperlink"/>
            <w:sz w:val="22"/>
            <w:szCs w:val="22"/>
          </w:rPr>
          <w:t>Licensee’s Election</w:t>
        </w:r>
        <w:r w:rsidRPr="00AF7CD2">
          <w:rPr>
            <w:rStyle w:val="Hyperlink"/>
            <w:sz w:val="22"/>
          </w:rPr>
          <w:t xml:space="preserve"> to Utilize Internal Audit to Substitute for CPA Work – Internal Audit Department Criteria Satisfied</w:t>
        </w:r>
      </w:hyperlink>
      <w:r>
        <w:rPr>
          <w:sz w:val="22"/>
        </w:rPr>
        <w:t>”.  These procedures are to be completed no later than 1</w:t>
      </w:r>
      <w:r w:rsidR="006B7819" w:rsidRPr="0055311F">
        <w:rPr>
          <w:sz w:val="22"/>
        </w:rPr>
        <w:t>5</w:t>
      </w:r>
      <w:r>
        <w:rPr>
          <w:sz w:val="22"/>
        </w:rPr>
        <w:t>0 days following the beginning of the year under audit.  The results of these procedures along with the results of the completion of the “CPA Internal Audit</w:t>
      </w:r>
      <w:r w:rsidR="00C55B0F">
        <w:rPr>
          <w:sz w:val="22"/>
        </w:rPr>
        <w:t xml:space="preserve"> </w:t>
      </w:r>
      <w:r w:rsidR="00C55B0F" w:rsidRPr="0055311F">
        <w:rPr>
          <w:sz w:val="22"/>
        </w:rPr>
        <w:t>Guidelines</w:t>
      </w:r>
      <w:r>
        <w:rPr>
          <w:sz w:val="22"/>
        </w:rPr>
        <w:t xml:space="preserve"> Compliance Checklist” are to be included in the annual CPA Regulation 6.090(9) Report</w:t>
      </w:r>
      <w:r w:rsidR="00B57704">
        <w:rPr>
          <w:sz w:val="22"/>
        </w:rPr>
        <w:t xml:space="preserve"> </w:t>
      </w:r>
      <w:r w:rsidR="00B57704" w:rsidRPr="0055311F">
        <w:rPr>
          <w:sz w:val="22"/>
        </w:rPr>
        <w:t>(</w:t>
      </w:r>
      <w:r w:rsidR="004E62D8" w:rsidRPr="0055311F">
        <w:rPr>
          <w:sz w:val="22"/>
        </w:rPr>
        <w:t xml:space="preserve">either </w:t>
      </w:r>
      <w:r w:rsidR="00B57704" w:rsidRPr="0055311F">
        <w:rPr>
          <w:sz w:val="22"/>
        </w:rPr>
        <w:t>in the current year’s report or in the subsequent year’s report)</w:t>
      </w:r>
      <w:r w:rsidR="00B57704">
        <w:rPr>
          <w:sz w:val="22"/>
        </w:rPr>
        <w:t xml:space="preserve">.  </w:t>
      </w:r>
      <w:r>
        <w:rPr>
          <w:sz w:val="22"/>
        </w:rPr>
        <w:t>Documentation of the agreed-upon procedures performed and the results of the procedures performed are to be maintained for five years.</w:t>
      </w:r>
    </w:p>
    <w:p w14:paraId="55CB3C9A" w14:textId="7FD6841A" w:rsidR="002A6EF0" w:rsidRPr="006D0B0B" w:rsidRDefault="004E62D8" w:rsidP="00F67FD3">
      <w:pPr>
        <w:pStyle w:val="Heading3"/>
      </w:pPr>
      <w:bookmarkStart w:id="23" w:name="_D.__Another"/>
      <w:bookmarkStart w:id="24" w:name="_Toc137477456"/>
      <w:bookmarkEnd w:id="23"/>
      <w:r w:rsidRPr="006D0B0B">
        <w:t xml:space="preserve">D. </w:t>
      </w:r>
      <w:r w:rsidR="002A6EF0" w:rsidRPr="006D0B0B">
        <w:t xml:space="preserve"> </w:t>
      </w:r>
      <w:r w:rsidR="002D5C4E">
        <w:t xml:space="preserve">Another Individual </w:t>
      </w:r>
      <w:r w:rsidRPr="006D0B0B">
        <w:t>Performs Internal Audit Function</w:t>
      </w:r>
      <w:bookmarkEnd w:id="24"/>
    </w:p>
    <w:p w14:paraId="70E0C180" w14:textId="77777777" w:rsidR="002A6EF0" w:rsidRPr="00CF6F97" w:rsidRDefault="002A6EF0" w:rsidP="004C3736">
      <w:pPr>
        <w:pStyle w:val="Header"/>
        <w:tabs>
          <w:tab w:val="clear" w:pos="4320"/>
          <w:tab w:val="clear" w:pos="8640"/>
        </w:tabs>
        <w:spacing w:line="240" w:lineRule="auto"/>
        <w:rPr>
          <w:b/>
          <w:i/>
          <w:sz w:val="16"/>
        </w:rPr>
      </w:pPr>
    </w:p>
    <w:p w14:paraId="796C385E" w14:textId="76FD4F49" w:rsidR="002A6EF0" w:rsidRDefault="002A6EF0" w:rsidP="004C3736">
      <w:pPr>
        <w:pStyle w:val="Header"/>
        <w:tabs>
          <w:tab w:val="clear" w:pos="4320"/>
          <w:tab w:val="clear" w:pos="8640"/>
        </w:tabs>
        <w:spacing w:line="240" w:lineRule="auto"/>
        <w:rPr>
          <w:sz w:val="22"/>
          <w:szCs w:val="22"/>
        </w:rPr>
      </w:pPr>
      <w:r>
        <w:rPr>
          <w:sz w:val="22"/>
        </w:rPr>
        <w:t xml:space="preserve">In some instances, the </w:t>
      </w:r>
      <w:r w:rsidR="001A72D6">
        <w:rPr>
          <w:sz w:val="22"/>
        </w:rPr>
        <w:t>Licensee</w:t>
      </w:r>
      <w:r>
        <w:rPr>
          <w:sz w:val="22"/>
        </w:rPr>
        <w:t xml:space="preserve"> may elect to retain a non-employee individual, firm or business that does not hold a current CPA license </w:t>
      </w:r>
      <w:r w:rsidRPr="00EA3BF7">
        <w:rPr>
          <w:sz w:val="22"/>
          <w:szCs w:val="22"/>
        </w:rPr>
        <w:t>or a non-CPA</w:t>
      </w:r>
      <w:r>
        <w:rPr>
          <w:sz w:val="22"/>
        </w:rPr>
        <w:t xml:space="preserve"> to perform the </w:t>
      </w:r>
      <w:r w:rsidR="001A72D6">
        <w:rPr>
          <w:sz w:val="22"/>
        </w:rPr>
        <w:t>Licensee’s</w:t>
      </w:r>
      <w:r>
        <w:rPr>
          <w:sz w:val="22"/>
        </w:rPr>
        <w:t xml:space="preserve"> internal audit function.  An Internal Audit Exemption Letter is required in compliance with the requirements addressed under “</w:t>
      </w:r>
      <w:hyperlink w:anchor="_B.__Internal" w:history="1">
        <w:r w:rsidRPr="00AF7CD2">
          <w:rPr>
            <w:rStyle w:val="Hyperlink"/>
            <w:sz w:val="22"/>
          </w:rPr>
          <w:t>Licensee’s Election to Utilize Internal Audit to Substitute for CPA Work – Internal Audit Department Criteria Not Satisfied</w:t>
        </w:r>
      </w:hyperlink>
      <w:r>
        <w:rPr>
          <w:sz w:val="22"/>
        </w:rPr>
        <w:t xml:space="preserve">”.  The Chair or </w:t>
      </w:r>
      <w:r w:rsidR="00637A1F">
        <w:rPr>
          <w:sz w:val="22"/>
        </w:rPr>
        <w:t xml:space="preserve">the Chair’s </w:t>
      </w:r>
      <w:r>
        <w:rPr>
          <w:sz w:val="22"/>
        </w:rPr>
        <w:t xml:space="preserve">designee will evaluate the </w:t>
      </w:r>
      <w:r w:rsidR="001A72D6">
        <w:rPr>
          <w:sz w:val="22"/>
        </w:rPr>
        <w:t>Licensee’s</w:t>
      </w:r>
      <w:r>
        <w:rPr>
          <w:sz w:val="22"/>
        </w:rPr>
        <w:t xml:space="preserve"> request to utilize this individual and issue a written determination within 30 days of receipt of the Internal Audit Exemption Letter.  </w:t>
      </w:r>
      <w:r w:rsidRPr="00192460">
        <w:rPr>
          <w:sz w:val="22"/>
          <w:szCs w:val="22"/>
        </w:rPr>
        <w:t>Refer to the process for approval under the section “</w:t>
      </w:r>
      <w:hyperlink w:anchor="_B.__Internal" w:history="1">
        <w:r w:rsidRPr="00AF7CD2">
          <w:rPr>
            <w:rStyle w:val="Hyperlink"/>
            <w:sz w:val="22"/>
            <w:szCs w:val="22"/>
          </w:rPr>
          <w:t>Licensee’s Election to Utilize Internal Audit to Substitute for CPA</w:t>
        </w:r>
        <w:r w:rsidRPr="00AF7CD2">
          <w:rPr>
            <w:rStyle w:val="Hyperlink"/>
            <w:i/>
            <w:sz w:val="22"/>
            <w:szCs w:val="22"/>
          </w:rPr>
          <w:t xml:space="preserve"> </w:t>
        </w:r>
        <w:r w:rsidRPr="00AF7CD2">
          <w:rPr>
            <w:rStyle w:val="Hyperlink"/>
            <w:sz w:val="22"/>
            <w:szCs w:val="22"/>
          </w:rPr>
          <w:t>Work – Internal Audit Department Criteria Not Satisfied</w:t>
        </w:r>
      </w:hyperlink>
      <w:r w:rsidRPr="00192460">
        <w:rPr>
          <w:sz w:val="22"/>
          <w:szCs w:val="22"/>
        </w:rPr>
        <w:t>”.</w:t>
      </w:r>
    </w:p>
    <w:p w14:paraId="1EE680CC" w14:textId="0B8781AB" w:rsidR="000B7E6E" w:rsidRDefault="000B7E6E" w:rsidP="004C3736">
      <w:pPr>
        <w:pStyle w:val="Header"/>
        <w:tabs>
          <w:tab w:val="clear" w:pos="4320"/>
          <w:tab w:val="clear" w:pos="8640"/>
        </w:tabs>
        <w:spacing w:line="240" w:lineRule="auto"/>
        <w:rPr>
          <w:sz w:val="22"/>
        </w:rPr>
      </w:pPr>
    </w:p>
    <w:p w14:paraId="412BCB90" w14:textId="5F25FB97" w:rsidR="002A6EF0" w:rsidRPr="008F0E1D" w:rsidRDefault="002A6EF0" w:rsidP="00F67FD3">
      <w:pPr>
        <w:spacing w:line="240" w:lineRule="auto"/>
        <w:rPr>
          <w:sz w:val="22"/>
        </w:rPr>
      </w:pPr>
      <w:r>
        <w:rPr>
          <w:sz w:val="22"/>
        </w:rPr>
        <w:t xml:space="preserve">As previously noted, since the </w:t>
      </w:r>
      <w:r w:rsidR="001A72D6">
        <w:rPr>
          <w:sz w:val="22"/>
        </w:rPr>
        <w:t>Licensee</w:t>
      </w:r>
      <w:r>
        <w:rPr>
          <w:sz w:val="22"/>
        </w:rPr>
        <w:t xml:space="preserve"> is required to evaluate the individual’s performance of the internal audit procedures required by Regulation 6.090(15), prior Board approval must be granted to utilize an individual performing internal audit to substitute for CPA work when the individual has not performed Regulation 6.090(15) procedures for the previous year.  Prior Board approval will only be granted for those </w:t>
      </w:r>
      <w:r w:rsidR="001A72D6">
        <w:rPr>
          <w:sz w:val="22"/>
        </w:rPr>
        <w:t>Licensee</w:t>
      </w:r>
      <w:r>
        <w:rPr>
          <w:sz w:val="22"/>
        </w:rPr>
        <w:t>s demonstrating the individual performing the internal audit procedures meets the criteria indicated in the section “</w:t>
      </w:r>
      <w:hyperlink w:anchor="_A._Internal_Audit" w:history="1">
        <w:r w:rsidRPr="00A575E2">
          <w:rPr>
            <w:rStyle w:val="Hyperlink"/>
            <w:sz w:val="22"/>
          </w:rPr>
          <w:t>Licensee’s Election to Utilize Internal Audit to Substitute for CPA Work - Internal Audit Department Criteria</w:t>
        </w:r>
        <w:r w:rsidR="00A575E2" w:rsidRPr="00A575E2">
          <w:rPr>
            <w:rStyle w:val="Hyperlink"/>
            <w:sz w:val="22"/>
          </w:rPr>
          <w:t xml:space="preserve"> Satisfied</w:t>
        </w:r>
      </w:hyperlink>
      <w:r>
        <w:rPr>
          <w:sz w:val="22"/>
        </w:rPr>
        <w:t>” and have experience in performing Regulation 6.090(15) procedures.</w:t>
      </w:r>
    </w:p>
    <w:p w14:paraId="482D358B" w14:textId="61A0AD0A" w:rsidR="002A6EF0" w:rsidRPr="006D0B0B" w:rsidRDefault="00F07003" w:rsidP="00F67FD3">
      <w:pPr>
        <w:pStyle w:val="Heading3"/>
      </w:pPr>
      <w:bookmarkStart w:id="25" w:name="_E._Same_CPA"/>
      <w:bookmarkStart w:id="26" w:name="_Toc137477457"/>
      <w:bookmarkEnd w:id="25"/>
      <w:r w:rsidRPr="006D0B0B">
        <w:t xml:space="preserve">E. </w:t>
      </w:r>
      <w:r w:rsidR="002A6EF0" w:rsidRPr="006D0B0B">
        <w:t>Same CPA Perf</w:t>
      </w:r>
      <w:r w:rsidR="00C64843">
        <w:t>orms Both Regulation 6.090(</w:t>
      </w:r>
      <w:r w:rsidR="00CF380A">
        <w:t>9</w:t>
      </w:r>
      <w:r w:rsidR="00C64843">
        <w:t xml:space="preserve">) </w:t>
      </w:r>
      <w:r w:rsidR="002A6EF0" w:rsidRPr="006D0B0B">
        <w:t>and Regulation 6.090(</w:t>
      </w:r>
      <w:r w:rsidR="00CF380A">
        <w:t>15</w:t>
      </w:r>
      <w:r w:rsidR="002A6EF0" w:rsidRPr="006D0B0B">
        <w:t xml:space="preserve">) </w:t>
      </w:r>
      <w:r w:rsidR="00CF380A">
        <w:t>P</w:t>
      </w:r>
      <w:r w:rsidR="00C64843">
        <w:t>rocedures</w:t>
      </w:r>
      <w:bookmarkEnd w:id="26"/>
    </w:p>
    <w:p w14:paraId="096BF45C" w14:textId="77777777" w:rsidR="002A6EF0" w:rsidRDefault="002A6EF0" w:rsidP="004C3736">
      <w:pPr>
        <w:pStyle w:val="Header"/>
        <w:tabs>
          <w:tab w:val="clear" w:pos="4320"/>
          <w:tab w:val="clear" w:pos="8640"/>
        </w:tabs>
        <w:spacing w:line="240" w:lineRule="auto"/>
        <w:rPr>
          <w:b/>
          <w:sz w:val="22"/>
        </w:rPr>
      </w:pPr>
    </w:p>
    <w:p w14:paraId="0D8A1F41" w14:textId="5699AC24" w:rsidR="00B03DE4" w:rsidRPr="0055311F" w:rsidRDefault="002A6EF0" w:rsidP="00B03DE4">
      <w:pPr>
        <w:pStyle w:val="List2"/>
        <w:tabs>
          <w:tab w:val="left" w:pos="0"/>
        </w:tabs>
        <w:spacing w:line="240" w:lineRule="auto"/>
        <w:ind w:left="0" w:firstLine="0"/>
        <w:rPr>
          <w:sz w:val="22"/>
          <w:szCs w:val="22"/>
        </w:rPr>
      </w:pPr>
      <w:r>
        <w:rPr>
          <w:sz w:val="22"/>
        </w:rPr>
        <w:t xml:space="preserve">Pursuant to NRS 463.157, if the stock of the </w:t>
      </w:r>
      <w:r w:rsidR="001A72D6">
        <w:rPr>
          <w:sz w:val="22"/>
        </w:rPr>
        <w:t>Licensee</w:t>
      </w:r>
      <w:r>
        <w:rPr>
          <w:sz w:val="22"/>
        </w:rPr>
        <w:t xml:space="preserve"> or the stock of the </w:t>
      </w:r>
      <w:r w:rsidR="001A72D6">
        <w:rPr>
          <w:sz w:val="22"/>
        </w:rPr>
        <w:t>Licensee’s</w:t>
      </w:r>
      <w:r>
        <w:rPr>
          <w:sz w:val="22"/>
        </w:rPr>
        <w:t xml:space="preserve"> parent company is publicly traded, the same CPA engaged to provide audits, compiled statements or a review of the financial statements cannot also perform internal audit procedures required by Regulation 6.090(15).  For other </w:t>
      </w:r>
      <w:r w:rsidR="001A72D6">
        <w:rPr>
          <w:sz w:val="22"/>
        </w:rPr>
        <w:t>Licensee</w:t>
      </w:r>
      <w:r>
        <w:rPr>
          <w:sz w:val="22"/>
        </w:rPr>
        <w:t xml:space="preserve">s, if the CPA is engaged to perform both the </w:t>
      </w:r>
      <w:r w:rsidRPr="00C14207">
        <w:rPr>
          <w:sz w:val="22"/>
        </w:rPr>
        <w:t>internal audit procedures required by Regulation 6.090(15) and the procedures required by Regulation</w:t>
      </w:r>
      <w:r>
        <w:rPr>
          <w:sz w:val="22"/>
        </w:rPr>
        <w:t xml:space="preserve"> 6.090(9), the required observations of the hard, soft and currency acceptor drop/count procedures must be separately performed to satisfy </w:t>
      </w:r>
      <w:r>
        <w:rPr>
          <w:b/>
          <w:sz w:val="22"/>
        </w:rPr>
        <w:t>both</w:t>
      </w:r>
      <w:r>
        <w:rPr>
          <w:sz w:val="22"/>
        </w:rPr>
        <w:t xml:space="preserve"> the Internal Audit </w:t>
      </w:r>
      <w:r w:rsidR="00C14207">
        <w:rPr>
          <w:sz w:val="22"/>
        </w:rPr>
        <w:t>Guidelines</w:t>
      </w:r>
      <w:r w:rsidR="00C55B0F">
        <w:rPr>
          <w:sz w:val="22"/>
        </w:rPr>
        <w:t xml:space="preserve"> </w:t>
      </w:r>
      <w:r>
        <w:rPr>
          <w:sz w:val="22"/>
        </w:rPr>
        <w:t xml:space="preserve">and these </w:t>
      </w:r>
      <w:r w:rsidR="00C14207">
        <w:rPr>
          <w:sz w:val="22"/>
        </w:rPr>
        <w:t>Guidelines</w:t>
      </w:r>
      <w:r>
        <w:rPr>
          <w:sz w:val="22"/>
        </w:rPr>
        <w:t>.  All other procedures required to be performed need only meet the internal audit requirements of the</w:t>
      </w:r>
      <w:r w:rsidR="00C55B0F">
        <w:rPr>
          <w:sz w:val="22"/>
        </w:rPr>
        <w:t xml:space="preserve"> </w:t>
      </w:r>
      <w:r w:rsidR="00C14207">
        <w:rPr>
          <w:sz w:val="22"/>
        </w:rPr>
        <w:t>Guidelines</w:t>
      </w:r>
      <w:r>
        <w:rPr>
          <w:sz w:val="22"/>
        </w:rPr>
        <w:t xml:space="preserve"> in addition to those procedures specifically addressed in these </w:t>
      </w:r>
      <w:r w:rsidR="00C14207">
        <w:rPr>
          <w:sz w:val="22"/>
        </w:rPr>
        <w:t>Guidelines</w:t>
      </w:r>
      <w:r>
        <w:rPr>
          <w:sz w:val="22"/>
        </w:rPr>
        <w:t xml:space="preserve"> and checklists that are not addressed in the Internal Audit</w:t>
      </w:r>
      <w:r w:rsidR="00C55B0F">
        <w:rPr>
          <w:sz w:val="22"/>
        </w:rPr>
        <w:t xml:space="preserve"> </w:t>
      </w:r>
      <w:r w:rsidR="00C14207">
        <w:rPr>
          <w:sz w:val="22"/>
        </w:rPr>
        <w:t>Guidelines</w:t>
      </w:r>
      <w:r>
        <w:rPr>
          <w:sz w:val="22"/>
        </w:rPr>
        <w:t xml:space="preserve">.  The performance of the procedures related to </w:t>
      </w:r>
      <w:r w:rsidR="00270A85" w:rsidRPr="00270A85">
        <w:rPr>
          <w:sz w:val="22"/>
        </w:rPr>
        <w:t xml:space="preserve">items </w:t>
      </w:r>
      <w:r w:rsidR="008743F0" w:rsidRPr="0055311F">
        <w:rPr>
          <w:sz w:val="22"/>
        </w:rPr>
        <w:t xml:space="preserve">3b, 3c, 3d, </w:t>
      </w:r>
      <w:r w:rsidR="00270A85" w:rsidRPr="0055311F">
        <w:rPr>
          <w:sz w:val="22"/>
        </w:rPr>
        <w:t xml:space="preserve">3e </w:t>
      </w:r>
      <w:r w:rsidR="008743F0" w:rsidRPr="0055311F">
        <w:rPr>
          <w:sz w:val="22"/>
        </w:rPr>
        <w:t>and 5</w:t>
      </w:r>
      <w:r w:rsidR="00C64843" w:rsidRPr="00C64843">
        <w:rPr>
          <w:sz w:val="22"/>
        </w:rPr>
        <w:t xml:space="preserve"> </w:t>
      </w:r>
      <w:r w:rsidR="00270A85" w:rsidRPr="00270A85">
        <w:rPr>
          <w:sz w:val="22"/>
        </w:rPr>
        <w:t>under</w:t>
      </w:r>
      <w:r w:rsidR="00270A85" w:rsidRPr="0055311F">
        <w:rPr>
          <w:sz w:val="22"/>
        </w:rPr>
        <w:t xml:space="preserve"> the section entitled</w:t>
      </w:r>
      <w:r w:rsidR="00270A85" w:rsidRPr="001141E6">
        <w:rPr>
          <w:sz w:val="22"/>
        </w:rPr>
        <w:t xml:space="preserve"> </w:t>
      </w:r>
      <w:r w:rsidR="00270A85">
        <w:rPr>
          <w:b/>
          <w:sz w:val="22"/>
        </w:rPr>
        <w:t>“</w:t>
      </w:r>
      <w:r w:rsidR="00270A85" w:rsidRPr="00270A85">
        <w:rPr>
          <w:sz w:val="22"/>
        </w:rPr>
        <w:t>Procedures”</w:t>
      </w:r>
      <w:r w:rsidR="00270A85">
        <w:rPr>
          <w:sz w:val="22"/>
        </w:rPr>
        <w:t xml:space="preserve"> </w:t>
      </w:r>
      <w:r>
        <w:rPr>
          <w:sz w:val="22"/>
        </w:rPr>
        <w:t xml:space="preserve">are satisfied by the </w:t>
      </w:r>
      <w:r w:rsidR="00C64843" w:rsidRPr="0055311F">
        <w:rPr>
          <w:sz w:val="22"/>
        </w:rPr>
        <w:t>Regulation 6.090(15)</w:t>
      </w:r>
      <w:r w:rsidR="00C64843" w:rsidRPr="00C64843">
        <w:rPr>
          <w:sz w:val="22"/>
        </w:rPr>
        <w:t xml:space="preserve"> </w:t>
      </w:r>
      <w:r>
        <w:rPr>
          <w:sz w:val="22"/>
        </w:rPr>
        <w:t xml:space="preserve">Internal Audit </w:t>
      </w:r>
      <w:r w:rsidR="000A72F7" w:rsidRPr="0055311F">
        <w:rPr>
          <w:sz w:val="22"/>
        </w:rPr>
        <w:t xml:space="preserve">Guidelines </w:t>
      </w:r>
      <w:r>
        <w:rPr>
          <w:sz w:val="22"/>
        </w:rPr>
        <w:t>and need not be repeated</w:t>
      </w:r>
      <w:r w:rsidR="00B03DE4">
        <w:rPr>
          <w:sz w:val="22"/>
        </w:rPr>
        <w:t xml:space="preserve">.  </w:t>
      </w:r>
      <w:r w:rsidR="00B03DE4" w:rsidRPr="0055311F">
        <w:rPr>
          <w:sz w:val="22"/>
          <w:szCs w:val="22"/>
        </w:rPr>
        <w:t xml:space="preserve">For slots and table games, the CPA is to perform the MICS compliance walk-throughs by using the </w:t>
      </w:r>
      <w:r w:rsidR="00B03DE4" w:rsidRPr="0055311F">
        <w:rPr>
          <w:i/>
          <w:sz w:val="22"/>
          <w:szCs w:val="22"/>
        </w:rPr>
        <w:t>General Walk-through - Limited Procedures Checklist</w:t>
      </w:r>
      <w:r w:rsidR="00B03DE4" w:rsidRPr="0055311F">
        <w:rPr>
          <w:sz w:val="22"/>
          <w:szCs w:val="22"/>
        </w:rPr>
        <w:t xml:space="preserve"> for one six-month period and the </w:t>
      </w:r>
      <w:r w:rsidR="00B03DE4" w:rsidRPr="0055311F">
        <w:rPr>
          <w:i/>
          <w:sz w:val="22"/>
          <w:szCs w:val="22"/>
        </w:rPr>
        <w:t>General Walk-through – All Procedures Checklist</w:t>
      </w:r>
      <w:r w:rsidR="00B03DE4" w:rsidRPr="0055311F">
        <w:rPr>
          <w:sz w:val="22"/>
          <w:szCs w:val="22"/>
        </w:rPr>
        <w:t xml:space="preserve"> for the other six-month period.</w:t>
      </w:r>
    </w:p>
    <w:p w14:paraId="06DDAC13" w14:textId="77777777" w:rsidR="002A6EF0" w:rsidRDefault="002A6EF0" w:rsidP="004C3736">
      <w:pPr>
        <w:spacing w:line="240" w:lineRule="auto"/>
        <w:rPr>
          <w:sz w:val="22"/>
        </w:rPr>
      </w:pPr>
      <w:r>
        <w:rPr>
          <w:sz w:val="22"/>
        </w:rPr>
        <w:t xml:space="preserve"> </w:t>
      </w:r>
    </w:p>
    <w:p w14:paraId="2096ABA2" w14:textId="4F31CABD" w:rsidR="00BC54DE" w:rsidRPr="008F0E1D" w:rsidRDefault="002A6EF0" w:rsidP="004C3736">
      <w:pPr>
        <w:pStyle w:val="List2"/>
        <w:tabs>
          <w:tab w:val="left" w:pos="720"/>
        </w:tabs>
        <w:spacing w:line="240" w:lineRule="auto"/>
        <w:ind w:left="0" w:firstLine="0"/>
        <w:rPr>
          <w:sz w:val="22"/>
        </w:rPr>
      </w:pPr>
      <w:r>
        <w:rPr>
          <w:sz w:val="22"/>
        </w:rPr>
        <w:t xml:space="preserve">When the same CPA firm performs the procedures required by both Regulation 6.090(15) and Regulation 6.090(9), the individual(s) performing the Regulation 6.090(15) procedures cannot also perform the Regulation 6.090(9) procedures related to items </w:t>
      </w:r>
      <w:r w:rsidR="000A72F7" w:rsidRPr="0055311F">
        <w:rPr>
          <w:sz w:val="22"/>
        </w:rPr>
        <w:t>3</w:t>
      </w:r>
      <w:r w:rsidRPr="000A72F7">
        <w:rPr>
          <w:sz w:val="22"/>
        </w:rPr>
        <w:t>a</w:t>
      </w:r>
      <w:r>
        <w:rPr>
          <w:sz w:val="22"/>
        </w:rPr>
        <w:t xml:space="preserve"> and </w:t>
      </w:r>
      <w:r w:rsidR="000A72F7" w:rsidRPr="0055311F">
        <w:rPr>
          <w:sz w:val="22"/>
          <w:szCs w:val="22"/>
        </w:rPr>
        <w:t>4</w:t>
      </w:r>
      <w:r>
        <w:rPr>
          <w:sz w:val="22"/>
        </w:rPr>
        <w:t xml:space="preserve"> under</w:t>
      </w:r>
      <w:r w:rsidR="000A72F7">
        <w:rPr>
          <w:sz w:val="22"/>
        </w:rPr>
        <w:t xml:space="preserve"> </w:t>
      </w:r>
      <w:r w:rsidR="000A72F7" w:rsidRPr="0055311F">
        <w:rPr>
          <w:sz w:val="22"/>
        </w:rPr>
        <w:t xml:space="preserve">the section entitled </w:t>
      </w:r>
      <w:r>
        <w:rPr>
          <w:sz w:val="22"/>
        </w:rPr>
        <w:t xml:space="preserve"> “</w:t>
      </w:r>
      <w:hyperlink w:anchor="_CPA_Agreed-Upon_Procedures" w:history="1">
        <w:r w:rsidRPr="00A575E2">
          <w:rPr>
            <w:rStyle w:val="Hyperlink"/>
            <w:sz w:val="22"/>
          </w:rPr>
          <w:t>Procedures</w:t>
        </w:r>
      </w:hyperlink>
      <w:r>
        <w:rPr>
          <w:sz w:val="22"/>
        </w:rPr>
        <w:t>”.  Additionally, the CPA Internal Audit</w:t>
      </w:r>
      <w:r w:rsidR="00C55B0F">
        <w:rPr>
          <w:sz w:val="22"/>
        </w:rPr>
        <w:t xml:space="preserve"> </w:t>
      </w:r>
      <w:r w:rsidR="00C55B0F" w:rsidRPr="0055311F">
        <w:rPr>
          <w:sz w:val="22"/>
        </w:rPr>
        <w:t>Guidelines</w:t>
      </w:r>
      <w:r>
        <w:rPr>
          <w:sz w:val="22"/>
        </w:rPr>
        <w:t xml:space="preserve"> Compliance Checklist is completed </w:t>
      </w:r>
      <w:r w:rsidR="000A72F7" w:rsidRPr="0055311F">
        <w:rPr>
          <w:sz w:val="22"/>
        </w:rPr>
        <w:t>once</w:t>
      </w:r>
      <w:r w:rsidR="000A72F7" w:rsidRPr="000A72F7">
        <w:rPr>
          <w:sz w:val="22"/>
        </w:rPr>
        <w:t xml:space="preserve"> </w:t>
      </w:r>
      <w:r>
        <w:rPr>
          <w:sz w:val="22"/>
        </w:rPr>
        <w:t>during the</w:t>
      </w:r>
      <w:r w:rsidR="00921675">
        <w:rPr>
          <w:sz w:val="22"/>
        </w:rPr>
        <w:t xml:space="preserve"> </w:t>
      </w:r>
      <w:r w:rsidR="00921675" w:rsidRPr="0055311F">
        <w:rPr>
          <w:sz w:val="22"/>
        </w:rPr>
        <w:t>second half of the</w:t>
      </w:r>
      <w:r>
        <w:rPr>
          <w:sz w:val="22"/>
        </w:rPr>
        <w:t xml:space="preserve"> </w:t>
      </w:r>
      <w:r w:rsidR="001A72D6">
        <w:rPr>
          <w:sz w:val="22"/>
        </w:rPr>
        <w:t>Licensee’s</w:t>
      </w:r>
      <w:r>
        <w:rPr>
          <w:sz w:val="22"/>
        </w:rPr>
        <w:t xml:space="preserve"> business year by an individual different from the individual(s) performing the Regulation 6.090(15) procedures. </w:t>
      </w:r>
    </w:p>
    <w:p w14:paraId="4F43325B" w14:textId="671F83F6" w:rsidR="00BC54DE" w:rsidRPr="00EF6BD3" w:rsidRDefault="00BC54DE" w:rsidP="00F67FD3">
      <w:pPr>
        <w:pStyle w:val="Heading3"/>
      </w:pPr>
      <w:bookmarkStart w:id="27" w:name="_F.__New"/>
      <w:bookmarkStart w:id="28" w:name="_F.__When"/>
      <w:bookmarkStart w:id="29" w:name="_Toc137477458"/>
      <w:bookmarkStart w:id="30" w:name="_Hlk148688810"/>
      <w:bookmarkEnd w:id="27"/>
      <w:bookmarkEnd w:id="28"/>
      <w:r w:rsidRPr="00EF6BD3">
        <w:t xml:space="preserve">F.  </w:t>
      </w:r>
      <w:bookmarkEnd w:id="29"/>
      <w:r w:rsidR="00694954">
        <w:t>Certain Circumstances Requiring A Waiver</w:t>
      </w:r>
      <w:r w:rsidRPr="00EF6BD3">
        <w:t xml:space="preserve"> </w:t>
      </w:r>
    </w:p>
    <w:p w14:paraId="5FEF9D7E" w14:textId="77777777" w:rsidR="00BC54DE" w:rsidRPr="0055311F" w:rsidRDefault="00BC54DE" w:rsidP="00BC54DE">
      <w:pPr>
        <w:pStyle w:val="List2"/>
        <w:tabs>
          <w:tab w:val="left" w:pos="720"/>
        </w:tabs>
        <w:spacing w:line="240" w:lineRule="auto"/>
        <w:ind w:left="0" w:firstLine="0"/>
        <w:rPr>
          <w:i/>
          <w:sz w:val="22"/>
          <w:szCs w:val="22"/>
        </w:rPr>
      </w:pPr>
    </w:p>
    <w:p w14:paraId="660CC998" w14:textId="055A5053" w:rsidR="0051074D" w:rsidRDefault="00BC54DE" w:rsidP="00BC54DE">
      <w:pPr>
        <w:pStyle w:val="List2"/>
        <w:tabs>
          <w:tab w:val="left" w:pos="720"/>
        </w:tabs>
        <w:spacing w:line="240" w:lineRule="auto"/>
        <w:ind w:left="0" w:firstLine="0"/>
        <w:rPr>
          <w:sz w:val="22"/>
        </w:rPr>
      </w:pPr>
      <w:r>
        <w:rPr>
          <w:sz w:val="22"/>
        </w:rPr>
        <w:t xml:space="preserve">Since the </w:t>
      </w:r>
      <w:r w:rsidR="001A72D6">
        <w:rPr>
          <w:sz w:val="22"/>
        </w:rPr>
        <w:t>Licensee</w:t>
      </w:r>
      <w:r>
        <w:rPr>
          <w:sz w:val="22"/>
        </w:rPr>
        <w:t xml:space="preserve"> is required to evaluate the internal audit department’s performance of the procedures required by </w:t>
      </w:r>
      <w:r w:rsidRPr="00ED4792">
        <w:rPr>
          <w:sz w:val="22"/>
          <w:szCs w:val="22"/>
        </w:rPr>
        <w:t>Regulation</w:t>
      </w:r>
      <w:r>
        <w:rPr>
          <w:sz w:val="22"/>
        </w:rPr>
        <w:t xml:space="preserve"> 6.090(15), prior Board approval must be granted to utilize internal audit to substitute for CPA work </w:t>
      </w:r>
      <w:r w:rsidR="0051074D">
        <w:rPr>
          <w:sz w:val="22"/>
        </w:rPr>
        <w:t>when</w:t>
      </w:r>
      <w:r w:rsidR="00524B9F">
        <w:rPr>
          <w:sz w:val="22"/>
        </w:rPr>
        <w:t xml:space="preserve"> </w:t>
      </w:r>
      <w:r>
        <w:rPr>
          <w:sz w:val="22"/>
        </w:rPr>
        <w:t xml:space="preserve">internal audit </w:t>
      </w:r>
      <w:r w:rsidR="0051074D">
        <w:rPr>
          <w:sz w:val="22"/>
        </w:rPr>
        <w:t>work is not available</w:t>
      </w:r>
      <w:r>
        <w:rPr>
          <w:sz w:val="22"/>
        </w:rPr>
        <w:t xml:space="preserve">.  </w:t>
      </w:r>
    </w:p>
    <w:p w14:paraId="1EE79320" w14:textId="77777777" w:rsidR="0051074D" w:rsidRDefault="0051074D" w:rsidP="00BC54DE">
      <w:pPr>
        <w:pStyle w:val="List2"/>
        <w:tabs>
          <w:tab w:val="left" w:pos="720"/>
        </w:tabs>
        <w:spacing w:line="240" w:lineRule="auto"/>
        <w:ind w:left="0" w:firstLine="0"/>
        <w:rPr>
          <w:sz w:val="22"/>
        </w:rPr>
      </w:pPr>
    </w:p>
    <w:p w14:paraId="1C0F9601" w14:textId="78BC687A" w:rsidR="0051074D" w:rsidRDefault="004F5419" w:rsidP="0051074D">
      <w:pPr>
        <w:pStyle w:val="List2"/>
        <w:tabs>
          <w:tab w:val="left" w:pos="720"/>
        </w:tabs>
        <w:spacing w:line="240" w:lineRule="auto"/>
        <w:ind w:left="0" w:firstLine="0"/>
        <w:rPr>
          <w:sz w:val="22"/>
        </w:rPr>
      </w:pPr>
      <w:r>
        <w:rPr>
          <w:sz w:val="22"/>
        </w:rPr>
        <w:t xml:space="preserve">There are various </w:t>
      </w:r>
      <w:r w:rsidR="00694954">
        <w:rPr>
          <w:sz w:val="22"/>
        </w:rPr>
        <w:t>circumstances</w:t>
      </w:r>
      <w:r w:rsidR="0051074D">
        <w:rPr>
          <w:sz w:val="22"/>
        </w:rPr>
        <w:t xml:space="preserve"> that may result in internal audit work not being available</w:t>
      </w:r>
      <w:r>
        <w:rPr>
          <w:sz w:val="22"/>
        </w:rPr>
        <w:t>.  These may</w:t>
      </w:r>
      <w:r w:rsidR="0051074D">
        <w:rPr>
          <w:sz w:val="22"/>
        </w:rPr>
        <w:t xml:space="preserve"> include, but are not limited to, the following:</w:t>
      </w:r>
    </w:p>
    <w:p w14:paraId="175521D8" w14:textId="77777777" w:rsidR="00CA3D62" w:rsidRDefault="00CA3D62" w:rsidP="0051074D">
      <w:pPr>
        <w:pStyle w:val="List2"/>
        <w:tabs>
          <w:tab w:val="left" w:pos="720"/>
        </w:tabs>
        <w:spacing w:line="240" w:lineRule="auto"/>
        <w:ind w:left="0" w:firstLine="0"/>
        <w:rPr>
          <w:sz w:val="22"/>
        </w:rPr>
      </w:pPr>
    </w:p>
    <w:p w14:paraId="1CFA6A46" w14:textId="77777777" w:rsidR="0051074D" w:rsidRDefault="0051074D" w:rsidP="00480677">
      <w:pPr>
        <w:pStyle w:val="List2"/>
        <w:numPr>
          <w:ilvl w:val="0"/>
          <w:numId w:val="41"/>
        </w:numPr>
        <w:tabs>
          <w:tab w:val="left" w:pos="720"/>
        </w:tabs>
        <w:spacing w:line="240" w:lineRule="auto"/>
        <w:rPr>
          <w:sz w:val="22"/>
        </w:rPr>
      </w:pPr>
      <w:r>
        <w:rPr>
          <w:sz w:val="22"/>
        </w:rPr>
        <w:t>a new licensee,</w:t>
      </w:r>
    </w:p>
    <w:p w14:paraId="4DCBC4F6" w14:textId="77777777" w:rsidR="0051074D" w:rsidRDefault="0051074D" w:rsidP="00480677">
      <w:pPr>
        <w:pStyle w:val="List2"/>
        <w:numPr>
          <w:ilvl w:val="0"/>
          <w:numId w:val="41"/>
        </w:numPr>
        <w:tabs>
          <w:tab w:val="left" w:pos="720"/>
        </w:tabs>
        <w:spacing w:line="240" w:lineRule="auto"/>
        <w:rPr>
          <w:sz w:val="22"/>
        </w:rPr>
      </w:pPr>
      <w:r>
        <w:rPr>
          <w:sz w:val="22"/>
        </w:rPr>
        <w:t>a change in who performs internal audit procedures during the year, or</w:t>
      </w:r>
    </w:p>
    <w:p w14:paraId="1D5000CA" w14:textId="77777777" w:rsidR="0051074D" w:rsidRDefault="0051074D" w:rsidP="00480677">
      <w:pPr>
        <w:pStyle w:val="List2"/>
        <w:numPr>
          <w:ilvl w:val="0"/>
          <w:numId w:val="41"/>
        </w:numPr>
        <w:tabs>
          <w:tab w:val="left" w:pos="720"/>
        </w:tabs>
        <w:spacing w:line="240" w:lineRule="auto"/>
        <w:rPr>
          <w:sz w:val="22"/>
        </w:rPr>
      </w:pPr>
      <w:r>
        <w:rPr>
          <w:sz w:val="22"/>
        </w:rPr>
        <w:t xml:space="preserve">a licensee’s reclassification from Group II to Group I status.  </w:t>
      </w:r>
    </w:p>
    <w:p w14:paraId="213AFCAF" w14:textId="77777777" w:rsidR="0051074D" w:rsidRDefault="0051074D" w:rsidP="0051074D">
      <w:pPr>
        <w:pStyle w:val="List2"/>
        <w:tabs>
          <w:tab w:val="left" w:pos="720"/>
        </w:tabs>
        <w:spacing w:line="240" w:lineRule="auto"/>
        <w:ind w:left="0" w:firstLine="0"/>
        <w:rPr>
          <w:sz w:val="22"/>
        </w:rPr>
      </w:pPr>
    </w:p>
    <w:p w14:paraId="3BA1620E" w14:textId="6F0101D5" w:rsidR="00C53534" w:rsidRDefault="00BF5153" w:rsidP="0051074D">
      <w:pPr>
        <w:pStyle w:val="List2"/>
        <w:tabs>
          <w:tab w:val="left" w:pos="720"/>
        </w:tabs>
        <w:spacing w:line="240" w:lineRule="auto"/>
        <w:ind w:left="0" w:firstLine="0"/>
        <w:rPr>
          <w:sz w:val="22"/>
          <w:szCs w:val="22"/>
        </w:rPr>
      </w:pPr>
      <w:r>
        <w:rPr>
          <w:sz w:val="22"/>
        </w:rPr>
        <w:t xml:space="preserve">When internal audit work is not available, a written waiver </w:t>
      </w:r>
      <w:r w:rsidR="0051074D">
        <w:rPr>
          <w:sz w:val="22"/>
        </w:rPr>
        <w:t xml:space="preserve">request from the Licensee must be submitted to the Board within 30 </w:t>
      </w:r>
      <w:r>
        <w:rPr>
          <w:sz w:val="22"/>
        </w:rPr>
        <w:t xml:space="preserve">days </w:t>
      </w:r>
      <w:r w:rsidR="0051074D">
        <w:rPr>
          <w:sz w:val="22"/>
        </w:rPr>
        <w:t xml:space="preserve">of the date of </w:t>
      </w:r>
      <w:r w:rsidR="0086554F">
        <w:rPr>
          <w:sz w:val="22"/>
        </w:rPr>
        <w:t xml:space="preserve">the CPA </w:t>
      </w:r>
      <w:r w:rsidR="0051074D">
        <w:rPr>
          <w:sz w:val="22"/>
        </w:rPr>
        <w:t>engagement</w:t>
      </w:r>
      <w:r>
        <w:rPr>
          <w:sz w:val="22"/>
        </w:rPr>
        <w:t>.</w:t>
      </w:r>
      <w:r w:rsidR="0051074D">
        <w:rPr>
          <w:sz w:val="22"/>
        </w:rPr>
        <w:t xml:space="preserve"> </w:t>
      </w:r>
      <w:r w:rsidR="00553432">
        <w:rPr>
          <w:sz w:val="22"/>
        </w:rPr>
        <w:t xml:space="preserve"> </w:t>
      </w:r>
      <w:r>
        <w:rPr>
          <w:sz w:val="22"/>
        </w:rPr>
        <w:t>The request</w:t>
      </w:r>
      <w:r w:rsidR="0051074D">
        <w:rPr>
          <w:sz w:val="22"/>
        </w:rPr>
        <w:t xml:space="preserve"> </w:t>
      </w:r>
      <w:r w:rsidR="0051074D" w:rsidRPr="00DD44BF">
        <w:rPr>
          <w:sz w:val="22"/>
        </w:rPr>
        <w:t>must in</w:t>
      </w:r>
      <w:r w:rsidR="009A796E">
        <w:rPr>
          <w:sz w:val="22"/>
        </w:rPr>
        <w:t>dicate that</w:t>
      </w:r>
      <w:r w:rsidR="0051074D" w:rsidRPr="00DD44BF">
        <w:rPr>
          <w:sz w:val="22"/>
        </w:rPr>
        <w:t xml:space="preserve"> a</w:t>
      </w:r>
      <w:r w:rsidR="009A796E">
        <w:rPr>
          <w:sz w:val="22"/>
        </w:rPr>
        <w:t xml:space="preserve"> waiver of the </w:t>
      </w:r>
      <w:r w:rsidR="00216DFD">
        <w:rPr>
          <w:sz w:val="22"/>
        </w:rPr>
        <w:t xml:space="preserve">CPA agreed-upon procedures </w:t>
      </w:r>
      <w:r w:rsidR="009A796E">
        <w:rPr>
          <w:sz w:val="22"/>
        </w:rPr>
        <w:t>requirement</w:t>
      </w:r>
      <w:r w:rsidR="0051074D">
        <w:rPr>
          <w:sz w:val="22"/>
        </w:rPr>
        <w:t xml:space="preserve"> to perform procedures 1 through 7 described in the section, “</w:t>
      </w:r>
      <w:hyperlink w:anchor="_A._Internal_Audit" w:history="1">
        <w:r w:rsidR="0051074D" w:rsidRPr="00AF7CD2">
          <w:rPr>
            <w:rStyle w:val="Hyperlink"/>
            <w:sz w:val="22"/>
            <w:szCs w:val="22"/>
          </w:rPr>
          <w:t>Licensee’s Election</w:t>
        </w:r>
        <w:r w:rsidR="0051074D" w:rsidRPr="00AF7CD2">
          <w:rPr>
            <w:rStyle w:val="Hyperlink"/>
            <w:sz w:val="22"/>
          </w:rPr>
          <w:t xml:space="preserve"> to Utilize Internal Audit to Substitute for CPA Work – Internal Audit Department Criteria Satisfied</w:t>
        </w:r>
      </w:hyperlink>
      <w:r w:rsidR="0051074D">
        <w:rPr>
          <w:sz w:val="22"/>
        </w:rPr>
        <w:t>”</w:t>
      </w:r>
      <w:r w:rsidR="009A796E">
        <w:rPr>
          <w:sz w:val="22"/>
        </w:rPr>
        <w:t xml:space="preserve"> is being requested</w:t>
      </w:r>
      <w:r w:rsidR="0051074D">
        <w:rPr>
          <w:sz w:val="22"/>
        </w:rPr>
        <w:t xml:space="preserve">, </w:t>
      </w:r>
      <w:r w:rsidR="0051074D" w:rsidRPr="00DD44BF">
        <w:rPr>
          <w:sz w:val="22"/>
        </w:rPr>
        <w:t xml:space="preserve">since </w:t>
      </w:r>
      <w:r w:rsidR="0051074D" w:rsidRPr="00DD44BF">
        <w:rPr>
          <w:sz w:val="22"/>
          <w:szCs w:val="22"/>
        </w:rPr>
        <w:t xml:space="preserve">internal audit work </w:t>
      </w:r>
      <w:r w:rsidR="0051074D">
        <w:rPr>
          <w:sz w:val="22"/>
          <w:szCs w:val="22"/>
        </w:rPr>
        <w:t xml:space="preserve">is not available </w:t>
      </w:r>
      <w:r w:rsidR="0051074D" w:rsidRPr="00DD44BF">
        <w:rPr>
          <w:sz w:val="22"/>
          <w:szCs w:val="22"/>
        </w:rPr>
        <w:t xml:space="preserve">for the independent accountant to review as a part of performing the agreed-upon procedures.  </w:t>
      </w:r>
    </w:p>
    <w:p w14:paraId="3E0A3838" w14:textId="77777777" w:rsidR="00C53534" w:rsidRDefault="00C53534" w:rsidP="0051074D">
      <w:pPr>
        <w:pStyle w:val="List2"/>
        <w:tabs>
          <w:tab w:val="left" w:pos="720"/>
        </w:tabs>
        <w:spacing w:line="240" w:lineRule="auto"/>
        <w:ind w:left="0" w:firstLine="0"/>
        <w:rPr>
          <w:sz w:val="22"/>
          <w:szCs w:val="22"/>
        </w:rPr>
      </w:pPr>
    </w:p>
    <w:p w14:paraId="51108C72" w14:textId="6B609A63" w:rsidR="00C53534" w:rsidRDefault="00C53534" w:rsidP="0051074D">
      <w:pPr>
        <w:pStyle w:val="List2"/>
        <w:tabs>
          <w:tab w:val="left" w:pos="720"/>
        </w:tabs>
        <w:spacing w:line="240" w:lineRule="auto"/>
        <w:ind w:left="0" w:firstLine="0"/>
        <w:rPr>
          <w:sz w:val="22"/>
          <w:szCs w:val="22"/>
        </w:rPr>
      </w:pPr>
      <w:r>
        <w:rPr>
          <w:sz w:val="22"/>
          <w:szCs w:val="22"/>
        </w:rPr>
        <w:t xml:space="preserve">The request must </w:t>
      </w:r>
      <w:r w:rsidR="009904A6">
        <w:rPr>
          <w:sz w:val="22"/>
          <w:szCs w:val="22"/>
        </w:rPr>
        <w:t xml:space="preserve">also </w:t>
      </w:r>
      <w:r>
        <w:rPr>
          <w:sz w:val="22"/>
          <w:szCs w:val="22"/>
        </w:rPr>
        <w:t>include, at a minimum, the following</w:t>
      </w:r>
      <w:r w:rsidR="00CA3D62">
        <w:rPr>
          <w:sz w:val="22"/>
          <w:szCs w:val="22"/>
        </w:rPr>
        <w:t xml:space="preserve"> information</w:t>
      </w:r>
      <w:r>
        <w:rPr>
          <w:sz w:val="22"/>
          <w:szCs w:val="22"/>
        </w:rPr>
        <w:t>:</w:t>
      </w:r>
    </w:p>
    <w:p w14:paraId="79132D02" w14:textId="77777777" w:rsidR="007774DE" w:rsidRPr="007774DE" w:rsidRDefault="007774DE" w:rsidP="0051074D">
      <w:pPr>
        <w:pStyle w:val="List2"/>
        <w:tabs>
          <w:tab w:val="left" w:pos="720"/>
        </w:tabs>
        <w:spacing w:line="240" w:lineRule="auto"/>
        <w:ind w:left="0" w:firstLine="0"/>
        <w:rPr>
          <w:sz w:val="22"/>
          <w:szCs w:val="22"/>
        </w:rPr>
      </w:pPr>
    </w:p>
    <w:p w14:paraId="22603A9E" w14:textId="14B04523" w:rsidR="00C53534" w:rsidRDefault="00C53534" w:rsidP="00480677">
      <w:pPr>
        <w:pStyle w:val="List2"/>
        <w:numPr>
          <w:ilvl w:val="0"/>
          <w:numId w:val="42"/>
        </w:numPr>
        <w:tabs>
          <w:tab w:val="left" w:pos="720"/>
        </w:tabs>
        <w:spacing w:line="240" w:lineRule="auto"/>
        <w:rPr>
          <w:sz w:val="22"/>
        </w:rPr>
      </w:pPr>
      <w:r>
        <w:rPr>
          <w:sz w:val="22"/>
        </w:rPr>
        <w:t xml:space="preserve">The specific scenario </w:t>
      </w:r>
      <w:r w:rsidR="00216DFD">
        <w:rPr>
          <w:sz w:val="22"/>
        </w:rPr>
        <w:t xml:space="preserve">for which </w:t>
      </w:r>
      <w:r>
        <w:rPr>
          <w:sz w:val="22"/>
        </w:rPr>
        <w:t>the waiver is being requested</w:t>
      </w:r>
      <w:r w:rsidR="0034218A">
        <w:rPr>
          <w:sz w:val="22"/>
        </w:rPr>
        <w:t>,</w:t>
      </w:r>
    </w:p>
    <w:p w14:paraId="46A22AE6" w14:textId="495913D3" w:rsidR="00C53534" w:rsidRDefault="00C53534" w:rsidP="00480677">
      <w:pPr>
        <w:pStyle w:val="List2"/>
        <w:numPr>
          <w:ilvl w:val="0"/>
          <w:numId w:val="42"/>
        </w:numPr>
        <w:tabs>
          <w:tab w:val="left" w:pos="720"/>
        </w:tabs>
        <w:spacing w:line="240" w:lineRule="auto"/>
        <w:rPr>
          <w:sz w:val="22"/>
        </w:rPr>
      </w:pPr>
      <w:r>
        <w:rPr>
          <w:sz w:val="22"/>
        </w:rPr>
        <w:t xml:space="preserve">The period </w:t>
      </w:r>
      <w:r w:rsidR="00216DFD">
        <w:rPr>
          <w:sz w:val="22"/>
        </w:rPr>
        <w:t xml:space="preserve">for which </w:t>
      </w:r>
      <w:r>
        <w:rPr>
          <w:sz w:val="22"/>
        </w:rPr>
        <w:t>the wa</w:t>
      </w:r>
      <w:r w:rsidR="00553432">
        <w:rPr>
          <w:sz w:val="22"/>
        </w:rPr>
        <w:t>i</w:t>
      </w:r>
      <w:r>
        <w:rPr>
          <w:sz w:val="22"/>
        </w:rPr>
        <w:t>ver is being requested</w:t>
      </w:r>
      <w:r w:rsidR="0034218A">
        <w:rPr>
          <w:sz w:val="22"/>
        </w:rPr>
        <w:t>,</w:t>
      </w:r>
    </w:p>
    <w:p w14:paraId="73D93816" w14:textId="6B1EB07D" w:rsidR="00C53534" w:rsidRDefault="00C53534" w:rsidP="00480677">
      <w:pPr>
        <w:pStyle w:val="List2"/>
        <w:numPr>
          <w:ilvl w:val="0"/>
          <w:numId w:val="42"/>
        </w:numPr>
        <w:tabs>
          <w:tab w:val="left" w:pos="720"/>
        </w:tabs>
        <w:spacing w:line="240" w:lineRule="auto"/>
        <w:rPr>
          <w:sz w:val="22"/>
        </w:rPr>
      </w:pPr>
      <w:r>
        <w:rPr>
          <w:sz w:val="22"/>
        </w:rPr>
        <w:t>Who will be performing the Internal Audit procedures</w:t>
      </w:r>
      <w:r w:rsidR="0034218A">
        <w:rPr>
          <w:sz w:val="22"/>
        </w:rPr>
        <w:t>,</w:t>
      </w:r>
    </w:p>
    <w:p w14:paraId="5412BD1F" w14:textId="527E2C5A" w:rsidR="00C53534" w:rsidRDefault="006B7738" w:rsidP="00480677">
      <w:pPr>
        <w:pStyle w:val="List2"/>
        <w:numPr>
          <w:ilvl w:val="0"/>
          <w:numId w:val="42"/>
        </w:numPr>
        <w:tabs>
          <w:tab w:val="left" w:pos="720"/>
        </w:tabs>
        <w:spacing w:line="240" w:lineRule="auto"/>
        <w:rPr>
          <w:sz w:val="22"/>
        </w:rPr>
      </w:pPr>
      <w:r>
        <w:rPr>
          <w:sz w:val="22"/>
        </w:rPr>
        <w:t>What option (A-E pages 10-14) is being utilized for Internal Audit</w:t>
      </w:r>
      <w:r w:rsidR="005E4313">
        <w:rPr>
          <w:sz w:val="22"/>
        </w:rPr>
        <w:t xml:space="preserve"> work</w:t>
      </w:r>
      <w:r w:rsidR="0034218A">
        <w:rPr>
          <w:sz w:val="22"/>
        </w:rPr>
        <w:t>,</w:t>
      </w:r>
      <w:r>
        <w:rPr>
          <w:sz w:val="22"/>
        </w:rPr>
        <w:t xml:space="preserve"> </w:t>
      </w:r>
      <w:r w:rsidR="00980E90">
        <w:rPr>
          <w:sz w:val="22"/>
        </w:rPr>
        <w:t>and</w:t>
      </w:r>
    </w:p>
    <w:p w14:paraId="13E08393" w14:textId="60C9B90E" w:rsidR="00CA3D62" w:rsidRDefault="00CA3D62" w:rsidP="00480677">
      <w:pPr>
        <w:pStyle w:val="List2"/>
        <w:numPr>
          <w:ilvl w:val="0"/>
          <w:numId w:val="42"/>
        </w:numPr>
        <w:tabs>
          <w:tab w:val="left" w:pos="720"/>
        </w:tabs>
        <w:spacing w:line="240" w:lineRule="auto"/>
        <w:rPr>
          <w:sz w:val="22"/>
        </w:rPr>
      </w:pPr>
      <w:r>
        <w:rPr>
          <w:sz w:val="22"/>
        </w:rPr>
        <w:t>Any other pertinent information.</w:t>
      </w:r>
    </w:p>
    <w:p w14:paraId="2EDC667E" w14:textId="77777777" w:rsidR="00C53534" w:rsidRDefault="00C53534" w:rsidP="00C53534">
      <w:pPr>
        <w:pStyle w:val="List2"/>
        <w:tabs>
          <w:tab w:val="left" w:pos="720"/>
        </w:tabs>
        <w:spacing w:line="240" w:lineRule="auto"/>
        <w:ind w:firstLine="0"/>
        <w:rPr>
          <w:sz w:val="22"/>
        </w:rPr>
      </w:pPr>
    </w:p>
    <w:p w14:paraId="7B0CA89F" w14:textId="77777777" w:rsidR="00216DFD" w:rsidRDefault="00162A18" w:rsidP="00ED4792">
      <w:pPr>
        <w:pStyle w:val="List2"/>
        <w:tabs>
          <w:tab w:val="left" w:pos="720"/>
        </w:tabs>
        <w:spacing w:line="240" w:lineRule="auto"/>
        <w:ind w:left="0" w:firstLine="0"/>
        <w:rPr>
          <w:sz w:val="22"/>
          <w:szCs w:val="22"/>
        </w:rPr>
      </w:pPr>
      <w:r>
        <w:rPr>
          <w:sz w:val="22"/>
          <w:szCs w:val="22"/>
        </w:rPr>
        <w:t>A</w:t>
      </w:r>
      <w:r w:rsidR="000E25C8" w:rsidRPr="00BC7351">
        <w:rPr>
          <w:sz w:val="22"/>
          <w:szCs w:val="22"/>
        </w:rPr>
        <w:t xml:space="preserve"> waiver</w:t>
      </w:r>
      <w:r w:rsidR="0051074D" w:rsidRPr="00BC7351">
        <w:rPr>
          <w:sz w:val="22"/>
          <w:szCs w:val="22"/>
        </w:rPr>
        <w:t xml:space="preserve"> </w:t>
      </w:r>
      <w:r w:rsidR="000E25C8" w:rsidRPr="00BC7351">
        <w:rPr>
          <w:sz w:val="22"/>
          <w:szCs w:val="22"/>
        </w:rPr>
        <w:t>is not required</w:t>
      </w:r>
      <w:r w:rsidR="0051074D" w:rsidRPr="00BC7351">
        <w:rPr>
          <w:sz w:val="22"/>
          <w:szCs w:val="22"/>
        </w:rPr>
        <w:t xml:space="preserve"> </w:t>
      </w:r>
      <w:r w:rsidR="000E25C8" w:rsidRPr="00BC7351">
        <w:rPr>
          <w:sz w:val="22"/>
          <w:szCs w:val="22"/>
        </w:rPr>
        <w:t>when</w:t>
      </w:r>
      <w:r w:rsidR="0051074D" w:rsidRPr="00BC7351">
        <w:rPr>
          <w:sz w:val="22"/>
          <w:szCs w:val="22"/>
        </w:rPr>
        <w:t xml:space="preserve"> an established internal audit department is performing Regulation 6.090(15) procedures for a new licensee </w:t>
      </w:r>
      <w:r w:rsidR="000844C5">
        <w:rPr>
          <w:sz w:val="22"/>
          <w:szCs w:val="22"/>
        </w:rPr>
        <w:t>or a licensee</w:t>
      </w:r>
      <w:r w:rsidR="00480677">
        <w:rPr>
          <w:sz w:val="22"/>
          <w:szCs w:val="22"/>
        </w:rPr>
        <w:t xml:space="preserve"> reclassified from Group II to Group I status</w:t>
      </w:r>
      <w:r w:rsidR="000548A9">
        <w:rPr>
          <w:sz w:val="22"/>
          <w:szCs w:val="22"/>
        </w:rPr>
        <w:t>, both of which are</w:t>
      </w:r>
      <w:r w:rsidR="00480677">
        <w:rPr>
          <w:sz w:val="22"/>
          <w:szCs w:val="22"/>
        </w:rPr>
        <w:t xml:space="preserve"> </w:t>
      </w:r>
      <w:r w:rsidR="0051074D" w:rsidRPr="00BC7351">
        <w:rPr>
          <w:sz w:val="22"/>
          <w:szCs w:val="22"/>
        </w:rPr>
        <w:t>affiliated with existing licensees under the common control of an entity.</w:t>
      </w:r>
      <w:r w:rsidR="000E25C8" w:rsidRPr="00BC7351">
        <w:rPr>
          <w:sz w:val="22"/>
          <w:szCs w:val="22"/>
        </w:rPr>
        <w:t xml:space="preserve">  </w:t>
      </w:r>
    </w:p>
    <w:p w14:paraId="3A04F9B0" w14:textId="77777777" w:rsidR="00216DFD" w:rsidRDefault="00216DFD" w:rsidP="00ED4792">
      <w:pPr>
        <w:pStyle w:val="List2"/>
        <w:tabs>
          <w:tab w:val="left" w:pos="720"/>
        </w:tabs>
        <w:spacing w:line="240" w:lineRule="auto"/>
        <w:ind w:left="0" w:firstLine="0"/>
        <w:rPr>
          <w:sz w:val="22"/>
          <w:szCs w:val="22"/>
        </w:rPr>
      </w:pPr>
    </w:p>
    <w:p w14:paraId="32C4A7B3" w14:textId="75C765D7" w:rsidR="00EF6BD3" w:rsidRDefault="00216DFD" w:rsidP="00ED4792">
      <w:pPr>
        <w:pStyle w:val="List2"/>
        <w:tabs>
          <w:tab w:val="left" w:pos="720"/>
        </w:tabs>
        <w:spacing w:line="240" w:lineRule="auto"/>
        <w:ind w:left="0" w:firstLine="0"/>
        <w:rPr>
          <w:sz w:val="22"/>
        </w:rPr>
      </w:pPr>
      <w:r>
        <w:rPr>
          <w:sz w:val="22"/>
          <w:szCs w:val="22"/>
        </w:rPr>
        <w:t>In the above instance, written</w:t>
      </w:r>
      <w:r w:rsidR="00A11958">
        <w:rPr>
          <w:sz w:val="22"/>
          <w:szCs w:val="22"/>
        </w:rPr>
        <w:t xml:space="preserve"> </w:t>
      </w:r>
      <w:r w:rsidR="000E25C8" w:rsidRPr="00BC7351">
        <w:rPr>
          <w:sz w:val="22"/>
          <w:szCs w:val="22"/>
        </w:rPr>
        <w:t xml:space="preserve">notification is required to be sent to the Board’s Audit Division </w:t>
      </w:r>
      <w:r w:rsidR="00BC7351">
        <w:rPr>
          <w:sz w:val="22"/>
        </w:rPr>
        <w:t xml:space="preserve">within 30 </w:t>
      </w:r>
      <w:r w:rsidR="00162A18">
        <w:rPr>
          <w:sz w:val="22"/>
        </w:rPr>
        <w:t xml:space="preserve">days </w:t>
      </w:r>
      <w:r w:rsidR="00BC7351">
        <w:rPr>
          <w:sz w:val="22"/>
        </w:rPr>
        <w:t xml:space="preserve">of the date of </w:t>
      </w:r>
      <w:r w:rsidR="007B1334">
        <w:rPr>
          <w:sz w:val="22"/>
        </w:rPr>
        <w:t xml:space="preserve">the CPA </w:t>
      </w:r>
      <w:r w:rsidR="00BC7351">
        <w:rPr>
          <w:sz w:val="22"/>
        </w:rPr>
        <w:t>engagement</w:t>
      </w:r>
      <w:r>
        <w:rPr>
          <w:sz w:val="22"/>
        </w:rPr>
        <w:t>, which includes</w:t>
      </w:r>
      <w:r w:rsidR="00480677">
        <w:rPr>
          <w:sz w:val="22"/>
        </w:rPr>
        <w:t xml:space="preserve"> the following information:</w:t>
      </w:r>
      <w:r w:rsidR="00BC7351">
        <w:rPr>
          <w:sz w:val="22"/>
        </w:rPr>
        <w:t xml:space="preserve"> </w:t>
      </w:r>
    </w:p>
    <w:p w14:paraId="78A38867" w14:textId="55CAD4E3" w:rsidR="00480677" w:rsidRDefault="00480677" w:rsidP="00ED4792">
      <w:pPr>
        <w:pStyle w:val="List2"/>
        <w:tabs>
          <w:tab w:val="left" w:pos="720"/>
        </w:tabs>
        <w:spacing w:line="240" w:lineRule="auto"/>
        <w:ind w:left="0" w:firstLine="0"/>
        <w:rPr>
          <w:sz w:val="22"/>
          <w:szCs w:val="22"/>
        </w:rPr>
      </w:pPr>
    </w:p>
    <w:p w14:paraId="5F6C142C" w14:textId="1F953A51" w:rsidR="00480677" w:rsidRDefault="00480677" w:rsidP="00480677">
      <w:pPr>
        <w:pStyle w:val="List2"/>
        <w:numPr>
          <w:ilvl w:val="0"/>
          <w:numId w:val="43"/>
        </w:numPr>
        <w:tabs>
          <w:tab w:val="left" w:pos="720"/>
        </w:tabs>
        <w:spacing w:line="240" w:lineRule="auto"/>
        <w:rPr>
          <w:sz w:val="22"/>
          <w:szCs w:val="22"/>
        </w:rPr>
      </w:pPr>
      <w:r>
        <w:rPr>
          <w:sz w:val="22"/>
          <w:szCs w:val="22"/>
        </w:rPr>
        <w:t>An indication if this is a new licensee or a reclassified licensee</w:t>
      </w:r>
      <w:r w:rsidR="00980E90">
        <w:rPr>
          <w:sz w:val="22"/>
          <w:szCs w:val="22"/>
        </w:rPr>
        <w:t>,</w:t>
      </w:r>
    </w:p>
    <w:p w14:paraId="01DC5DF5" w14:textId="49400731" w:rsidR="00480677" w:rsidRDefault="00480677" w:rsidP="00480677">
      <w:pPr>
        <w:pStyle w:val="List2"/>
        <w:numPr>
          <w:ilvl w:val="0"/>
          <w:numId w:val="43"/>
        </w:numPr>
        <w:tabs>
          <w:tab w:val="left" w:pos="720"/>
        </w:tabs>
        <w:spacing w:line="240" w:lineRule="auto"/>
        <w:rPr>
          <w:sz w:val="22"/>
          <w:szCs w:val="22"/>
        </w:rPr>
      </w:pPr>
      <w:r>
        <w:rPr>
          <w:sz w:val="22"/>
          <w:szCs w:val="22"/>
        </w:rPr>
        <w:t>A list of  affiliated licensees the Internal Audit Department performs procedures for</w:t>
      </w:r>
      <w:r w:rsidR="00980E90">
        <w:rPr>
          <w:sz w:val="22"/>
          <w:szCs w:val="22"/>
        </w:rPr>
        <w:t>, and</w:t>
      </w:r>
    </w:p>
    <w:p w14:paraId="5DC66201" w14:textId="2FF7298D" w:rsidR="00480677" w:rsidRPr="00480677" w:rsidRDefault="00480677" w:rsidP="00480677">
      <w:pPr>
        <w:pStyle w:val="List2"/>
        <w:numPr>
          <w:ilvl w:val="0"/>
          <w:numId w:val="43"/>
        </w:numPr>
        <w:tabs>
          <w:tab w:val="left" w:pos="720"/>
        </w:tabs>
        <w:spacing w:line="240" w:lineRule="auto"/>
        <w:rPr>
          <w:sz w:val="22"/>
          <w:szCs w:val="22"/>
        </w:rPr>
      </w:pPr>
      <w:r>
        <w:rPr>
          <w:sz w:val="22"/>
          <w:szCs w:val="22"/>
        </w:rPr>
        <w:t>The time period the Internal Audit procedures will start to be performed.</w:t>
      </w:r>
    </w:p>
    <w:bookmarkEnd w:id="30"/>
    <w:p w14:paraId="3D625D90" w14:textId="77777777" w:rsidR="007E0886" w:rsidRDefault="007E0886" w:rsidP="00ED4792">
      <w:pPr>
        <w:pStyle w:val="List2"/>
        <w:tabs>
          <w:tab w:val="left" w:pos="720"/>
        </w:tabs>
        <w:spacing w:line="240" w:lineRule="auto"/>
        <w:ind w:left="0" w:firstLine="0"/>
        <w:rPr>
          <w:sz w:val="22"/>
          <w:szCs w:val="22"/>
        </w:rPr>
      </w:pPr>
    </w:p>
    <w:p w14:paraId="01AC277F" w14:textId="77777777" w:rsidR="00BC54DE" w:rsidRDefault="00BC54DE" w:rsidP="00BC54DE">
      <w:pPr>
        <w:pStyle w:val="List2"/>
        <w:tabs>
          <w:tab w:val="left" w:pos="720"/>
        </w:tabs>
        <w:spacing w:line="240" w:lineRule="auto"/>
        <w:ind w:left="0" w:firstLine="0"/>
        <w:rPr>
          <w:sz w:val="22"/>
        </w:rPr>
      </w:pPr>
    </w:p>
    <w:p w14:paraId="2C60325A" w14:textId="5003BA64" w:rsidR="00BC54DE" w:rsidRDefault="00BC54DE" w:rsidP="00BC54DE">
      <w:pPr>
        <w:pStyle w:val="List2"/>
        <w:tabs>
          <w:tab w:val="left" w:pos="720"/>
        </w:tabs>
        <w:spacing w:line="240" w:lineRule="auto"/>
        <w:ind w:left="0" w:firstLine="0"/>
        <w:rPr>
          <w:sz w:val="22"/>
        </w:rPr>
        <w:sectPr w:rsidR="00BC54DE" w:rsidSect="00A87B30">
          <w:headerReference w:type="even" r:id="rId18"/>
          <w:headerReference w:type="default" r:id="rId19"/>
          <w:headerReference w:type="first" r:id="rId20"/>
          <w:pgSz w:w="12240" w:h="15840" w:code="1"/>
          <w:pgMar w:top="1440" w:right="1440" w:bottom="1620" w:left="1800" w:header="720" w:footer="547" w:gutter="0"/>
          <w:pgNumType w:start="9"/>
          <w:cols w:space="720"/>
        </w:sectPr>
      </w:pPr>
    </w:p>
    <w:bookmarkStart w:id="31" w:name="_Compliance_Reporting_Requirements"/>
    <w:bookmarkStart w:id="32" w:name="_Toc137477459"/>
    <w:bookmarkEnd w:id="31"/>
    <w:p w14:paraId="2E86E43B" w14:textId="1B193FF1" w:rsidR="00EA2FE0" w:rsidRDefault="00A041C3" w:rsidP="00F741B3">
      <w:pPr>
        <w:pStyle w:val="Heading1"/>
      </w:pPr>
      <w:r w:rsidRPr="00A041C3">
        <w:rPr>
          <w:noProof/>
        </w:rPr>
        <mc:AlternateContent>
          <mc:Choice Requires="wpc">
            <w:drawing>
              <wp:anchor distT="0" distB="0" distL="114300" distR="114300" simplePos="0" relativeHeight="251656704" behindDoc="0" locked="0" layoutInCell="1" allowOverlap="1" wp14:anchorId="3CCB8D57" wp14:editId="017BA5EF">
                <wp:simplePos x="0" y="0"/>
                <wp:positionH relativeFrom="column">
                  <wp:posOffset>-488950</wp:posOffset>
                </wp:positionH>
                <wp:positionV relativeFrom="paragraph">
                  <wp:posOffset>516255</wp:posOffset>
                </wp:positionV>
                <wp:extent cx="8363585" cy="9577705"/>
                <wp:effectExtent l="0" t="0" r="0" b="0"/>
                <wp:wrapNone/>
                <wp:docPr id="8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14" name="Text Box 3"/>
                        <wps:cNvSpPr txBox="1"/>
                        <wps:spPr>
                          <a:xfrm>
                            <a:off x="5585095" y="5616388"/>
                            <a:ext cx="803275" cy="349885"/>
                          </a:xfrm>
                          <a:prstGeom prst="rect">
                            <a:avLst/>
                          </a:prstGeom>
                          <a:solidFill>
                            <a:schemeClr val="lt1"/>
                          </a:solidFill>
                          <a:ln w="6350">
                            <a:noFill/>
                          </a:ln>
                        </wps:spPr>
                        <wps:txb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13" name="Text Box 3"/>
                        <wps:cNvSpPr txBox="1"/>
                        <wps:spPr>
                          <a:xfrm>
                            <a:off x="5590200" y="4190025"/>
                            <a:ext cx="803275" cy="349885"/>
                          </a:xfrm>
                          <a:prstGeom prst="rect">
                            <a:avLst/>
                          </a:prstGeom>
                          <a:solidFill>
                            <a:schemeClr val="lt1"/>
                          </a:solidFill>
                          <a:ln w="6350">
                            <a:noFill/>
                          </a:ln>
                        </wps:spPr>
                        <wps:txb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3"/>
                        <wps:cNvSpPr txBox="1"/>
                        <wps:spPr>
                          <a:xfrm>
                            <a:off x="5582369" y="707487"/>
                            <a:ext cx="803275" cy="349885"/>
                          </a:xfrm>
                          <a:prstGeom prst="rect">
                            <a:avLst/>
                          </a:prstGeom>
                          <a:solidFill>
                            <a:schemeClr val="lt1"/>
                          </a:solidFill>
                          <a:ln w="6350">
                            <a:noFill/>
                          </a:ln>
                        </wps:spPr>
                        <wps:txbx>
                          <w:txbxContent>
                            <w:p w14:paraId="6BA163A3" w14:textId="599D8DBC" w:rsidR="00DE2CF1" w:rsidRDefault="00DE2CF1">
                              <w:r>
                                <w:t>See page 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4" name="AutoShape 4"/>
                        <wps:cNvSpPr>
                          <a:spLocks noChangeArrowheads="1"/>
                        </wps:cNvSpPr>
                        <wps:spPr bwMode="auto">
                          <a:xfrm>
                            <a:off x="2131425" y="64353"/>
                            <a:ext cx="2386541" cy="1645177"/>
                          </a:xfrm>
                          <a:prstGeom prst="flowChartDecision">
                            <a:avLst/>
                          </a:prstGeom>
                          <a:solidFill>
                            <a:srgbClr val="C0C0C0">
                              <a:alpha val="60001"/>
                            </a:srgbClr>
                          </a:solidFill>
                          <a:ln w="9525">
                            <a:solidFill>
                              <a:srgbClr val="000000"/>
                            </a:solidFill>
                            <a:miter lim="800000"/>
                            <a:headEnd/>
                            <a:tailEnd/>
                          </a:ln>
                        </wps:spPr>
                        <wps:txb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wps:txbx>
                        <wps:bodyPr rot="0" vert="horz" wrap="square" lIns="91440" tIns="45720" rIns="91440" bIns="45720" anchor="t" anchorCtr="0" upright="1">
                          <a:noAutofit/>
                        </wps:bodyPr>
                      </wps:wsp>
                      <wps:wsp>
                        <wps:cNvPr id="55" name="AutoShape 5"/>
                        <wps:cNvSpPr>
                          <a:spLocks noChangeArrowheads="1"/>
                        </wps:cNvSpPr>
                        <wps:spPr bwMode="auto">
                          <a:xfrm>
                            <a:off x="2428840" y="1913737"/>
                            <a:ext cx="1827560" cy="824040"/>
                          </a:xfrm>
                          <a:prstGeom prst="flowChartDocument">
                            <a:avLst/>
                          </a:prstGeom>
                          <a:solidFill>
                            <a:srgbClr val="C0C0C0">
                              <a:alpha val="60001"/>
                            </a:srgbClr>
                          </a:solidFill>
                          <a:ln w="9525">
                            <a:solidFill>
                              <a:srgbClr val="000000"/>
                            </a:solidFill>
                            <a:miter lim="800000"/>
                            <a:headEnd/>
                            <a:tailEnd/>
                          </a:ln>
                        </wps:spPr>
                        <wps:txb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wps:txbx>
                        <wps:bodyPr rot="0" vert="horz" wrap="square" lIns="91440" tIns="45720" rIns="91440" bIns="45720" anchor="t" anchorCtr="0" upright="1">
                          <a:noAutofit/>
                        </wps:bodyPr>
                      </wps:wsp>
                      <wps:wsp>
                        <wps:cNvPr id="56" name="AutoShape 6"/>
                        <wps:cNvSpPr>
                          <a:spLocks noChangeArrowheads="1"/>
                        </wps:cNvSpPr>
                        <wps:spPr bwMode="auto">
                          <a:xfrm>
                            <a:off x="2131425" y="2960267"/>
                            <a:ext cx="2417830" cy="590746"/>
                          </a:xfrm>
                          <a:prstGeom prst="flowChartProcess">
                            <a:avLst/>
                          </a:prstGeom>
                          <a:solidFill>
                            <a:srgbClr val="C0C0C0">
                              <a:alpha val="60001"/>
                            </a:srgbClr>
                          </a:solidFill>
                          <a:ln w="9525">
                            <a:solidFill>
                              <a:srgbClr val="000000"/>
                            </a:solidFill>
                            <a:miter lim="800000"/>
                            <a:headEnd/>
                            <a:tailEnd/>
                          </a:ln>
                        </wps:spPr>
                        <wps:txb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wps:txbx>
                        <wps:bodyPr rot="0" vert="horz" wrap="square" lIns="91440" tIns="45720" rIns="91440" bIns="45720" anchor="t" anchorCtr="0" upright="1">
                          <a:noAutofit/>
                        </wps:bodyPr>
                      </wps:wsp>
                      <wps:wsp>
                        <wps:cNvPr id="57" name="AutoShape 7"/>
                        <wps:cNvCnPr>
                          <a:cxnSpLocks noChangeShapeType="1"/>
                          <a:stCxn id="55" idx="2"/>
                          <a:endCxn id="56" idx="0"/>
                        </wps:cNvCnPr>
                        <wps:spPr bwMode="auto">
                          <a:xfrm flipH="1">
                            <a:off x="3340340" y="2683299"/>
                            <a:ext cx="2280" cy="2769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8"/>
                        <wps:cNvCnPr>
                          <a:cxnSpLocks noChangeShapeType="1"/>
                        </wps:cNvCnPr>
                        <wps:spPr bwMode="auto">
                          <a:xfrm>
                            <a:off x="4516947" y="6973737"/>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9"/>
                        <wps:cNvCnPr>
                          <a:cxnSpLocks noChangeShapeType="1"/>
                          <a:stCxn id="54" idx="3"/>
                        </wps:cNvCnPr>
                        <wps:spPr bwMode="auto">
                          <a:xfrm>
                            <a:off x="4517966" y="886942"/>
                            <a:ext cx="65038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Text Box 10"/>
                        <wps:cNvSpPr txBox="1">
                          <a:spLocks noChangeArrowheads="1"/>
                        </wps:cNvSpPr>
                        <wps:spPr bwMode="auto">
                          <a:xfrm>
                            <a:off x="4645204" y="942601"/>
                            <a:ext cx="394240" cy="2262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wps:txbx>
                        <wps:bodyPr rot="0" vert="horz" wrap="square" lIns="0" tIns="45720" rIns="0" bIns="45720" anchor="t" anchorCtr="0" upright="1">
                          <a:noAutofit/>
                        </wps:bodyPr>
                      </wps:wsp>
                      <wps:wsp>
                        <wps:cNvPr id="61" name="Text Box 11"/>
                        <wps:cNvSpPr txBox="1">
                          <a:spLocks noChangeArrowheads="1"/>
                        </wps:cNvSpPr>
                        <wps:spPr bwMode="auto">
                          <a:xfrm>
                            <a:off x="4571957" y="2586702"/>
                            <a:ext cx="2058807" cy="2291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DCE252" w14:textId="77777777" w:rsidR="00DE2CF1" w:rsidRDefault="00DE2CF1" w:rsidP="0033219F"/>
                          </w:txbxContent>
                        </wps:txbx>
                        <wps:bodyPr rot="0" vert="horz" wrap="square" lIns="91440" tIns="45720" rIns="91440" bIns="45720" anchor="t" anchorCtr="0" upright="1">
                          <a:noAutofit/>
                        </wps:bodyPr>
                      </wps:wsp>
                      <wps:wsp>
                        <wps:cNvPr id="63" name="Text Box 12"/>
                        <wps:cNvSpPr txBox="1">
                          <a:spLocks noChangeArrowheads="1"/>
                        </wps:cNvSpPr>
                        <wps:spPr bwMode="auto">
                          <a:xfrm>
                            <a:off x="3415896" y="1665421"/>
                            <a:ext cx="405554" cy="248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wps:txbx>
                        <wps:bodyPr rot="0" vert="horz" wrap="square" lIns="91440" tIns="45720" rIns="91440" bIns="45720" anchor="t" anchorCtr="0" upright="1">
                          <a:noAutofit/>
                        </wps:bodyPr>
                      </wps:wsp>
                      <wps:wsp>
                        <wps:cNvPr id="64" name="Line 13"/>
                        <wps:cNvCnPr>
                          <a:cxnSpLocks noChangeShapeType="1"/>
                        </wps:cNvCnPr>
                        <wps:spPr bwMode="auto">
                          <a:xfrm>
                            <a:off x="5601870" y="9191583"/>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14"/>
                        <wps:cNvSpPr>
                          <a:spLocks noChangeArrowheads="1"/>
                        </wps:cNvSpPr>
                        <wps:spPr bwMode="auto">
                          <a:xfrm>
                            <a:off x="2340754" y="3786310"/>
                            <a:ext cx="2011061" cy="1078236"/>
                          </a:xfrm>
                          <a:prstGeom prst="flowChartDecision">
                            <a:avLst/>
                          </a:prstGeom>
                          <a:solidFill>
                            <a:srgbClr val="C0C0C0"/>
                          </a:solidFill>
                          <a:ln w="9525">
                            <a:solidFill>
                              <a:srgbClr val="000000"/>
                            </a:solidFill>
                            <a:miter lim="800000"/>
                            <a:headEnd/>
                            <a:tailEnd/>
                          </a:ln>
                        </wps:spPr>
                        <wps:txb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wps:txbx>
                        <wps:bodyPr rot="0" vert="horz" wrap="square" lIns="91440" tIns="45720" rIns="91440" bIns="45720" anchor="t" anchorCtr="0" upright="1">
                          <a:noAutofit/>
                        </wps:bodyPr>
                      </wps:wsp>
                      <wps:wsp>
                        <wps:cNvPr id="66" name="AutoShape 15"/>
                        <wps:cNvSpPr>
                          <a:spLocks noChangeArrowheads="1"/>
                        </wps:cNvSpPr>
                        <wps:spPr bwMode="auto">
                          <a:xfrm>
                            <a:off x="2207480" y="5149466"/>
                            <a:ext cx="2285979" cy="1367122"/>
                          </a:xfrm>
                          <a:prstGeom prst="flowChartDecision">
                            <a:avLst/>
                          </a:prstGeom>
                          <a:solidFill>
                            <a:srgbClr val="C0C0C0"/>
                          </a:solidFill>
                          <a:ln w="9525">
                            <a:solidFill>
                              <a:srgbClr val="000000"/>
                            </a:solidFill>
                            <a:miter lim="800000"/>
                            <a:headEnd/>
                            <a:tailEnd/>
                          </a:ln>
                        </wps:spPr>
                        <wps:txb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wps:txbx>
                        <wps:bodyPr rot="0" vert="horz" wrap="square" lIns="91440" tIns="45720" rIns="91440" bIns="45720" anchor="t" anchorCtr="0" upright="1">
                          <a:noAutofit/>
                        </wps:bodyPr>
                      </wps:wsp>
                      <wps:wsp>
                        <wps:cNvPr id="67" name="AutoShape 16"/>
                        <wps:cNvSpPr>
                          <a:spLocks noChangeArrowheads="1"/>
                        </wps:cNvSpPr>
                        <wps:spPr bwMode="auto">
                          <a:xfrm>
                            <a:off x="2366355" y="6773250"/>
                            <a:ext cx="1985460" cy="456754"/>
                          </a:xfrm>
                          <a:prstGeom prst="flowChartProcess">
                            <a:avLst/>
                          </a:prstGeom>
                          <a:solidFill>
                            <a:srgbClr val="C0C0C0"/>
                          </a:solidFill>
                          <a:ln w="9525">
                            <a:solidFill>
                              <a:srgbClr val="000000"/>
                            </a:solidFill>
                            <a:miter lim="800000"/>
                            <a:headEnd/>
                            <a:tailEnd/>
                          </a:ln>
                        </wps:spPr>
                        <wps:txb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wps:txbx>
                        <wps:bodyPr rot="0" vert="horz" wrap="square" lIns="91440" tIns="45720" rIns="91440" bIns="45720" anchor="t" anchorCtr="0" upright="1">
                          <a:noAutofit/>
                        </wps:bodyPr>
                      </wps:wsp>
                      <wps:wsp>
                        <wps:cNvPr id="68" name="AutoShape 17"/>
                        <wps:cNvCnPr>
                          <a:cxnSpLocks noChangeShapeType="1"/>
                          <a:stCxn id="56" idx="2"/>
                          <a:endCxn id="65" idx="0"/>
                        </wps:cNvCnPr>
                        <wps:spPr bwMode="auto">
                          <a:xfrm>
                            <a:off x="3340340" y="3551013"/>
                            <a:ext cx="5945" cy="23529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8"/>
                        <wps:cNvCnPr>
                          <a:cxnSpLocks noChangeShapeType="1"/>
                          <a:endCxn id="66" idx="0"/>
                        </wps:cNvCnPr>
                        <wps:spPr bwMode="auto">
                          <a:xfrm>
                            <a:off x="3346285" y="4870730"/>
                            <a:ext cx="4185" cy="2787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19"/>
                        <wps:cNvCnPr>
                          <a:cxnSpLocks noChangeShapeType="1"/>
                          <a:stCxn id="66" idx="2"/>
                          <a:endCxn id="67" idx="0"/>
                        </wps:cNvCnPr>
                        <wps:spPr bwMode="auto">
                          <a:xfrm>
                            <a:off x="3350470" y="6516588"/>
                            <a:ext cx="8615" cy="256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20"/>
                        <wps:cNvCnPr>
                          <a:cxnSpLocks noChangeShapeType="1"/>
                          <a:stCxn id="65" idx="3"/>
                        </wps:cNvCnPr>
                        <wps:spPr bwMode="auto">
                          <a:xfrm>
                            <a:off x="4351815" y="4325428"/>
                            <a:ext cx="808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21"/>
                        <wps:cNvSpPr txBox="1">
                          <a:spLocks noChangeArrowheads="1"/>
                        </wps:cNvSpPr>
                        <wps:spPr bwMode="auto">
                          <a:xfrm>
                            <a:off x="4487594" y="4365467"/>
                            <a:ext cx="457399" cy="26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wps:txbx>
                        <wps:bodyPr rot="0" vert="horz" wrap="square" lIns="91440" tIns="45720" rIns="91440" bIns="45720" anchor="t" anchorCtr="0" upright="1">
                          <a:noAutofit/>
                        </wps:bodyPr>
                      </wps:wsp>
                      <wps:wsp>
                        <wps:cNvPr id="73" name="Text Box 22"/>
                        <wps:cNvSpPr txBox="1">
                          <a:spLocks noChangeArrowheads="1"/>
                        </wps:cNvSpPr>
                        <wps:spPr bwMode="auto">
                          <a:xfrm>
                            <a:off x="3415896" y="4897290"/>
                            <a:ext cx="331549"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wps:txbx>
                        <wps:bodyPr rot="0" vert="horz" wrap="square" lIns="91440" tIns="45720" rIns="91440" bIns="45720" anchor="t" anchorCtr="0" upright="1">
                          <a:noAutofit/>
                        </wps:bodyPr>
                      </wps:wsp>
                      <wps:wsp>
                        <wps:cNvPr id="74" name="Text Box 23"/>
                        <wps:cNvSpPr txBox="1">
                          <a:spLocks noChangeArrowheads="1"/>
                        </wps:cNvSpPr>
                        <wps:spPr bwMode="auto">
                          <a:xfrm>
                            <a:off x="3415896" y="6516588"/>
                            <a:ext cx="342286" cy="1949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wps:txbx>
                        <wps:bodyPr rot="0" vert="horz" wrap="square" lIns="91440" tIns="45720" rIns="91440" bIns="45720" anchor="t" anchorCtr="0" upright="1">
                          <a:noAutofit/>
                        </wps:bodyPr>
                      </wps:wsp>
                      <wps:wsp>
                        <wps:cNvPr id="75" name="Text Box 24"/>
                        <wps:cNvSpPr txBox="1">
                          <a:spLocks noChangeArrowheads="1"/>
                        </wps:cNvSpPr>
                        <wps:spPr bwMode="auto">
                          <a:xfrm>
                            <a:off x="4583837" y="5897500"/>
                            <a:ext cx="389146" cy="256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B21D" w14:textId="77777777" w:rsidR="00DE2CF1" w:rsidRPr="00484A6B" w:rsidRDefault="00DE2CF1" w:rsidP="00F32C0B">
                              <w:pPr>
                                <w:spacing w:line="240" w:lineRule="auto"/>
                                <w:rPr>
                                  <w:b/>
                                  <w:sz w:val="18"/>
                                  <w:szCs w:val="18"/>
                                </w:rPr>
                              </w:pPr>
                              <w:r>
                                <w:rPr>
                                  <w:b/>
                                  <w:sz w:val="18"/>
                                  <w:szCs w:val="18"/>
                                </w:rPr>
                                <w:t>Yes</w:t>
                              </w:r>
                            </w:p>
                          </w:txbxContent>
                        </wps:txbx>
                        <wps:bodyPr rot="0" vert="horz" wrap="square" lIns="91440" tIns="45720" rIns="91440" bIns="45720" anchor="t" anchorCtr="0" upright="1">
                          <a:noAutofit/>
                        </wps:bodyPr>
                      </wps:wsp>
                      <wps:wsp>
                        <wps:cNvPr id="77" name="Line 27"/>
                        <wps:cNvCnPr>
                          <a:cxnSpLocks noChangeShapeType="1"/>
                          <a:stCxn id="54" idx="2"/>
                        </wps:cNvCnPr>
                        <wps:spPr bwMode="auto">
                          <a:xfrm flipH="1">
                            <a:off x="3324548" y="1709530"/>
                            <a:ext cx="148" cy="20420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8"/>
                        <wps:cNvCnPr>
                          <a:cxnSpLocks noChangeShapeType="1"/>
                        </wps:cNvCnPr>
                        <wps:spPr bwMode="auto">
                          <a:xfrm>
                            <a:off x="4480721" y="5839884"/>
                            <a:ext cx="687627"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a:endCxn id="102" idx="2"/>
                        </wps:cNvCnPr>
                        <wps:spPr bwMode="auto">
                          <a:xfrm>
                            <a:off x="4351815" y="6926781"/>
                            <a:ext cx="81710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Text Box 35"/>
                        <wps:cNvSpPr txBox="1">
                          <a:spLocks noChangeArrowheads="1"/>
                        </wps:cNvSpPr>
                        <wps:spPr bwMode="auto">
                          <a:xfrm>
                            <a:off x="759227" y="4627302"/>
                            <a:ext cx="1372198" cy="630073"/>
                          </a:xfrm>
                          <a:prstGeom prst="rect">
                            <a:avLst/>
                          </a:prstGeom>
                          <a:solidFill>
                            <a:srgbClr val="FFFFFF"/>
                          </a:solidFill>
                          <a:ln w="9525">
                            <a:solidFill>
                              <a:srgbClr val="000000"/>
                            </a:solidFill>
                            <a:miter lim="800000"/>
                            <a:headEnd/>
                            <a:tailEnd/>
                          </a:ln>
                        </wps:spPr>
                        <wps:txb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wps:txbx>
                        <wps:bodyPr rot="0" vert="horz" wrap="square" lIns="91440" tIns="45720" rIns="91440" bIns="45720" anchor="t" anchorCtr="0" upright="1">
                          <a:noAutofit/>
                        </wps:bodyPr>
                      </wps:wsp>
                      <wps:wsp>
                        <wps:cNvPr id="86" name="Line 36"/>
                        <wps:cNvCnPr>
                          <a:cxnSpLocks noChangeShapeType="1"/>
                          <a:stCxn id="85" idx="3"/>
                        </wps:cNvCnPr>
                        <wps:spPr bwMode="auto">
                          <a:xfrm>
                            <a:off x="2131425" y="4954052"/>
                            <a:ext cx="1214860" cy="204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7" name="Rectangle 104"/>
                        <wps:cNvSpPr>
                          <a:spLocks noChangeArrowheads="1"/>
                        </wps:cNvSpPr>
                        <wps:spPr bwMode="auto">
                          <a:xfrm>
                            <a:off x="332995" y="1604339"/>
                            <a:ext cx="1326718" cy="923056"/>
                          </a:xfrm>
                          <a:prstGeom prst="rect">
                            <a:avLst/>
                          </a:prstGeom>
                          <a:solidFill>
                            <a:srgbClr val="C0C0C0">
                              <a:alpha val="60001"/>
                            </a:srgbClr>
                          </a:solidFill>
                          <a:ln w="9525">
                            <a:solidFill>
                              <a:srgbClr val="000000"/>
                            </a:solidFill>
                            <a:miter lim="800000"/>
                            <a:headEnd/>
                            <a:tailEnd/>
                          </a:ln>
                        </wps:spPr>
                        <wps:txb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wps:txbx>
                        <wps:bodyPr rot="0" vert="horz" wrap="square" lIns="91440" tIns="45720" rIns="91440" bIns="45720" anchor="t" anchorCtr="0" upright="1">
                          <a:noAutofit/>
                        </wps:bodyPr>
                      </wps:wsp>
                      <wps:wsp>
                        <wps:cNvPr id="88" name="Line 105"/>
                        <wps:cNvCnPr>
                          <a:cxnSpLocks noChangeShapeType="1"/>
                        </wps:cNvCnPr>
                        <wps:spPr bwMode="auto">
                          <a:xfrm flipV="1">
                            <a:off x="1659713" y="1128381"/>
                            <a:ext cx="815572" cy="6686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51"/>
                        <wps:cNvSpPr txBox="1">
                          <a:spLocks noChangeArrowheads="1"/>
                        </wps:cNvSpPr>
                        <wps:spPr bwMode="auto">
                          <a:xfrm>
                            <a:off x="0" y="64352"/>
                            <a:ext cx="1948070" cy="926247"/>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wps:txbx>
                        <wps:bodyPr rot="0" vert="horz" wrap="square" lIns="91440" tIns="45720" rIns="91440" bIns="45720" anchor="t" anchorCtr="0" upright="1">
                          <a:noAutofit/>
                        </wps:bodyPr>
                      </wps:wsp>
                      <wps:wsp>
                        <wps:cNvPr id="91" name="Oval 91"/>
                        <wps:cNvSpPr>
                          <a:spLocks noChangeArrowheads="1"/>
                        </wps:cNvSpPr>
                        <wps:spPr bwMode="auto">
                          <a:xfrm>
                            <a:off x="5168465" y="697327"/>
                            <a:ext cx="433522" cy="431054"/>
                          </a:xfrm>
                          <a:prstGeom prst="ellipse">
                            <a:avLst/>
                          </a:prstGeom>
                          <a:solidFill>
                            <a:srgbClr val="FFFFFF"/>
                          </a:solidFill>
                          <a:ln w="9525">
                            <a:solidFill>
                              <a:srgbClr val="000000"/>
                            </a:solidFill>
                            <a:round/>
                            <a:headEnd/>
                            <a:tailEnd/>
                          </a:ln>
                        </wps:spPr>
                        <wps:txb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wps:txbx>
                        <wps:bodyPr rot="0" vert="horz" wrap="square" lIns="91440" tIns="45720" rIns="91440" bIns="45720" anchor="t" anchorCtr="0" upright="1">
                          <a:noAutofit/>
                        </wps:bodyPr>
                      </wps:wsp>
                      <wps:wsp>
                        <wps:cNvPr id="95" name="Oval 95"/>
                        <wps:cNvSpPr>
                          <a:spLocks noChangeArrowheads="1"/>
                        </wps:cNvSpPr>
                        <wps:spPr bwMode="auto">
                          <a:xfrm>
                            <a:off x="5168917" y="4138250"/>
                            <a:ext cx="433070" cy="430530"/>
                          </a:xfrm>
                          <a:prstGeom prst="ellipse">
                            <a:avLst/>
                          </a:prstGeom>
                          <a:solidFill>
                            <a:srgbClr val="FFFFFF"/>
                          </a:solidFill>
                          <a:ln w="9525">
                            <a:solidFill>
                              <a:srgbClr val="000000"/>
                            </a:solidFill>
                            <a:round/>
                            <a:headEnd/>
                            <a:tailEnd/>
                          </a:ln>
                        </wps:spPr>
                        <wps:txb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wps:txbx>
                        <wps:bodyPr rot="0" vert="horz" wrap="square" lIns="91440" tIns="45720" rIns="91440" bIns="45720" anchor="t" anchorCtr="0" upright="1">
                          <a:noAutofit/>
                        </wps:bodyPr>
                      </wps:wsp>
                      <wps:wsp>
                        <wps:cNvPr id="100" name="Oval 100"/>
                        <wps:cNvSpPr>
                          <a:spLocks noChangeArrowheads="1"/>
                        </wps:cNvSpPr>
                        <wps:spPr bwMode="auto">
                          <a:xfrm>
                            <a:off x="5168917" y="5578288"/>
                            <a:ext cx="433070" cy="430530"/>
                          </a:xfrm>
                          <a:prstGeom prst="ellipse">
                            <a:avLst/>
                          </a:prstGeom>
                          <a:solidFill>
                            <a:srgbClr val="FFFFFF"/>
                          </a:solidFill>
                          <a:ln w="9525">
                            <a:solidFill>
                              <a:srgbClr val="000000"/>
                            </a:solidFill>
                            <a:round/>
                            <a:headEnd/>
                            <a:tailEnd/>
                          </a:ln>
                        </wps:spPr>
                        <wps:txb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2" name="Oval 102"/>
                        <wps:cNvSpPr>
                          <a:spLocks noChangeArrowheads="1"/>
                        </wps:cNvSpPr>
                        <wps:spPr bwMode="auto">
                          <a:xfrm>
                            <a:off x="5168917" y="6711516"/>
                            <a:ext cx="433070" cy="430530"/>
                          </a:xfrm>
                          <a:prstGeom prst="ellipse">
                            <a:avLst/>
                          </a:prstGeom>
                          <a:solidFill>
                            <a:srgbClr val="FFFFFF"/>
                          </a:solidFill>
                          <a:ln w="9525">
                            <a:solidFill>
                              <a:srgbClr val="000000"/>
                            </a:solidFill>
                            <a:round/>
                            <a:headEnd/>
                            <a:tailEnd/>
                          </a:ln>
                        </wps:spPr>
                        <wps:txb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15" name="Text Box 3"/>
                        <wps:cNvSpPr txBox="1"/>
                        <wps:spPr>
                          <a:xfrm>
                            <a:off x="5609250" y="6752250"/>
                            <a:ext cx="803275" cy="349885"/>
                          </a:xfrm>
                          <a:prstGeom prst="rect">
                            <a:avLst/>
                          </a:prstGeom>
                          <a:solidFill>
                            <a:schemeClr val="lt1"/>
                          </a:solidFill>
                          <a:ln w="6350">
                            <a:noFill/>
                          </a:ln>
                        </wps:spPr>
                        <wps:txb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3CCB8D57" id="Canvas 2" o:spid="_x0000_s1026" editas="canvas" style="position:absolute;left:0;text-align:left;margin-left:-38.5pt;margin-top:40.65pt;width:658.55pt;height:754.15pt;z-index:251656704" coordsize="83635,9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635;height:95777;visibility:visible;mso-wrap-style:square">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55850;top:56163;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g0wwAAANwAAAAPAAAAZHJzL2Rvd25yZXYueG1sRE9Na8JA&#10;EL0X/A/LCN7qJlpK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q0C4NMMAAADcAAAADwAA&#10;AAAAAAAAAAAAAAAHAgAAZHJzL2Rvd25yZXYueG1sUEsFBgAAAAADAAMAtwAAAPcCAAAAAA==&#10;" fillcolor="white [3201]" stroked="f" strokeweight=".5pt">
                  <v:textbox>
                    <w:txbxContent>
                      <w:p w14:paraId="19D6C5D8" w14:textId="344DB34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17</w:t>
                        </w:r>
                      </w:p>
                    </w:txbxContent>
                  </v:textbox>
                </v:shape>
                <v:shape id="Text Box 3" o:spid="_x0000_s1029" type="#_x0000_t202" style="position:absolute;left:55902;top:41900;width:8032;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" fillcolor="white [3201]" stroked="f" strokeweight=".5pt">
                  <v:textbox>
                    <w:txbxContent>
                      <w:p w14:paraId="2AB5ECBE" w14:textId="23E314B1"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7</w:t>
                        </w:r>
                      </w:p>
                    </w:txbxContent>
                  </v:textbox>
                </v:shape>
                <v:shape id="Text Box 3" o:spid="_x0000_s1030" type="#_x0000_t202" style="position:absolute;left:55823;top:7074;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" fillcolor="white [3201]" stroked="f" strokeweight=".5pt">
                  <v:textbox>
                    <w:txbxContent>
                      <w:p w14:paraId="6BA163A3" w14:textId="599D8DBC" w:rsidR="00DE2CF1" w:rsidRDefault="00DE2CF1">
                        <w:r>
                          <w:t>See page 18</w:t>
                        </w:r>
                      </w:p>
                    </w:txbxContent>
                  </v:textbox>
                </v:shape>
                <v:shapetype id="_x0000_t110" coordsize="21600,21600" o:spt="110" path="m10800,l,10800,10800,21600,21600,10800xe">
                  <v:stroke joinstyle="miter"/>
                  <v:path gradientshapeok="t" o:connecttype="rect" textboxrect="5400,5400,16200,16200"/>
                </v:shapetype>
                <v:shape id="AutoShape 4" o:spid="_x0000_s1031" type="#_x0000_t110" style="position:absolute;left:21314;top:643;width:23865;height:16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" fillcolor="silver">
                  <v:fill opacity="39321f"/>
                  <v:textbox>
                    <w:txbxContent>
                      <w:p w14:paraId="1821A712" w14:textId="386344B5" w:rsidR="00DE2CF1" w:rsidRPr="007C3CDC" w:rsidRDefault="00DE2CF1" w:rsidP="003E52BE">
                        <w:pPr>
                          <w:spacing w:line="240" w:lineRule="auto"/>
                          <w:jc w:val="center"/>
                          <w:rPr>
                            <w:b/>
                            <w:sz w:val="18"/>
                            <w:szCs w:val="18"/>
                          </w:rPr>
                        </w:pPr>
                        <w:r>
                          <w:rPr>
                            <w:b/>
                            <w:sz w:val="16"/>
                            <w:szCs w:val="16"/>
                          </w:rPr>
                          <w:t xml:space="preserve">Licensee’s </w:t>
                        </w:r>
                        <w:r w:rsidRPr="001911C1">
                          <w:rPr>
                            <w:b/>
                            <w:sz w:val="16"/>
                            <w:szCs w:val="16"/>
                          </w:rPr>
                          <w:t xml:space="preserve">Mgmt. wants to </w:t>
                        </w:r>
                        <w:r>
                          <w:rPr>
                            <w:b/>
                            <w:sz w:val="16"/>
                            <w:szCs w:val="16"/>
                          </w:rPr>
                          <w:t>utilize</w:t>
                        </w:r>
                        <w:r w:rsidRPr="001911C1">
                          <w:rPr>
                            <w:b/>
                            <w:sz w:val="16"/>
                            <w:szCs w:val="16"/>
                          </w:rPr>
                          <w:t xml:space="preserve"> IA</w:t>
                        </w:r>
                        <w:r>
                          <w:rPr>
                            <w:b/>
                            <w:sz w:val="16"/>
                            <w:szCs w:val="16"/>
                          </w:rPr>
                          <w:t xml:space="preserve"> to substitute for CPA work</w:t>
                        </w:r>
                        <w:r w:rsidRPr="001911C1">
                          <w:rPr>
                            <w:b/>
                            <w:sz w:val="16"/>
                            <w:szCs w:val="16"/>
                          </w:rPr>
                          <w:t xml:space="preserve"> for </w:t>
                        </w:r>
                        <w:r>
                          <w:rPr>
                            <w:b/>
                            <w:sz w:val="18"/>
                            <w:szCs w:val="18"/>
                          </w:rPr>
                          <w:t xml:space="preserve">the </w:t>
                        </w:r>
                        <w:r>
                          <w:rPr>
                            <w:b/>
                            <w:sz w:val="16"/>
                            <w:szCs w:val="16"/>
                          </w:rPr>
                          <w:t xml:space="preserve">current business </w:t>
                        </w:r>
                        <w:r>
                          <w:rPr>
                            <w:b/>
                            <w:sz w:val="18"/>
                            <w:szCs w:val="18"/>
                          </w:rPr>
                          <w:t>year</w:t>
                        </w:r>
                        <w:r w:rsidRPr="007C3CDC">
                          <w:rPr>
                            <w:b/>
                            <w:sz w:val="18"/>
                            <w:szCs w:val="18"/>
                          </w:rPr>
                          <w:t>?</w:t>
                        </w:r>
                        <w:r>
                          <w:rPr>
                            <w:b/>
                            <w:sz w:val="18"/>
                            <w:szCs w:val="18"/>
                          </w:rPr>
                          <w:t xml:space="preserve"> (YE 12/31/20X3)</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5" o:spid="_x0000_s1032" type="#_x0000_t114" style="position:absolute;left:24288;top:19137;width:18276;height:8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" fillcolor="silver">
                  <v:fill opacity="39321f"/>
                  <v:textbox>
                    <w:txbxContent>
                      <w:p w14:paraId="1FB6B324" w14:textId="165C0EF7" w:rsidR="00DE2CF1" w:rsidRDefault="00DE2CF1" w:rsidP="000F5CA5">
                        <w:pPr>
                          <w:spacing w:line="240" w:lineRule="auto"/>
                          <w:jc w:val="center"/>
                          <w:rPr>
                            <w:b/>
                            <w:sz w:val="18"/>
                            <w:szCs w:val="18"/>
                          </w:rPr>
                        </w:pPr>
                        <w:r>
                          <w:rPr>
                            <w:b/>
                            <w:sz w:val="18"/>
                            <w:szCs w:val="18"/>
                          </w:rPr>
                          <w:t xml:space="preserve">Licensee’s </w:t>
                        </w:r>
                        <w:r w:rsidRPr="00272E6D">
                          <w:rPr>
                            <w:b/>
                            <w:sz w:val="18"/>
                            <w:szCs w:val="18"/>
                          </w:rPr>
                          <w:t>Mgmt. provides written assertion</w:t>
                        </w:r>
                        <w:r>
                          <w:rPr>
                            <w:b/>
                            <w:sz w:val="18"/>
                            <w:szCs w:val="18"/>
                          </w:rPr>
                          <w:t xml:space="preserve"> to CPA</w:t>
                        </w:r>
                        <w:r w:rsidRPr="00272E6D">
                          <w:rPr>
                            <w:b/>
                            <w:sz w:val="18"/>
                            <w:szCs w:val="18"/>
                          </w:rPr>
                          <w:t xml:space="preserve"> regarding compliance with IA criteria.</w:t>
                        </w:r>
                      </w:p>
                      <w:p w14:paraId="5EF858E2" w14:textId="77777777" w:rsidR="00DE2CF1" w:rsidRDefault="00DE2CF1" w:rsidP="000F5CA5">
                        <w:pPr>
                          <w:spacing w:line="240" w:lineRule="auto"/>
                          <w:jc w:val="center"/>
                          <w:rPr>
                            <w:b/>
                            <w:sz w:val="18"/>
                            <w:szCs w:val="18"/>
                          </w:rPr>
                        </w:pPr>
                      </w:p>
                      <w:p w14:paraId="7876C285" w14:textId="7F116225" w:rsidR="00DE2CF1" w:rsidRPr="00272E6D" w:rsidRDefault="00DE2CF1" w:rsidP="000F5CA5">
                        <w:pPr>
                          <w:spacing w:line="240" w:lineRule="auto"/>
                          <w:jc w:val="center"/>
                          <w:rPr>
                            <w:b/>
                            <w:sz w:val="18"/>
                            <w:szCs w:val="18"/>
                          </w:rPr>
                        </w:pPr>
                        <w:r>
                          <w:rPr>
                            <w:b/>
                            <w:sz w:val="18"/>
                            <w:szCs w:val="18"/>
                          </w:rPr>
                          <w:t>N</w:t>
                        </w:r>
                      </w:p>
                    </w:txbxContent>
                  </v:textbox>
                </v:shape>
                <v:shapetype id="_x0000_t109" coordsize="21600,21600" o:spt="109" path="m,l,21600r21600,l21600,xe">
                  <v:stroke joinstyle="miter"/>
                  <v:path gradientshapeok="t" o:connecttype="rect"/>
                </v:shapetype>
                <v:shape id="AutoShape 6" o:spid="_x0000_s1033" type="#_x0000_t109" style="position:absolute;left:21314;top:29602;width:24178;height:5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" fillcolor="silver">
                  <v:fill opacity="39321f"/>
                  <v:textbox>
                    <w:txbxContent>
                      <w:p w14:paraId="77654AAB" w14:textId="0C3DB982" w:rsidR="00DE2CF1" w:rsidRDefault="00DE2CF1" w:rsidP="001911C1">
                        <w:pPr>
                          <w:spacing w:line="240" w:lineRule="auto"/>
                          <w:jc w:val="center"/>
                          <w:rPr>
                            <w:b/>
                            <w:sz w:val="18"/>
                            <w:szCs w:val="18"/>
                          </w:rPr>
                        </w:pPr>
                        <w:r w:rsidRPr="0010011D">
                          <w:rPr>
                            <w:b/>
                            <w:sz w:val="18"/>
                            <w:szCs w:val="18"/>
                          </w:rPr>
                          <w:t xml:space="preserve">CPA </w:t>
                        </w:r>
                        <w:r>
                          <w:rPr>
                            <w:b/>
                            <w:sz w:val="18"/>
                            <w:szCs w:val="18"/>
                          </w:rPr>
                          <w:t xml:space="preserve">completes the CPA MICS Compliance Reporting Requirements </w:t>
                        </w:r>
                        <w:r w:rsidRPr="0010011D">
                          <w:rPr>
                            <w:b/>
                            <w:sz w:val="18"/>
                            <w:szCs w:val="18"/>
                          </w:rPr>
                          <w:t xml:space="preserve">“Utilization of Internal Audit” </w:t>
                        </w:r>
                        <w:r>
                          <w:rPr>
                            <w:b/>
                            <w:sz w:val="18"/>
                            <w:szCs w:val="18"/>
                          </w:rPr>
                          <w:t>c</w:t>
                        </w:r>
                        <w:r w:rsidRPr="0010011D">
                          <w:rPr>
                            <w:b/>
                            <w:sz w:val="18"/>
                            <w:szCs w:val="18"/>
                          </w:rPr>
                          <w:t>hecklist.</w:t>
                        </w:r>
                        <w:r>
                          <w:rPr>
                            <w:b/>
                            <w:sz w:val="18"/>
                            <w:szCs w:val="18"/>
                          </w:rPr>
                          <w:t xml:space="preserve"> </w:t>
                        </w:r>
                      </w:p>
                      <w:p w14:paraId="03EE6A80" w14:textId="77777777" w:rsidR="00DE2CF1" w:rsidRPr="00503464" w:rsidRDefault="00DE2CF1" w:rsidP="001911C1">
                        <w:pPr>
                          <w:spacing w:line="240" w:lineRule="auto"/>
                          <w:jc w:val="center"/>
                          <w:rPr>
                            <w:b/>
                            <w:color w:val="000000"/>
                            <w:sz w:val="18"/>
                            <w:szCs w:val="18"/>
                          </w:rPr>
                        </w:pPr>
                      </w:p>
                    </w:txbxContent>
                  </v:textbox>
                </v:shape>
                <v:shapetype id="_x0000_t32" coordsize="21600,21600" o:spt="32" o:oned="t" path="m,l21600,21600e" filled="f">
                  <v:path arrowok="t" fillok="f" o:connecttype="none"/>
                  <o:lock v:ext="edit" shapetype="t"/>
                </v:shapetype>
                <v:shape id="AutoShape 7" o:spid="_x0000_s1034" type="#_x0000_t32" style="position:absolute;left:33403;top:26832;width:23;height:2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v:shape id="AutoShape 8" o:spid="_x0000_s1035" type="#_x0000_t32" style="position:absolute;left:45169;top:69737;width:10;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9" o:spid="_x0000_s1036" type="#_x0000_t32" style="position:absolute;left:45179;top:8869;width:65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_x0000_s1037" type="#_x0000_t202" style="position:absolute;left:46452;top:9426;width:3942;height:2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" stroked="f">
                  <v:textbox inset="0,,0">
                    <w:txbxContent>
                      <w:p w14:paraId="61C87DAE" w14:textId="77777777" w:rsidR="00DE2CF1" w:rsidRPr="00B55EE5" w:rsidRDefault="00DE2CF1" w:rsidP="003E52BE">
                        <w:pPr>
                          <w:spacing w:line="0" w:lineRule="atLeast"/>
                          <w:jc w:val="center"/>
                          <w:rPr>
                            <w:b/>
                            <w:sz w:val="18"/>
                            <w:szCs w:val="18"/>
                          </w:rPr>
                        </w:pPr>
                        <w:r w:rsidRPr="00B55EE5">
                          <w:rPr>
                            <w:b/>
                            <w:sz w:val="18"/>
                            <w:szCs w:val="18"/>
                          </w:rPr>
                          <w:t>No</w:t>
                        </w:r>
                      </w:p>
                    </w:txbxContent>
                  </v:textbox>
                </v:shape>
                <v:shape id="Text Box 11" o:spid="_x0000_s1038" type="#_x0000_t202" style="position:absolute;left:45719;top:25867;width:20588;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" stroked="f">
                  <v:textbox>
                    <w:txbxContent>
                      <w:p w14:paraId="4FDCE252" w14:textId="77777777" w:rsidR="00DE2CF1" w:rsidRDefault="00DE2CF1" w:rsidP="0033219F"/>
                    </w:txbxContent>
                  </v:textbox>
                </v:shape>
                <v:shape id="_x0000_s1039" type="#_x0000_t202" style="position:absolute;left:34158;top:16654;width:405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15BFC425" w14:textId="77777777" w:rsidR="00DE2CF1" w:rsidRPr="00B55EE5" w:rsidRDefault="00DE2CF1" w:rsidP="003E52BE">
                        <w:pPr>
                          <w:spacing w:line="0" w:lineRule="atLeast"/>
                          <w:jc w:val="center"/>
                          <w:rPr>
                            <w:b/>
                            <w:sz w:val="18"/>
                            <w:szCs w:val="18"/>
                          </w:rPr>
                        </w:pPr>
                        <w:r w:rsidRPr="00B55EE5">
                          <w:rPr>
                            <w:b/>
                            <w:sz w:val="18"/>
                            <w:szCs w:val="18"/>
                          </w:rPr>
                          <w:t>Yes</w:t>
                        </w:r>
                      </w:p>
                    </w:txbxContent>
                  </v:textbox>
                </v:shape>
                <v:line id="Line 13" o:spid="_x0000_s1040" style="position:absolute;visibility:visible;mso-wrap-style:square" from="56018,91915" to="56018,9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shape id="AutoShape 14" o:spid="_x0000_s1041" type="#_x0000_t110" style="position:absolute;left:23407;top:37863;width:20111;height:10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" fillcolor="silver">
                  <v:textbox>
                    <w:txbxContent>
                      <w:p w14:paraId="0885FBD7" w14:textId="77777777" w:rsidR="00DE2CF1" w:rsidRPr="00B461AD" w:rsidRDefault="00DE2CF1" w:rsidP="00E8052A">
                        <w:pPr>
                          <w:spacing w:line="240" w:lineRule="auto"/>
                          <w:jc w:val="center"/>
                          <w:rPr>
                            <w:b/>
                            <w:sz w:val="18"/>
                            <w:szCs w:val="18"/>
                          </w:rPr>
                        </w:pPr>
                        <w:r w:rsidRPr="00B461AD">
                          <w:rPr>
                            <w:b/>
                            <w:sz w:val="18"/>
                            <w:szCs w:val="18"/>
                          </w:rPr>
                          <w:t xml:space="preserve">Does IA meet the specified </w:t>
                        </w:r>
                        <w:r w:rsidRPr="00C225B6">
                          <w:rPr>
                            <w:b/>
                            <w:color w:val="000000"/>
                            <w:sz w:val="18"/>
                            <w:szCs w:val="18"/>
                          </w:rPr>
                          <w:t>criteria</w:t>
                        </w:r>
                        <w:r w:rsidRPr="00B461AD">
                          <w:rPr>
                            <w:b/>
                            <w:sz w:val="18"/>
                            <w:szCs w:val="18"/>
                          </w:rPr>
                          <w:t>?</w:t>
                        </w:r>
                      </w:p>
                    </w:txbxContent>
                  </v:textbox>
                </v:shape>
                <v:shape id="AutoShape 15" o:spid="_x0000_s1042" type="#_x0000_t110" style="position:absolute;left:22074;top:51494;width:22860;height:1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" fillcolor="silver">
                  <v:textbox>
                    <w:txbxContent>
                      <w:p w14:paraId="078C8426" w14:textId="370268E0" w:rsidR="00DE2CF1" w:rsidRPr="001911C1" w:rsidRDefault="00DE2CF1" w:rsidP="001911C1">
                        <w:pPr>
                          <w:spacing w:line="240" w:lineRule="auto"/>
                          <w:jc w:val="center"/>
                          <w:rPr>
                            <w:b/>
                            <w:sz w:val="16"/>
                            <w:szCs w:val="16"/>
                          </w:rPr>
                        </w:pPr>
                        <w:r w:rsidRPr="001911C1">
                          <w:rPr>
                            <w:b/>
                            <w:sz w:val="16"/>
                            <w:szCs w:val="16"/>
                          </w:rPr>
                          <w:t xml:space="preserve">Has </w:t>
                        </w:r>
                        <w:r>
                          <w:rPr>
                            <w:b/>
                            <w:sz w:val="16"/>
                            <w:szCs w:val="16"/>
                          </w:rPr>
                          <w:t xml:space="preserve">licensee’s </w:t>
                        </w:r>
                        <w:r w:rsidRPr="001911C1">
                          <w:rPr>
                            <w:b/>
                            <w:sz w:val="16"/>
                            <w:szCs w:val="16"/>
                          </w:rPr>
                          <w:t xml:space="preserve">mgmt. received a Board exemption approval letter for the IA criteria not </w:t>
                        </w:r>
                        <w:r>
                          <w:rPr>
                            <w:b/>
                            <w:sz w:val="16"/>
                            <w:szCs w:val="16"/>
                          </w:rPr>
                          <w:t>satisfied</w:t>
                        </w:r>
                        <w:r w:rsidRPr="001911C1">
                          <w:rPr>
                            <w:b/>
                            <w:sz w:val="16"/>
                            <w:szCs w:val="16"/>
                          </w:rPr>
                          <w:t>?</w:t>
                        </w:r>
                      </w:p>
                    </w:txbxContent>
                  </v:textbox>
                </v:shape>
                <v:shape id="AutoShape 16" o:spid="_x0000_s1043" type="#_x0000_t109" style="position:absolute;left:23663;top:67732;width:19855;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" fillcolor="silver">
                  <v:textbox>
                    <w:txbxContent>
                      <w:p w14:paraId="5097C755" w14:textId="77777777" w:rsidR="00DE2CF1" w:rsidRDefault="00DE2CF1" w:rsidP="001911C1">
                        <w:pPr>
                          <w:spacing w:line="240" w:lineRule="auto"/>
                          <w:jc w:val="center"/>
                          <w:rPr>
                            <w:b/>
                            <w:sz w:val="18"/>
                            <w:szCs w:val="18"/>
                          </w:rPr>
                        </w:pPr>
                        <w:r>
                          <w:rPr>
                            <w:b/>
                            <w:sz w:val="18"/>
                            <w:szCs w:val="18"/>
                          </w:rPr>
                          <w:t>CPA cannot utilize work of IA</w:t>
                        </w:r>
                      </w:p>
                    </w:txbxContent>
                  </v:textbox>
                </v:shape>
                <v:shape id="AutoShape 17" o:spid="_x0000_s1044" type="#_x0000_t32" style="position:absolute;left:33403;top:35510;width:59;height:23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8" o:spid="_x0000_s1045" type="#_x0000_t32" style="position:absolute;left:33462;top:48707;width:42;height:2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19" o:spid="_x0000_s1046" type="#_x0000_t32" style="position:absolute;left:33504;top:65165;width:86;height:2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20" o:spid="_x0000_s1047" type="#_x0000_t32" style="position:absolute;left:43518;top:43254;width:80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_x0000_s1048" type="#_x0000_t202" style="position:absolute;left:44875;top:43654;width:4574;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0BF6B6BB" w14:textId="77777777" w:rsidR="00DE2CF1" w:rsidRPr="00A22AAF" w:rsidRDefault="00DE2CF1" w:rsidP="00F32C0B">
                        <w:pPr>
                          <w:spacing w:line="240" w:lineRule="auto"/>
                          <w:jc w:val="center"/>
                          <w:rPr>
                            <w:b/>
                            <w:sz w:val="18"/>
                            <w:szCs w:val="18"/>
                          </w:rPr>
                        </w:pPr>
                        <w:r w:rsidRPr="00A22AAF">
                          <w:rPr>
                            <w:b/>
                            <w:sz w:val="18"/>
                            <w:szCs w:val="18"/>
                          </w:rPr>
                          <w:t>Yes</w:t>
                        </w:r>
                      </w:p>
                    </w:txbxContent>
                  </v:textbox>
                </v:shape>
                <v:shape id="_x0000_s1049" type="#_x0000_t202" style="position:absolute;left:34158;top:48972;width:3316;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" stroked="f">
                  <v:textbox>
                    <w:txbxContent>
                      <w:p w14:paraId="552C02F0" w14:textId="77777777" w:rsidR="00DE2CF1" w:rsidRPr="00A22AAF" w:rsidRDefault="00DE2CF1" w:rsidP="00F32C0B">
                        <w:pPr>
                          <w:spacing w:line="240" w:lineRule="auto"/>
                          <w:jc w:val="center"/>
                          <w:rPr>
                            <w:b/>
                            <w:sz w:val="18"/>
                            <w:szCs w:val="18"/>
                          </w:rPr>
                        </w:pPr>
                        <w:r w:rsidRPr="00484A6B">
                          <w:rPr>
                            <w:b/>
                            <w:sz w:val="18"/>
                            <w:szCs w:val="18"/>
                          </w:rPr>
                          <w:t>No</w:t>
                        </w:r>
                      </w:p>
                    </w:txbxContent>
                  </v:textbox>
                </v:shape>
                <v:shape id="_x0000_s1050" type="#_x0000_t202" style="position:absolute;left:34158;top:65165;width:3423;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19CB2FB2" w14:textId="77777777" w:rsidR="00DE2CF1" w:rsidRPr="00484A6B" w:rsidRDefault="00DE2CF1" w:rsidP="00F32C0B">
                        <w:pPr>
                          <w:spacing w:line="240" w:lineRule="auto"/>
                          <w:jc w:val="center"/>
                          <w:rPr>
                            <w:b/>
                            <w:sz w:val="18"/>
                            <w:szCs w:val="18"/>
                          </w:rPr>
                        </w:pPr>
                        <w:r>
                          <w:rPr>
                            <w:b/>
                            <w:sz w:val="18"/>
                            <w:szCs w:val="18"/>
                          </w:rPr>
                          <w:t>No</w:t>
                        </w:r>
                      </w:p>
                    </w:txbxContent>
                  </v:textbox>
                </v:shape>
                <v:shape id="_x0000_s1051" type="#_x0000_t202" style="position:absolute;left:45838;top:58975;width:3891;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24DDB21D" w14:textId="77777777" w:rsidR="00DE2CF1" w:rsidRPr="00484A6B" w:rsidRDefault="00DE2CF1" w:rsidP="00F32C0B">
                        <w:pPr>
                          <w:spacing w:line="240" w:lineRule="auto"/>
                          <w:rPr>
                            <w:b/>
                            <w:sz w:val="18"/>
                            <w:szCs w:val="18"/>
                          </w:rPr>
                        </w:pPr>
                        <w:r>
                          <w:rPr>
                            <w:b/>
                            <w:sz w:val="18"/>
                            <w:szCs w:val="18"/>
                          </w:rPr>
                          <w:t>Yes</w:t>
                        </w:r>
                      </w:p>
                    </w:txbxContent>
                  </v:textbox>
                </v:shape>
                <v:line id="Line 27" o:spid="_x0000_s1052" style="position:absolute;flip:x;visibility:visible;mso-wrap-style:square" from="33245,17095" to="33246,1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">
                  <v:stroke endarrow="block"/>
                </v:line>
                <v:line id="Line 28" o:spid="_x0000_s1053" style="position:absolute;visibility:visible;mso-wrap-style:square" from="44807,58398" to="51683,58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">
                  <v:stroke endarrow="block"/>
                </v:line>
                <v:shape id="AutoShape 34" o:spid="_x0000_s1054" type="#_x0000_t32" style="position:absolute;left:43518;top:69267;width:81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v9xAAAANsAAAAPAAAAZHJzL2Rvd25yZXYueG1sRI9Ba8JA&#10;FITvBf/D8oTe6sZS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Egwe/3EAAAA2wAAAA8A&#10;AAAAAAAAAAAAAAAABwIAAGRycy9kb3ducmV2LnhtbFBLBQYAAAAAAwADALcAAAD4AgAAAAA=&#10;">
                  <v:stroke endarrow="block"/>
                </v:shape>
                <v:shape id="Text Box 35" o:spid="_x0000_s1055" type="#_x0000_t202" style="position:absolute;left:7592;top:46273;width:13722;height:6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6854F670" w14:textId="6A9743A8" w:rsidR="00DE2CF1" w:rsidRPr="00C13AA8" w:rsidRDefault="00DE2CF1" w:rsidP="00D17F61">
                        <w:pPr>
                          <w:spacing w:line="240" w:lineRule="auto"/>
                          <w:rPr>
                            <w:sz w:val="16"/>
                            <w:szCs w:val="16"/>
                          </w:rPr>
                        </w:pPr>
                        <w:r>
                          <w:rPr>
                            <w:sz w:val="16"/>
                            <w:szCs w:val="16"/>
                          </w:rPr>
                          <w:t>CPA to i</w:t>
                        </w:r>
                        <w:r w:rsidRPr="00C13AA8">
                          <w:rPr>
                            <w:sz w:val="16"/>
                            <w:szCs w:val="16"/>
                          </w:rPr>
                          <w:t xml:space="preserve">nform </w:t>
                        </w:r>
                        <w:r>
                          <w:rPr>
                            <w:sz w:val="16"/>
                            <w:szCs w:val="16"/>
                          </w:rPr>
                          <w:t xml:space="preserve">licensee’s </w:t>
                        </w:r>
                        <w:r w:rsidRPr="00C13AA8">
                          <w:rPr>
                            <w:sz w:val="16"/>
                            <w:szCs w:val="16"/>
                          </w:rPr>
                          <w:t>mgmt. to obtain Board exemption approval letter for the IA criteria</w:t>
                        </w:r>
                        <w:r>
                          <w:rPr>
                            <w:sz w:val="16"/>
                            <w:szCs w:val="16"/>
                          </w:rPr>
                          <w:t xml:space="preserve"> not satisfied. </w:t>
                        </w:r>
                      </w:p>
                    </w:txbxContent>
                  </v:textbox>
                </v:shape>
                <v:line id="Line 36" o:spid="_x0000_s1056" style="position:absolute;visibility:visible;mso-wrap-style:square" from="21314,49540" to="33462,4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">
                  <v:stroke dashstyle="dash"/>
                </v:line>
                <v:rect id="Rectangle 104" o:spid="_x0000_s1057" style="position:absolute;left:3329;top:16043;width:13268;height:9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" fillcolor="silver">
                  <v:fill opacity="39321f"/>
                  <v:textbox>
                    <w:txbxContent>
                      <w:p w14:paraId="0A973D75" w14:textId="7944ECDA" w:rsidR="00DE2CF1" w:rsidRPr="00F7147C" w:rsidRDefault="00DE2CF1" w:rsidP="00E8052A">
                        <w:pPr>
                          <w:spacing w:line="240" w:lineRule="auto"/>
                          <w:jc w:val="center"/>
                          <w:rPr>
                            <w:sz w:val="18"/>
                            <w:szCs w:val="18"/>
                          </w:rPr>
                        </w:pPr>
                        <w:r>
                          <w:rPr>
                            <w:sz w:val="18"/>
                            <w:szCs w:val="18"/>
                          </w:rPr>
                          <w:t>CPA engaged to perform Regulation 6.090(9) compliance work for the current business YE 12/31/20X3</w:t>
                        </w:r>
                      </w:p>
                    </w:txbxContent>
                  </v:textbox>
                </v:rect>
                <v:line id="Line 105" o:spid="_x0000_s1058" style="position:absolute;flip:y;visibility:visible;mso-wrap-style:square" from="16597,11283" to="24752,1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">
                  <v:stroke endarrow="block"/>
                </v:line>
                <v:shape id="Text Box 51" o:spid="_x0000_s1059" type="#_x0000_t202" style="position:absolute;top:643;width:19480;height:9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" fillcolor="white [3201]" strokecolor="black [3200]" strokeweight="2pt">
                  <v:textbox>
                    <w:txbxContent>
                      <w:p w14:paraId="5890407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Example:</w:t>
                        </w:r>
                      </w:p>
                      <w:p w14:paraId="310698DC"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Current Business Year: 20X3</w:t>
                        </w:r>
                      </w:p>
                      <w:p w14:paraId="6522F228"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Prior Business Year: 20X2</w:t>
                        </w:r>
                      </w:p>
                      <w:p w14:paraId="08B0D841"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Licensee’s Future Business Year: 20X4</w:t>
                        </w:r>
                      </w:p>
                      <w:p w14:paraId="0364E26D"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 </w:t>
                        </w:r>
                      </w:p>
                      <w:p w14:paraId="504F1489"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Financial Statement Period under audit:</w:t>
                        </w:r>
                      </w:p>
                      <w:p w14:paraId="04D3BAAB" w14:textId="77777777" w:rsidR="00DE2CF1" w:rsidRPr="00F32C0B" w:rsidRDefault="00DE2CF1" w:rsidP="00F32C0B">
                        <w:pPr>
                          <w:pStyle w:val="NormalWeb"/>
                          <w:overflowPunct w:val="0"/>
                          <w:spacing w:before="0" w:beforeAutospacing="0" w:after="0" w:afterAutospacing="0"/>
                          <w:rPr>
                            <w:sz w:val="16"/>
                            <w:szCs w:val="16"/>
                          </w:rPr>
                        </w:pPr>
                        <w:r w:rsidRPr="00F32C0B">
                          <w:rPr>
                            <w:rFonts w:eastAsia="Times New Roman"/>
                            <w:sz w:val="16"/>
                            <w:szCs w:val="16"/>
                          </w:rPr>
                          <w:t>1/1/20X3 - 12/31/20X3</w:t>
                        </w:r>
                      </w:p>
                      <w:p w14:paraId="49ACDF01" w14:textId="77777777" w:rsidR="00DE2CF1" w:rsidRPr="00F32C0B" w:rsidRDefault="00DE2CF1" w:rsidP="00F32C0B">
                        <w:pPr>
                          <w:pStyle w:val="NormalWeb"/>
                          <w:overflowPunct w:val="0"/>
                          <w:spacing w:before="0" w:beforeAutospacing="0" w:after="0" w:afterAutospacing="0"/>
                          <w:jc w:val="center"/>
                          <w:rPr>
                            <w:sz w:val="16"/>
                            <w:szCs w:val="16"/>
                          </w:rPr>
                        </w:pPr>
                        <w:r w:rsidRPr="00F32C0B">
                          <w:rPr>
                            <w:rFonts w:eastAsia="Times New Roman"/>
                            <w:b/>
                            <w:bCs/>
                            <w:sz w:val="16"/>
                            <w:szCs w:val="16"/>
                          </w:rPr>
                          <w:t> </w:t>
                        </w:r>
                      </w:p>
                    </w:txbxContent>
                  </v:textbox>
                </v:shape>
                <v:oval id="Oval 91" o:spid="_x0000_s1060" style="position:absolute;left:51684;top:6973;width:4335;height:4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">
                  <v:textbox>
                    <w:txbxContent>
                      <w:p w14:paraId="58392DCF" w14:textId="5D0BE7A5" w:rsidR="00DE2CF1" w:rsidRPr="008C4C4D" w:rsidRDefault="00DE2CF1" w:rsidP="008C4C4D">
                        <w:pPr>
                          <w:pStyle w:val="NormalWeb"/>
                          <w:overflowPunct w:val="0"/>
                          <w:spacing w:before="0" w:beforeAutospacing="0" w:after="0" w:afterAutospacing="0"/>
                          <w:jc w:val="center"/>
                          <w:rPr>
                            <w:sz w:val="28"/>
                          </w:rPr>
                        </w:pPr>
                        <w:r w:rsidRPr="008C4C4D">
                          <w:rPr>
                            <w:rFonts w:eastAsia="Times New Roman"/>
                            <w:b/>
                            <w:bCs/>
                            <w:sz w:val="28"/>
                          </w:rPr>
                          <w:t>♣</w:t>
                        </w:r>
                      </w:p>
                    </w:txbxContent>
                  </v:textbox>
                </v:oval>
                <v:oval id="Oval 95" o:spid="_x0000_s1061" style="position:absolute;left:51689;top:41382;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">
                  <v:textbox>
                    <w:txbxContent>
                      <w:p w14:paraId="31428D04" w14:textId="1108B203" w:rsidR="00DE2CF1" w:rsidRPr="004D0AAE" w:rsidRDefault="00DE2CF1" w:rsidP="008C4C4D">
                        <w:pPr>
                          <w:pStyle w:val="NormalWeb"/>
                          <w:overflowPunct w:val="0"/>
                          <w:spacing w:before="0" w:beforeAutospacing="0" w:after="0" w:afterAutospacing="0"/>
                          <w:jc w:val="center"/>
                          <w:rPr>
                            <w:color w:val="00B050"/>
                            <w:sz w:val="28"/>
                          </w:rPr>
                        </w:pPr>
                        <w:r w:rsidRPr="004D0AAE">
                          <w:rPr>
                            <w:rFonts w:eastAsia="Times New Roman"/>
                            <w:b/>
                            <w:bCs/>
                            <w:color w:val="00B050"/>
                            <w:sz w:val="28"/>
                          </w:rPr>
                          <w:t>♠</w:t>
                        </w:r>
                      </w:p>
                    </w:txbxContent>
                  </v:textbox>
                </v:oval>
                <v:oval id="Oval 100" o:spid="_x0000_s1062" style="position:absolute;left:51689;top:55782;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">
                  <v:textbox>
                    <w:txbxContent>
                      <w:p w14:paraId="2452E13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2" o:spid="_x0000_s1063" style="position:absolute;left:51689;top:67115;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">
                  <v:textbox>
                    <w:txbxContent>
                      <w:p w14:paraId="5E273E1B" w14:textId="77777777" w:rsidR="00DE2CF1" w:rsidRDefault="00DE2CF1" w:rsidP="008C4C4D">
                        <w:pPr>
                          <w:pStyle w:val="NormalWeb"/>
                          <w:overflowPunct w:val="0"/>
                          <w:spacing w:before="0" w:beforeAutospacing="0" w:after="0" w:afterAutospacing="0"/>
                          <w:jc w:val="center"/>
                        </w:pPr>
                        <w:r>
                          <w:rPr>
                            <w:rFonts w:eastAsia="Times New Roman"/>
                            <w:b/>
                            <w:bCs/>
                            <w:sz w:val="28"/>
                            <w:szCs w:val="28"/>
                          </w:rPr>
                          <w:t>♣</w:t>
                        </w:r>
                      </w:p>
                    </w:txbxContent>
                  </v:textbox>
                </v:oval>
                <v:shape id="Text Box 3" o:spid="_x0000_s1064" type="#_x0000_t202" style="position:absolute;left:56092;top:67522;width:8033;height:3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" fillcolor="white [3201]" stroked="f" strokeweight=".5pt">
                  <v:textbox>
                    <w:txbxContent>
                      <w:p w14:paraId="44709551" w14:textId="0C53516C" w:rsidR="00DE2CF1" w:rsidRPr="00C118F4" w:rsidRDefault="00DE2CF1" w:rsidP="00C118F4">
                        <w:pPr>
                          <w:pStyle w:val="NormalWeb"/>
                          <w:overflowPunct w:val="0"/>
                          <w:spacing w:before="0" w:beforeAutospacing="0" w:after="0" w:afterAutospacing="0" w:line="360" w:lineRule="exact"/>
                          <w:jc w:val="both"/>
                          <w:rPr>
                            <w:sz w:val="20"/>
                          </w:rPr>
                        </w:pPr>
                        <w:r w:rsidRPr="00C118F4">
                          <w:rPr>
                            <w:sz w:val="20"/>
                          </w:rPr>
                          <w:t>See page 1</w:t>
                        </w:r>
                        <w:r>
                          <w:rPr>
                            <w:sz w:val="20"/>
                          </w:rPr>
                          <w:t>8</w:t>
                        </w:r>
                      </w:p>
                    </w:txbxContent>
                  </v:textbox>
                </v:shape>
              </v:group>
            </w:pict>
          </mc:Fallback>
        </mc:AlternateContent>
      </w:r>
      <w:r w:rsidRPr="00A041C3">
        <w:t xml:space="preserve">CPA MICS Compliance Reporting Requirements </w:t>
      </w:r>
      <w:r w:rsidR="00A2344B">
        <w:t xml:space="preserve">- </w:t>
      </w:r>
      <w:r w:rsidRPr="00A041C3">
        <w:t>Flowchart</w:t>
      </w:r>
      <w:r w:rsidR="00362E63">
        <w:t>s</w:t>
      </w:r>
      <w:bookmarkEnd w:id="32"/>
    </w:p>
    <w:p w14:paraId="5C822AD3" w14:textId="3FCC8836" w:rsidR="00A041C3" w:rsidRPr="00A041C3" w:rsidRDefault="00A041C3" w:rsidP="00A041C3">
      <w:pPr>
        <w:jc w:val="center"/>
        <w:rPr>
          <w:sz w:val="28"/>
        </w:rPr>
        <w:sectPr w:rsidR="00A041C3" w:rsidRPr="00A041C3" w:rsidSect="00A87B30">
          <w:headerReference w:type="even" r:id="rId21"/>
          <w:headerReference w:type="default" r:id="rId22"/>
          <w:headerReference w:type="first" r:id="rId23"/>
          <w:pgSz w:w="12240" w:h="15840" w:code="1"/>
          <w:pgMar w:top="1440" w:right="1440" w:bottom="1620" w:left="1800" w:header="720" w:footer="547" w:gutter="0"/>
          <w:pgNumType w:start="16"/>
          <w:cols w:space="720"/>
        </w:sectPr>
      </w:pPr>
    </w:p>
    <w:p w14:paraId="08B1C55C" w14:textId="58BA208B" w:rsidR="00EA2FE0" w:rsidRDefault="00DA2FF8">
      <w:r>
        <w:rPr>
          <w:noProof/>
        </w:rPr>
        <mc:AlternateContent>
          <mc:Choice Requires="wps">
            <w:drawing>
              <wp:anchor distT="0" distB="0" distL="114300" distR="114300" simplePos="0" relativeHeight="251701760" behindDoc="0" locked="0" layoutInCell="1" allowOverlap="1" wp14:anchorId="777F5839" wp14:editId="45F13014">
                <wp:simplePos x="0" y="0"/>
                <wp:positionH relativeFrom="column">
                  <wp:posOffset>4133850</wp:posOffset>
                </wp:positionH>
                <wp:positionV relativeFrom="paragraph">
                  <wp:posOffset>-571500</wp:posOffset>
                </wp:positionV>
                <wp:extent cx="2143125" cy="3333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143125" cy="333375"/>
                        </a:xfrm>
                        <a:prstGeom prst="rect">
                          <a:avLst/>
                        </a:prstGeom>
                        <a:solidFill>
                          <a:schemeClr val="lt1"/>
                        </a:solidFill>
                        <a:ln w="6350">
                          <a:noFill/>
                        </a:ln>
                      </wps:spPr>
                      <wps:txbx>
                        <w:txbxContent>
                          <w:p w14:paraId="6D1E0DDC" w14:textId="35A3B743" w:rsidR="00DE2CF1" w:rsidRPr="00F741B3" w:rsidRDefault="00DE2CF1" w:rsidP="00DA2FF8">
                            <w:pPr>
                              <w:jc w:val="center"/>
                              <w:rPr>
                                <w:b/>
                                <w:sz w:val="28"/>
                              </w:rPr>
                            </w:pPr>
                            <w:r w:rsidRPr="00F741B3">
                              <w:rPr>
                                <w:b/>
                                <w:sz w:val="28"/>
                              </w:rPr>
                              <w:t>Flowcharts 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F5839" id="Text Box 4" o:spid="_x0000_s1065" type="#_x0000_t202" style="position:absolute;left:0;text-align:left;margin-left:325.5pt;margin-top:-45pt;width:168.75pt;height:26.2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" fillcolor="white [3201]" stroked="f" strokeweight=".5pt">
                <v:textbox>
                  <w:txbxContent>
                    <w:p w14:paraId="6D1E0DDC" w14:textId="35A3B743" w:rsidR="00DE2CF1" w:rsidRPr="00F741B3" w:rsidRDefault="00DE2CF1" w:rsidP="00DA2FF8">
                      <w:pPr>
                        <w:jc w:val="center"/>
                        <w:rPr>
                          <w:b/>
                          <w:sz w:val="28"/>
                        </w:rPr>
                      </w:pPr>
                      <w:r w:rsidRPr="00F741B3">
                        <w:rPr>
                          <w:b/>
                          <w:sz w:val="28"/>
                        </w:rPr>
                        <w:t>Flowcharts Cont’d</w:t>
                      </w:r>
                    </w:p>
                  </w:txbxContent>
                </v:textbox>
              </v:shape>
            </w:pict>
          </mc:Fallback>
        </mc:AlternateContent>
      </w:r>
      <w:r w:rsidR="0007469A">
        <w:rPr>
          <w:noProof/>
        </w:rPr>
        <mc:AlternateContent>
          <mc:Choice Requires="wpc">
            <w:drawing>
              <wp:anchor distT="0" distB="0" distL="114300" distR="114300" simplePos="0" relativeHeight="251657728" behindDoc="0" locked="0" layoutInCell="1" allowOverlap="1" wp14:anchorId="0213883A" wp14:editId="0B3F7DD6">
                <wp:simplePos x="0" y="0"/>
                <wp:positionH relativeFrom="column">
                  <wp:posOffset>-914400</wp:posOffset>
                </wp:positionH>
                <wp:positionV relativeFrom="paragraph">
                  <wp:posOffset>-260944</wp:posOffset>
                </wp:positionV>
                <wp:extent cx="8819515" cy="9029700"/>
                <wp:effectExtent l="0" t="0" r="0" b="0"/>
                <wp:wrapNone/>
                <wp:docPr id="53" name="Canvas 3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6" name="Text Box 3"/>
                        <wps:cNvSpPr txBox="1"/>
                        <wps:spPr>
                          <a:xfrm>
                            <a:off x="6297594" y="5856900"/>
                            <a:ext cx="803275" cy="349885"/>
                          </a:xfrm>
                          <a:prstGeom prst="rect">
                            <a:avLst/>
                          </a:prstGeom>
                          <a:solidFill>
                            <a:schemeClr val="lt1"/>
                          </a:solidFill>
                          <a:ln w="6350">
                            <a:noFill/>
                          </a:ln>
                        </wps:spPr>
                        <wps:txb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AutoShape 39"/>
                        <wps:cNvSpPr>
                          <a:spLocks noChangeArrowheads="1"/>
                        </wps:cNvSpPr>
                        <wps:spPr bwMode="auto">
                          <a:xfrm>
                            <a:off x="2731327" y="309021"/>
                            <a:ext cx="1829504" cy="637354"/>
                          </a:xfrm>
                          <a:prstGeom prst="flowChartProcess">
                            <a:avLst/>
                          </a:prstGeom>
                          <a:solidFill>
                            <a:srgbClr val="C0C0C0">
                              <a:alpha val="60001"/>
                            </a:srgbClr>
                          </a:solidFill>
                          <a:ln w="9525">
                            <a:solidFill>
                              <a:srgbClr val="000000"/>
                            </a:solidFill>
                            <a:miter lim="800000"/>
                            <a:headEnd/>
                            <a:tailEnd/>
                          </a:ln>
                        </wps:spPr>
                        <wps:txb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wps:txbx>
                        <wps:bodyPr rot="0" vert="horz" wrap="square" lIns="91440" tIns="45720" rIns="91440" bIns="45720" anchor="t" anchorCtr="0" upright="1">
                          <a:noAutofit/>
                        </wps:bodyPr>
                      </wps:wsp>
                      <wps:wsp>
                        <wps:cNvPr id="34" name="AutoShape 40" descr="10%"/>
                        <wps:cNvSpPr>
                          <a:spLocks noChangeArrowheads="1"/>
                        </wps:cNvSpPr>
                        <wps:spPr bwMode="auto">
                          <a:xfrm>
                            <a:off x="2387022" y="1249401"/>
                            <a:ext cx="2525002" cy="1246967"/>
                          </a:xfrm>
                          <a:prstGeom prst="flowChartDocument">
                            <a:avLst/>
                          </a:prstGeom>
                          <a:noFill/>
                          <a:ln w="9525">
                            <a:solidFill>
                              <a:srgbClr val="000000"/>
                            </a:solidFill>
                            <a:miter lim="800000"/>
                            <a:headEnd/>
                            <a:tailEnd/>
                          </a:ln>
                        </wps:spPr>
                        <wps:txbx>
                          <w:txbxContent>
                            <w:p w14:paraId="72370274" w14:textId="643F4EF8" w:rsidR="00DE2CF1" w:rsidRDefault="00DE2CF1" w:rsidP="003D001C">
                              <w:pPr>
                                <w:spacing w:line="240" w:lineRule="auto"/>
                                <w:jc w:val="center"/>
                                <w:rPr>
                                  <w:b/>
                                  <w:sz w:val="16"/>
                                  <w:szCs w:val="16"/>
                                </w:rPr>
                              </w:pPr>
                              <w:r w:rsidRPr="003D001C">
                                <w:rPr>
                                  <w:b/>
                                  <w:sz w:val="16"/>
                                  <w:szCs w:val="16"/>
                                </w:rPr>
                                <w:t xml:space="preserve">Obtain IA w/ps for </w:t>
                              </w:r>
                              <w:r>
                                <w:rPr>
                                  <w:b/>
                                  <w:sz w:val="16"/>
                                  <w:szCs w:val="16"/>
                                </w:rPr>
                                <w:t xml:space="preserve">two prior six month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wps:txbx>
                        <wps:bodyPr rot="0" vert="horz" wrap="square" lIns="91440" tIns="45720" rIns="91440" bIns="45720" anchor="t" anchorCtr="0" upright="1">
                          <a:noAutofit/>
                        </wps:bodyPr>
                      </wps:wsp>
                      <wps:wsp>
                        <wps:cNvPr id="35" name="AutoShape 41" descr="10%"/>
                        <wps:cNvSpPr>
                          <a:spLocks noChangeArrowheads="1"/>
                        </wps:cNvSpPr>
                        <wps:spPr bwMode="auto">
                          <a:xfrm>
                            <a:off x="2609300" y="2790190"/>
                            <a:ext cx="2097043" cy="708384"/>
                          </a:xfrm>
                          <a:prstGeom prst="flowChartProcess">
                            <a:avLst/>
                          </a:prstGeom>
                          <a:noFill/>
                          <a:ln w="9525">
                            <a:solidFill>
                              <a:srgbClr val="000000"/>
                            </a:solidFill>
                            <a:miter lim="800000"/>
                            <a:headEnd/>
                            <a:tailEnd/>
                          </a:ln>
                        </wps:spPr>
                        <wps:txb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wps:txbx>
                        <wps:bodyPr rot="0" vert="horz" wrap="square" lIns="91440" tIns="45720" rIns="91440" bIns="45720" anchor="t" anchorCtr="0" upright="1">
                          <a:noAutofit/>
                        </wps:bodyPr>
                      </wps:wsp>
                      <wps:wsp>
                        <wps:cNvPr id="36" name="AutoShape 42" descr="10%"/>
                        <wps:cNvSpPr>
                          <a:spLocks noChangeArrowheads="1"/>
                        </wps:cNvSpPr>
                        <wps:spPr bwMode="auto">
                          <a:xfrm>
                            <a:off x="2609300" y="3789497"/>
                            <a:ext cx="2097043" cy="598980"/>
                          </a:xfrm>
                          <a:prstGeom prst="flowChartProcess">
                            <a:avLst/>
                          </a:prstGeom>
                          <a:noFill/>
                          <a:ln w="9525">
                            <a:solidFill>
                              <a:srgbClr val="000000"/>
                            </a:solidFill>
                            <a:miter lim="800000"/>
                            <a:headEnd/>
                            <a:tailEnd/>
                          </a:ln>
                        </wps:spPr>
                        <wps:txb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wps:txbx>
                        <wps:bodyPr rot="0" vert="horz" wrap="square" lIns="91440" tIns="45720" rIns="91440" bIns="45720" anchor="t" anchorCtr="0" upright="1">
                          <a:noAutofit/>
                        </wps:bodyPr>
                      </wps:wsp>
                      <wps:wsp>
                        <wps:cNvPr id="37" name="AutoShape 43"/>
                        <wps:cNvSpPr>
                          <a:spLocks noChangeArrowheads="1"/>
                        </wps:cNvSpPr>
                        <wps:spPr bwMode="auto">
                          <a:xfrm>
                            <a:off x="2208660" y="4789839"/>
                            <a:ext cx="2883004" cy="545211"/>
                          </a:xfrm>
                          <a:prstGeom prst="flowChartDocument">
                            <a:avLst/>
                          </a:prstGeom>
                          <a:solidFill>
                            <a:srgbClr val="C0C0C0">
                              <a:alpha val="60001"/>
                            </a:srgbClr>
                          </a:solidFill>
                          <a:ln w="9525">
                            <a:solidFill>
                              <a:srgbClr val="000000"/>
                            </a:solidFill>
                            <a:miter lim="800000"/>
                            <a:headEnd/>
                            <a:tailEnd/>
                          </a:ln>
                        </wps:spPr>
                        <wps:txb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wps:txbx>
                        <wps:bodyPr rot="0" vert="horz" wrap="square" lIns="91440" tIns="45720" rIns="91440" bIns="45720" anchor="t" anchorCtr="0" upright="1">
                          <a:noAutofit/>
                        </wps:bodyPr>
                      </wps:wsp>
                      <wps:wsp>
                        <wps:cNvPr id="38" name="AutoShape 44"/>
                        <wps:cNvSpPr>
                          <a:spLocks noChangeArrowheads="1"/>
                        </wps:cNvSpPr>
                        <wps:spPr bwMode="auto">
                          <a:xfrm>
                            <a:off x="2208660" y="5566479"/>
                            <a:ext cx="2883004" cy="961321"/>
                          </a:xfrm>
                          <a:prstGeom prst="flowChartProcess">
                            <a:avLst/>
                          </a:prstGeom>
                          <a:solidFill>
                            <a:srgbClr val="C0C0C0">
                              <a:alpha val="60001"/>
                            </a:srgbClr>
                          </a:solidFill>
                          <a:ln w="9525">
                            <a:solidFill>
                              <a:srgbClr val="000000"/>
                            </a:solidFill>
                            <a:miter lim="800000"/>
                            <a:headEnd/>
                            <a:tailEnd/>
                          </a:ln>
                        </wps:spPr>
                        <wps:txb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wps:txbx>
                        <wps:bodyPr rot="0" vert="horz" wrap="square" lIns="91440" tIns="45720" rIns="91440" bIns="45720" anchor="t" anchorCtr="0" upright="1">
                          <a:noAutofit/>
                        </wps:bodyPr>
                      </wps:wsp>
                      <wps:wsp>
                        <wps:cNvPr id="39" name="AutoShape 45"/>
                        <wps:cNvCnPr>
                          <a:cxnSpLocks noChangeShapeType="1"/>
                          <a:stCxn id="34" idx="2"/>
                          <a:endCxn id="35" idx="0"/>
                        </wps:cNvCnPr>
                        <wps:spPr bwMode="auto">
                          <a:xfrm>
                            <a:off x="3649523" y="2413930"/>
                            <a:ext cx="8299" cy="376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46"/>
                        <wps:cNvCnPr>
                          <a:cxnSpLocks noChangeShapeType="1"/>
                          <a:stCxn id="35" idx="2"/>
                          <a:endCxn id="35" idx="2"/>
                        </wps:cNvCnPr>
                        <wps:spPr bwMode="auto">
                          <a:xfrm>
                            <a:off x="3657822" y="3498574"/>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47"/>
                        <wps:cNvCnPr>
                          <a:cxnSpLocks noChangeShapeType="1"/>
                          <a:stCxn id="35" idx="2"/>
                          <a:endCxn id="36" idx="0"/>
                        </wps:cNvCnPr>
                        <wps:spPr bwMode="auto">
                          <a:xfrm>
                            <a:off x="3657822" y="3498574"/>
                            <a:ext cx="0" cy="2909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48"/>
                        <wps:cNvCnPr>
                          <a:cxnSpLocks noChangeShapeType="1"/>
                          <a:stCxn id="36" idx="2"/>
                          <a:endCxn id="37" idx="0"/>
                        </wps:cNvCnPr>
                        <wps:spPr bwMode="auto">
                          <a:xfrm flipH="1">
                            <a:off x="3650162" y="4388477"/>
                            <a:ext cx="7660" cy="4013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49"/>
                        <wps:cNvCnPr>
                          <a:cxnSpLocks noChangeShapeType="1"/>
                          <a:stCxn id="37" idx="2"/>
                        </wps:cNvCnPr>
                        <wps:spPr bwMode="auto">
                          <a:xfrm>
                            <a:off x="3650162" y="5299005"/>
                            <a:ext cx="0" cy="2674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52"/>
                        <wps:cNvCnPr>
                          <a:cxnSpLocks noChangeShapeType="1"/>
                        </wps:cNvCnPr>
                        <wps:spPr bwMode="auto">
                          <a:xfrm>
                            <a:off x="6057941" y="868747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53"/>
                        <wps:cNvCnPr>
                          <a:cxnSpLocks noChangeShapeType="1"/>
                        </wps:cNvCnPr>
                        <wps:spPr bwMode="auto">
                          <a:xfrm flipH="1">
                            <a:off x="3659873" y="946375"/>
                            <a:ext cx="1" cy="3030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56"/>
                        <wps:cNvSpPr txBox="1">
                          <a:spLocks noChangeArrowheads="1"/>
                        </wps:cNvSpPr>
                        <wps:spPr bwMode="auto">
                          <a:xfrm>
                            <a:off x="495455" y="7198360"/>
                            <a:ext cx="6451445" cy="1319916"/>
                          </a:xfrm>
                          <a:prstGeom prst="rect">
                            <a:avLst/>
                          </a:prstGeom>
                          <a:solidFill>
                            <a:srgbClr val="FFFFFF"/>
                          </a:solidFill>
                          <a:ln w="9525">
                            <a:noFill/>
                            <a:miter lim="800000"/>
                            <a:headEnd/>
                            <a:tailEnd/>
                          </a:ln>
                        </wps:spPr>
                        <wps:txb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wps:txbx>
                        <wps:bodyPr rot="0" vert="horz" wrap="square" lIns="91440" tIns="45720" rIns="91440" bIns="45720" anchor="t" anchorCtr="0" upright="1">
                          <a:noAutofit/>
                        </wps:bodyPr>
                      </wps:wsp>
                      <wps:wsp>
                        <wps:cNvPr id="49" name="Line 57"/>
                        <wps:cNvCnPr>
                          <a:cxnSpLocks noChangeShapeType="1"/>
                        </wps:cNvCnPr>
                        <wps:spPr bwMode="auto">
                          <a:xfrm>
                            <a:off x="2378097" y="572826"/>
                            <a:ext cx="35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Line 61"/>
                        <wps:cNvCnPr>
                          <a:cxnSpLocks noChangeShapeType="1"/>
                          <a:stCxn id="38" idx="3"/>
                        </wps:cNvCnPr>
                        <wps:spPr bwMode="auto">
                          <a:xfrm>
                            <a:off x="5091664" y="6047140"/>
                            <a:ext cx="7728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Text Box 51"/>
                        <wps:cNvSpPr txBox="1">
                          <a:spLocks noChangeArrowheads="1"/>
                        </wps:cNvSpPr>
                        <wps:spPr bwMode="auto">
                          <a:xfrm>
                            <a:off x="156146" y="103130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01" name="Oval 101"/>
                        <wps:cNvSpPr>
                          <a:spLocks noChangeArrowheads="1"/>
                        </wps:cNvSpPr>
                        <wps:spPr bwMode="auto">
                          <a:xfrm>
                            <a:off x="1953952" y="354929"/>
                            <a:ext cx="433070" cy="430530"/>
                          </a:xfrm>
                          <a:prstGeom prst="ellipse">
                            <a:avLst/>
                          </a:prstGeom>
                          <a:solidFill>
                            <a:srgbClr val="FFFFFF"/>
                          </a:solidFill>
                          <a:ln w="9525">
                            <a:solidFill>
                              <a:srgbClr val="000000"/>
                            </a:solidFill>
                            <a:round/>
                            <a:headEnd/>
                            <a:tailEnd/>
                          </a:ln>
                        </wps:spPr>
                        <wps:txb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wps:txbx>
                        <wps:bodyPr rot="0" vert="horz" wrap="square" lIns="91440" tIns="45720" rIns="91440" bIns="45720" anchor="t" anchorCtr="0" upright="1">
                          <a:noAutofit/>
                        </wps:bodyPr>
                      </wps:wsp>
                      <wps:wsp>
                        <wps:cNvPr id="104" name="Oval 104"/>
                        <wps:cNvSpPr>
                          <a:spLocks noChangeArrowheads="1"/>
                        </wps:cNvSpPr>
                        <wps:spPr bwMode="auto">
                          <a:xfrm>
                            <a:off x="5864524" y="5846132"/>
                            <a:ext cx="433070" cy="430530"/>
                          </a:xfrm>
                          <a:prstGeom prst="ellipse">
                            <a:avLst/>
                          </a:prstGeom>
                          <a:solidFill>
                            <a:srgbClr val="FFFFFF"/>
                          </a:solidFill>
                          <a:ln w="9525">
                            <a:solidFill>
                              <a:srgbClr val="000000"/>
                            </a:solidFill>
                            <a:round/>
                            <a:headEnd/>
                            <a:tailEnd/>
                          </a:ln>
                        </wps:spPr>
                        <wps:txb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213883A" id="Canvas 37" o:spid="_x0000_s1066" editas="canvas" style="position:absolute;left:0;text-align:left;margin-left:-1in;margin-top:-20.55pt;width:694.45pt;height:711pt;z-index:251657728" coordsize="88195,90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">
                <v:shape id="_x0000_s1067" type="#_x0000_t75" style="position:absolute;width:88195;height:90297;visibility:visible;mso-wrap-style:square">
                  <v:fill o:detectmouseclick="t"/>
                  <v:path o:connecttype="none"/>
                </v:shape>
                <v:shape id="Text Box 3" o:spid="_x0000_s1068" type="#_x0000_t202" style="position:absolute;left:62975;top:58569;width:8033;height:3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" fillcolor="white [3201]" stroked="f" strokeweight=".5pt">
                  <v:textbox>
                    <w:txbxContent>
                      <w:p w14:paraId="7EA50B04" w14:textId="736753D4" w:rsidR="00DE2CF1" w:rsidRDefault="00DE2CF1" w:rsidP="00C118F4">
                        <w:pPr>
                          <w:pStyle w:val="NormalWeb"/>
                          <w:overflowPunct w:val="0"/>
                          <w:spacing w:before="0" w:beforeAutospacing="0" w:after="0" w:afterAutospacing="0" w:line="360" w:lineRule="exact"/>
                          <w:jc w:val="both"/>
                        </w:pPr>
                        <w:r>
                          <w:rPr>
                            <w:rFonts w:eastAsia="Times New Roman"/>
                            <w:sz w:val="20"/>
                            <w:szCs w:val="20"/>
                          </w:rPr>
                          <w:t>See page 18</w:t>
                        </w:r>
                      </w:p>
                    </w:txbxContent>
                  </v:textbox>
                </v:shape>
                <v:shape id="AutoShape 39" o:spid="_x0000_s1069" type="#_x0000_t109" style="position:absolute;left:27313;top:3090;width:18295;height:6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" fillcolor="silver">
                  <v:fill opacity="39321f"/>
                  <v:textbox>
                    <w:txbxContent>
                      <w:p w14:paraId="6F83AE29" w14:textId="6A992D0E" w:rsidR="00DE2CF1" w:rsidRPr="00BC10EB" w:rsidRDefault="00DE2CF1" w:rsidP="003D001C">
                        <w:pPr>
                          <w:spacing w:line="240" w:lineRule="auto"/>
                          <w:jc w:val="center"/>
                          <w:rPr>
                            <w:b/>
                            <w:sz w:val="18"/>
                            <w:szCs w:val="18"/>
                          </w:rPr>
                        </w:pPr>
                        <w:r>
                          <w:rPr>
                            <w:b/>
                            <w:sz w:val="18"/>
                            <w:szCs w:val="18"/>
                          </w:rPr>
                          <w:t xml:space="preserve">IA meets the specified criteria or Licensee’s mgmt. has received a Board exemption approval letter.  </w:t>
                        </w:r>
                      </w:p>
                    </w:txbxContent>
                  </v:textbox>
                </v:shape>
                <v:shape id="AutoShape 40" o:spid="_x0000_s1070" type="#_x0000_t114" alt="10%" style="position:absolute;left:23870;top:12494;width:25250;height:12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" filled="f">
                  <v:textbox>
                    <w:txbxContent>
                      <w:p w14:paraId="72370274" w14:textId="643F4EF8" w:rsidR="00DE2CF1" w:rsidRDefault="00DE2CF1" w:rsidP="003D001C">
                        <w:pPr>
                          <w:spacing w:line="240" w:lineRule="auto"/>
                          <w:jc w:val="center"/>
                          <w:rPr>
                            <w:b/>
                            <w:sz w:val="16"/>
                            <w:szCs w:val="16"/>
                          </w:rPr>
                        </w:pPr>
                        <w:r w:rsidRPr="003D001C">
                          <w:rPr>
                            <w:b/>
                            <w:sz w:val="16"/>
                            <w:szCs w:val="16"/>
                          </w:rPr>
                          <w:t>Obtain IA w/</w:t>
                        </w:r>
                        <w:proofErr w:type="spellStart"/>
                        <w:r w:rsidRPr="003D001C">
                          <w:rPr>
                            <w:b/>
                            <w:sz w:val="16"/>
                            <w:szCs w:val="16"/>
                          </w:rPr>
                          <w:t>ps</w:t>
                        </w:r>
                        <w:proofErr w:type="spellEnd"/>
                        <w:r w:rsidRPr="003D001C">
                          <w:rPr>
                            <w:b/>
                            <w:sz w:val="16"/>
                            <w:szCs w:val="16"/>
                          </w:rPr>
                          <w:t xml:space="preserve"> for </w:t>
                        </w:r>
                        <w:r>
                          <w:rPr>
                            <w:b/>
                            <w:sz w:val="16"/>
                            <w:szCs w:val="16"/>
                          </w:rPr>
                          <w:t xml:space="preserve">two </w:t>
                        </w:r>
                        <w:proofErr w:type="gramStart"/>
                        <w:r>
                          <w:rPr>
                            <w:b/>
                            <w:sz w:val="16"/>
                            <w:szCs w:val="16"/>
                          </w:rPr>
                          <w:t>prior</w:t>
                        </w:r>
                        <w:proofErr w:type="gramEnd"/>
                        <w:r>
                          <w:rPr>
                            <w:b/>
                            <w:sz w:val="16"/>
                            <w:szCs w:val="16"/>
                          </w:rPr>
                          <w:t xml:space="preserve"> </w:t>
                        </w:r>
                        <w:proofErr w:type="gramStart"/>
                        <w:r>
                          <w:rPr>
                            <w:b/>
                            <w:sz w:val="16"/>
                            <w:szCs w:val="16"/>
                          </w:rPr>
                          <w:t>six month</w:t>
                        </w:r>
                        <w:proofErr w:type="gramEnd"/>
                        <w:r>
                          <w:rPr>
                            <w:b/>
                            <w:sz w:val="16"/>
                            <w:szCs w:val="16"/>
                          </w:rPr>
                          <w:t xml:space="preserve"> periods.  </w:t>
                        </w:r>
                      </w:p>
                      <w:p w14:paraId="5E96A615" w14:textId="32E56C4A" w:rsidR="00DE2CF1" w:rsidRDefault="00DE2CF1" w:rsidP="003D001C">
                        <w:pPr>
                          <w:spacing w:line="240" w:lineRule="auto"/>
                          <w:jc w:val="center"/>
                          <w:rPr>
                            <w:b/>
                            <w:sz w:val="16"/>
                            <w:szCs w:val="16"/>
                          </w:rPr>
                        </w:pPr>
                        <w:r>
                          <w:rPr>
                            <w:b/>
                            <w:sz w:val="16"/>
                            <w:szCs w:val="16"/>
                          </w:rPr>
                          <w:t xml:space="preserve">Example:  For business year end 12/31/20X3, acceptable periods are: </w:t>
                        </w:r>
                      </w:p>
                      <w:p w14:paraId="3F239019" w14:textId="77777777" w:rsidR="00DE2CF1" w:rsidRPr="009410E8" w:rsidRDefault="00DE2CF1" w:rsidP="003D001C">
                        <w:pPr>
                          <w:spacing w:line="240" w:lineRule="auto"/>
                          <w:jc w:val="center"/>
                          <w:rPr>
                            <w:b/>
                            <w:sz w:val="8"/>
                            <w:szCs w:val="8"/>
                          </w:rPr>
                        </w:pPr>
                      </w:p>
                      <w:p w14:paraId="0BB8B439" w14:textId="3FAEB1CA" w:rsidR="00DE2CF1" w:rsidRDefault="00DE2CF1" w:rsidP="003D001C">
                        <w:pPr>
                          <w:spacing w:line="240" w:lineRule="auto"/>
                          <w:jc w:val="center"/>
                          <w:rPr>
                            <w:b/>
                            <w:sz w:val="16"/>
                            <w:szCs w:val="16"/>
                          </w:rPr>
                        </w:pPr>
                        <w:r>
                          <w:rPr>
                            <w:b/>
                            <w:sz w:val="16"/>
                            <w:szCs w:val="16"/>
                          </w:rPr>
                          <w:t xml:space="preserve">a)  1/1/20X2 to 6/30/20X2 and 7/1/20X2 to 12/31/20X2 </w:t>
                        </w:r>
                      </w:p>
                      <w:p w14:paraId="525BEA0B" w14:textId="77777777" w:rsidR="00DE2CF1" w:rsidRPr="009410E8" w:rsidRDefault="00DE2CF1" w:rsidP="003D001C">
                        <w:pPr>
                          <w:spacing w:line="240" w:lineRule="auto"/>
                          <w:jc w:val="center"/>
                          <w:rPr>
                            <w:b/>
                            <w:sz w:val="8"/>
                            <w:szCs w:val="8"/>
                          </w:rPr>
                        </w:pPr>
                      </w:p>
                      <w:p w14:paraId="2CD856C4" w14:textId="77777777" w:rsidR="00DE2CF1" w:rsidRDefault="00DE2CF1" w:rsidP="003D001C">
                        <w:pPr>
                          <w:spacing w:line="240" w:lineRule="auto"/>
                          <w:jc w:val="center"/>
                          <w:rPr>
                            <w:b/>
                            <w:sz w:val="16"/>
                            <w:szCs w:val="16"/>
                          </w:rPr>
                        </w:pPr>
                        <w:r>
                          <w:rPr>
                            <w:b/>
                            <w:sz w:val="16"/>
                            <w:szCs w:val="16"/>
                          </w:rPr>
                          <w:t>OR</w:t>
                        </w:r>
                      </w:p>
                      <w:p w14:paraId="2B2E9578" w14:textId="77777777" w:rsidR="00DE2CF1" w:rsidRPr="009410E8" w:rsidRDefault="00DE2CF1" w:rsidP="003D001C">
                        <w:pPr>
                          <w:spacing w:line="240" w:lineRule="auto"/>
                          <w:jc w:val="center"/>
                          <w:rPr>
                            <w:b/>
                            <w:sz w:val="8"/>
                            <w:szCs w:val="8"/>
                          </w:rPr>
                        </w:pPr>
                      </w:p>
                      <w:p w14:paraId="11EC83BB" w14:textId="58F88FA5" w:rsidR="00DE2CF1" w:rsidRDefault="00DE2CF1" w:rsidP="003D001C">
                        <w:pPr>
                          <w:spacing w:line="240" w:lineRule="auto"/>
                          <w:jc w:val="center"/>
                          <w:rPr>
                            <w:b/>
                            <w:sz w:val="16"/>
                            <w:szCs w:val="16"/>
                          </w:rPr>
                        </w:pPr>
                        <w:r>
                          <w:rPr>
                            <w:b/>
                            <w:sz w:val="16"/>
                            <w:szCs w:val="16"/>
                          </w:rPr>
                          <w:t>b)  7/1/20X1 to 12/31/20X1 and 1/1/20X2 to 6/30/20X2</w:t>
                        </w:r>
                      </w:p>
                      <w:p w14:paraId="6FD628AD" w14:textId="77777777" w:rsidR="00DE2CF1" w:rsidRDefault="00DE2CF1" w:rsidP="003D001C">
                        <w:pPr>
                          <w:spacing w:line="240" w:lineRule="auto"/>
                          <w:jc w:val="center"/>
                          <w:rPr>
                            <w:b/>
                            <w:sz w:val="16"/>
                            <w:szCs w:val="16"/>
                          </w:rPr>
                        </w:pPr>
                      </w:p>
                      <w:p w14:paraId="5F376D05" w14:textId="21D13748" w:rsidR="00DE2CF1" w:rsidRPr="003D001C" w:rsidRDefault="00DE2CF1" w:rsidP="003D001C">
                        <w:pPr>
                          <w:spacing w:line="240" w:lineRule="auto"/>
                          <w:jc w:val="center"/>
                          <w:rPr>
                            <w:b/>
                            <w:sz w:val="16"/>
                            <w:szCs w:val="16"/>
                          </w:rPr>
                        </w:pPr>
                      </w:p>
                    </w:txbxContent>
                  </v:textbox>
                </v:shape>
                <v:shape id="AutoShape 41" o:spid="_x0000_s1071" type="#_x0000_t109" alt="10%" style="position:absolute;left:26093;top:27901;width:20970;height:7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" filled="f">
                  <v:textbox>
                    <w:txbxContent>
                      <w:p w14:paraId="7585004B" w14:textId="05FE91C4" w:rsidR="00DE2CF1" w:rsidRPr="00AF758A" w:rsidRDefault="00DE2CF1" w:rsidP="00414539">
                        <w:pPr>
                          <w:spacing w:line="240" w:lineRule="auto"/>
                          <w:jc w:val="center"/>
                          <w:rPr>
                            <w:b/>
                            <w:sz w:val="18"/>
                            <w:szCs w:val="18"/>
                          </w:rPr>
                        </w:pPr>
                        <w:r w:rsidRPr="00AF758A">
                          <w:rPr>
                            <w:b/>
                            <w:sz w:val="18"/>
                            <w:szCs w:val="18"/>
                          </w:rPr>
                          <w:t xml:space="preserve">Determine whether </w:t>
                        </w:r>
                        <w:r>
                          <w:rPr>
                            <w:b/>
                            <w:sz w:val="18"/>
                            <w:szCs w:val="18"/>
                          </w:rPr>
                          <w:t xml:space="preserve">all </w:t>
                        </w:r>
                        <w:r w:rsidRPr="00AF758A">
                          <w:rPr>
                            <w:b/>
                            <w:sz w:val="18"/>
                            <w:szCs w:val="18"/>
                          </w:rPr>
                          <w:t xml:space="preserve">CPA MICS Compliance Checklists </w:t>
                        </w:r>
                        <w:r>
                          <w:rPr>
                            <w:b/>
                            <w:sz w:val="18"/>
                            <w:szCs w:val="18"/>
                          </w:rPr>
                          <w:t xml:space="preserve">required </w:t>
                        </w:r>
                        <w:r w:rsidRPr="00AF758A">
                          <w:rPr>
                            <w:b/>
                            <w:sz w:val="18"/>
                            <w:szCs w:val="18"/>
                          </w:rPr>
                          <w:t xml:space="preserve">have </w:t>
                        </w:r>
                        <w:r>
                          <w:rPr>
                            <w:b/>
                            <w:sz w:val="18"/>
                            <w:szCs w:val="18"/>
                          </w:rPr>
                          <w:t xml:space="preserve">been completed and </w:t>
                        </w:r>
                        <w:r w:rsidRPr="00AF758A">
                          <w:rPr>
                            <w:b/>
                            <w:sz w:val="18"/>
                            <w:szCs w:val="18"/>
                          </w:rPr>
                          <w:t>checklists are initialed or signed by internal auditor</w:t>
                        </w:r>
                      </w:p>
                    </w:txbxContent>
                  </v:textbox>
                </v:shape>
                <v:shape id="AutoShape 42" o:spid="_x0000_s1072" type="#_x0000_t109" alt="10%" style="position:absolute;left:26093;top:37894;width:20970;height:5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" filled="f">
                  <v:textbox>
                    <w:txbxContent>
                      <w:p w14:paraId="1FAE9B92" w14:textId="77777777" w:rsidR="00DE2CF1" w:rsidRDefault="00DE2CF1" w:rsidP="007F33CF">
                        <w:pPr>
                          <w:spacing w:line="240" w:lineRule="auto"/>
                          <w:jc w:val="center"/>
                          <w:rPr>
                            <w:b/>
                            <w:sz w:val="18"/>
                            <w:szCs w:val="18"/>
                          </w:rPr>
                        </w:pPr>
                        <w:r w:rsidRPr="00AF758A">
                          <w:rPr>
                            <w:b/>
                            <w:sz w:val="18"/>
                            <w:szCs w:val="18"/>
                          </w:rPr>
                          <w:t xml:space="preserve">Reperform IA procedures from CPA MICS Compliance Checklists </w:t>
                        </w:r>
                      </w:p>
                      <w:p w14:paraId="62DD1919" w14:textId="1314CAA3" w:rsidR="00DE2CF1" w:rsidRPr="00AF758A" w:rsidRDefault="00DE2CF1" w:rsidP="007F33CF">
                        <w:pPr>
                          <w:spacing w:line="240" w:lineRule="auto"/>
                          <w:jc w:val="center"/>
                          <w:rPr>
                            <w:b/>
                            <w:sz w:val="18"/>
                            <w:szCs w:val="18"/>
                          </w:rPr>
                        </w:pPr>
                        <w:r w:rsidRPr="00AF758A">
                          <w:rPr>
                            <w:b/>
                            <w:sz w:val="18"/>
                            <w:szCs w:val="18"/>
                          </w:rPr>
                          <w:t>(3% slots/tables &amp; 5% for others)</w:t>
                        </w:r>
                      </w:p>
                      <w:p w14:paraId="05BD3A9B" w14:textId="77777777" w:rsidR="00DE2CF1" w:rsidRDefault="00DE2CF1" w:rsidP="0007469A">
                        <w:pPr>
                          <w:spacing w:line="240" w:lineRule="auto"/>
                          <w:jc w:val="center"/>
                          <w:rPr>
                            <w:b/>
                            <w:sz w:val="18"/>
                            <w:szCs w:val="18"/>
                          </w:rPr>
                        </w:pPr>
                      </w:p>
                      <w:p w14:paraId="477DF18D" w14:textId="77777777" w:rsidR="00DE2CF1" w:rsidRDefault="00DE2CF1" w:rsidP="0033219F">
                        <w:pPr>
                          <w:jc w:val="center"/>
                          <w:rPr>
                            <w:b/>
                            <w:sz w:val="18"/>
                            <w:szCs w:val="18"/>
                          </w:rPr>
                        </w:pPr>
                      </w:p>
                      <w:p w14:paraId="45A88342" w14:textId="77777777" w:rsidR="00DE2CF1" w:rsidRPr="00AF758A" w:rsidRDefault="00DE2CF1" w:rsidP="0033219F">
                        <w:pPr>
                          <w:jc w:val="center"/>
                          <w:rPr>
                            <w:b/>
                            <w:sz w:val="18"/>
                            <w:szCs w:val="18"/>
                          </w:rPr>
                        </w:pPr>
                      </w:p>
                    </w:txbxContent>
                  </v:textbox>
                </v:shape>
                <v:shape id="AutoShape 43" o:spid="_x0000_s1073" type="#_x0000_t114" style="position:absolute;left:22086;top:47898;width:28830;height:5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" fillcolor="silver">
                  <v:fill opacity="39321f"/>
                  <v:textbox>
                    <w:txbxContent>
                      <w:p w14:paraId="1840DA9D" w14:textId="1EA19AA0" w:rsidR="00DE2CF1" w:rsidRDefault="00DE2CF1" w:rsidP="00D911C6">
                        <w:pPr>
                          <w:spacing w:line="240" w:lineRule="auto"/>
                          <w:jc w:val="center"/>
                          <w:rPr>
                            <w:b/>
                            <w:sz w:val="18"/>
                            <w:szCs w:val="18"/>
                          </w:rPr>
                        </w:pPr>
                        <w:r>
                          <w:rPr>
                            <w:b/>
                            <w:sz w:val="18"/>
                            <w:szCs w:val="18"/>
                          </w:rPr>
                          <w:t>Complete the</w:t>
                        </w:r>
                        <w:r w:rsidRPr="00AF758A">
                          <w:rPr>
                            <w:b/>
                            <w:sz w:val="18"/>
                            <w:szCs w:val="18"/>
                          </w:rPr>
                          <w:t xml:space="preserve"> </w:t>
                        </w:r>
                        <w:r>
                          <w:rPr>
                            <w:b/>
                            <w:sz w:val="18"/>
                            <w:szCs w:val="18"/>
                          </w:rPr>
                          <w:t>CPA MICS Compliance Checklist “Internal Audit” checklist (as of date performed)</w:t>
                        </w:r>
                      </w:p>
                      <w:p w14:paraId="2826D73F" w14:textId="38B5B9FA" w:rsidR="00DE2CF1" w:rsidRPr="00AF758A" w:rsidRDefault="00DE2CF1" w:rsidP="00FC78D5">
                        <w:pPr>
                          <w:spacing w:line="240" w:lineRule="auto"/>
                          <w:jc w:val="center"/>
                          <w:rPr>
                            <w:b/>
                            <w:sz w:val="18"/>
                            <w:szCs w:val="18"/>
                          </w:rPr>
                        </w:pPr>
                      </w:p>
                    </w:txbxContent>
                  </v:textbox>
                </v:shape>
                <v:shape id="AutoShape 44" o:spid="_x0000_s1074" type="#_x0000_t109" style="position:absolute;left:22086;top:55664;width:28830;height:9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" fillcolor="silver">
                  <v:fill opacity="39321f"/>
                  <v:textbox>
                    <w:txbxContent>
                      <w:p w14:paraId="6D205452" w14:textId="46CF8D0B" w:rsidR="00DE2CF1" w:rsidRDefault="00DE2CF1" w:rsidP="00D911C6">
                        <w:pPr>
                          <w:spacing w:line="240" w:lineRule="auto"/>
                          <w:jc w:val="center"/>
                          <w:rPr>
                            <w:b/>
                            <w:sz w:val="18"/>
                            <w:szCs w:val="18"/>
                          </w:rPr>
                        </w:pPr>
                        <w:r w:rsidRPr="00AF758A">
                          <w:rPr>
                            <w:b/>
                            <w:sz w:val="18"/>
                            <w:szCs w:val="18"/>
                          </w:rPr>
                          <w:t>Issue “</w:t>
                        </w:r>
                        <w:r>
                          <w:rPr>
                            <w:b/>
                            <w:sz w:val="18"/>
                            <w:szCs w:val="18"/>
                          </w:rPr>
                          <w:t xml:space="preserve">CPA Report on Applying Agreed-Upon Procedures on Licensee’s Election to Utilize Internal Audit to Substitute for CPA Work for the year ending 12/31/X3” </w:t>
                        </w:r>
                        <w:r w:rsidRPr="00AF758A">
                          <w:rPr>
                            <w:b/>
                            <w:sz w:val="18"/>
                            <w:szCs w:val="18"/>
                          </w:rPr>
                          <w:t xml:space="preserve">along </w:t>
                        </w:r>
                        <w:r>
                          <w:rPr>
                            <w:b/>
                            <w:sz w:val="18"/>
                            <w:szCs w:val="18"/>
                          </w:rPr>
                          <w:t xml:space="preserve">with providing licensee’s management’s “Internal Audit Utilization Letter” * </w:t>
                        </w:r>
                      </w:p>
                      <w:p w14:paraId="5D662304" w14:textId="458B5677" w:rsidR="00DE2CF1" w:rsidRPr="00AF758A" w:rsidRDefault="00DE2CF1" w:rsidP="00D911C6">
                        <w:pPr>
                          <w:spacing w:line="240" w:lineRule="auto"/>
                          <w:jc w:val="center"/>
                          <w:rPr>
                            <w:b/>
                            <w:sz w:val="18"/>
                            <w:szCs w:val="18"/>
                          </w:rPr>
                        </w:pPr>
                        <w:r>
                          <w:rPr>
                            <w:b/>
                            <w:sz w:val="18"/>
                            <w:szCs w:val="18"/>
                          </w:rPr>
                          <w:t xml:space="preserve">(Due date to Board: 1/1/20X3 + 150 days ≈ 5/30/20X3)  </w:t>
                        </w:r>
                      </w:p>
                    </w:txbxContent>
                  </v:textbox>
                </v:shape>
                <v:shape id="AutoShape 45" o:spid="_x0000_s1075" type="#_x0000_t32" style="position:absolute;left:36495;top:24139;width:83;height:3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6" o:spid="_x0000_s1076" type="#_x0000_t32" style="position:absolute;left:36578;top:34985;width: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47" o:spid="_x0000_s1077" type="#_x0000_t32" style="position:absolute;left:36578;top:34985;width:0;height:29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8" o:spid="_x0000_s1078" type="#_x0000_t32" style="position:absolute;left:36501;top:43884;width:77;height:40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AutoShape 49" o:spid="_x0000_s1079" type="#_x0000_t32" style="position:absolute;left:36501;top:52990;width:0;height:2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line id="Line 52" o:spid="_x0000_s1080" style="position:absolute;visibility:visible;mso-wrap-style:square" from="60579,86874" to="60579,8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shape id="AutoShape 53" o:spid="_x0000_s1081" type="#_x0000_t32" style="position:absolute;left:36598;top:9463;width:0;height:30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Text Box 56" o:spid="_x0000_s1082" type="#_x0000_t202" style="position:absolute;left:4954;top:71983;width:64515;height:13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14:paraId="23BCB272" w14:textId="77777777" w:rsidR="00DE2CF1" w:rsidRPr="007F33CF" w:rsidRDefault="00DE2CF1" w:rsidP="000524ED">
                        <w:pPr>
                          <w:spacing w:line="240" w:lineRule="auto"/>
                          <w:rPr>
                            <w:sz w:val="18"/>
                            <w:szCs w:val="18"/>
                          </w:rPr>
                        </w:pPr>
                        <w:r w:rsidRPr="007F33CF">
                          <w:rPr>
                            <w:sz w:val="18"/>
                            <w:szCs w:val="18"/>
                          </w:rPr>
                          <w:t xml:space="preserve">* When the IA work is performed by a CPA, the above procedures are required to be performed.  The results of the reperformance of the IA procedures are to be completed within 150 days of the beginning of the licensee’s current business year and included in the annual CPA Regulation 6.090(9) report.  In addition, the “Internal Audit Utilization Letter” is </w:t>
                        </w:r>
                        <w:r w:rsidRPr="007F33CF">
                          <w:rPr>
                            <w:sz w:val="18"/>
                            <w:szCs w:val="18"/>
                            <w:u w:val="single"/>
                          </w:rPr>
                          <w:t>not</w:t>
                        </w:r>
                        <w:r w:rsidRPr="007F33CF">
                          <w:rPr>
                            <w:sz w:val="18"/>
                            <w:szCs w:val="18"/>
                          </w:rPr>
                          <w:t xml:space="preserve"> required to be submitted to the Board.</w:t>
                        </w:r>
                      </w:p>
                      <w:p w14:paraId="6F256355" w14:textId="19168B9E" w:rsidR="00DE2CF1" w:rsidRPr="007F33CF" w:rsidRDefault="00DE2CF1" w:rsidP="000524ED">
                        <w:pPr>
                          <w:spacing w:line="240" w:lineRule="auto"/>
                          <w:rPr>
                            <w:sz w:val="8"/>
                            <w:szCs w:val="8"/>
                          </w:rPr>
                        </w:pPr>
                        <w:r w:rsidRPr="007F33CF">
                          <w:rPr>
                            <w:sz w:val="18"/>
                            <w:szCs w:val="18"/>
                          </w:rPr>
                          <w:t xml:space="preserve">  </w:t>
                        </w:r>
                      </w:p>
                      <w:p w14:paraId="26E7B9C0" w14:textId="45AB5150" w:rsidR="00DE2CF1" w:rsidRPr="007F33CF" w:rsidRDefault="00DE2CF1" w:rsidP="000524ED">
                        <w:pPr>
                          <w:spacing w:line="240" w:lineRule="auto"/>
                          <w:rPr>
                            <w:sz w:val="18"/>
                            <w:szCs w:val="18"/>
                          </w:rPr>
                        </w:pPr>
                        <w:r w:rsidRPr="007F33CF">
                          <w:rPr>
                            <w:sz w:val="18"/>
                            <w:szCs w:val="18"/>
                          </w:rPr>
                          <w:t>In this example the results are included in the Reg 6.090(9) report for the licensee’s business year ending:</w:t>
                        </w:r>
                      </w:p>
                      <w:p w14:paraId="72F62C12" w14:textId="7BBC5932" w:rsidR="00DE2CF1" w:rsidRPr="007F33CF" w:rsidRDefault="00DE2CF1" w:rsidP="000524ED">
                        <w:pPr>
                          <w:spacing w:line="240" w:lineRule="auto"/>
                          <w:rPr>
                            <w:sz w:val="18"/>
                            <w:szCs w:val="18"/>
                          </w:rPr>
                        </w:pPr>
                        <w:r w:rsidRPr="007F33CF">
                          <w:rPr>
                            <w:sz w:val="18"/>
                            <w:szCs w:val="18"/>
                          </w:rPr>
                          <w:t>a) 12/31/20X2 due to the Board 5/3</w:t>
                        </w:r>
                        <w:r>
                          <w:rPr>
                            <w:sz w:val="18"/>
                            <w:szCs w:val="18"/>
                          </w:rPr>
                          <w:t>0</w:t>
                        </w:r>
                        <w:r w:rsidRPr="007F33CF">
                          <w:rPr>
                            <w:sz w:val="18"/>
                            <w:szCs w:val="18"/>
                          </w:rPr>
                          <w:t xml:space="preserve">/20X3; OR </w:t>
                        </w:r>
                      </w:p>
                      <w:p w14:paraId="6C2F598D" w14:textId="1C22B02E" w:rsidR="00DE2CF1" w:rsidRDefault="00DE2CF1" w:rsidP="000524ED">
                        <w:pPr>
                          <w:spacing w:line="240" w:lineRule="auto"/>
                          <w:rPr>
                            <w:sz w:val="18"/>
                            <w:szCs w:val="18"/>
                          </w:rPr>
                        </w:pPr>
                        <w:r w:rsidRPr="007F33CF">
                          <w:rPr>
                            <w:sz w:val="18"/>
                            <w:szCs w:val="18"/>
                          </w:rPr>
                          <w:t>b) 12/31/20X3 due to the Board 5/3</w:t>
                        </w:r>
                        <w:r>
                          <w:rPr>
                            <w:sz w:val="18"/>
                            <w:szCs w:val="18"/>
                          </w:rPr>
                          <w:t>0</w:t>
                        </w:r>
                        <w:r w:rsidRPr="007F33CF">
                          <w:rPr>
                            <w:sz w:val="18"/>
                            <w:szCs w:val="18"/>
                          </w:rPr>
                          <w:t xml:space="preserve">/20X4.  </w:t>
                        </w:r>
                      </w:p>
                      <w:p w14:paraId="12020AD1" w14:textId="77777777" w:rsidR="00DE2CF1" w:rsidRPr="007F33CF" w:rsidRDefault="00DE2CF1" w:rsidP="000524ED">
                        <w:pPr>
                          <w:spacing w:line="240" w:lineRule="auto"/>
                          <w:rPr>
                            <w:sz w:val="8"/>
                            <w:szCs w:val="8"/>
                          </w:rPr>
                        </w:pPr>
                      </w:p>
                      <w:p w14:paraId="1330DBE2" w14:textId="71537B3A" w:rsidR="00DE2CF1" w:rsidRPr="007F33CF" w:rsidRDefault="00DE2CF1" w:rsidP="000524ED">
                        <w:pPr>
                          <w:spacing w:line="240" w:lineRule="auto"/>
                          <w:rPr>
                            <w:sz w:val="18"/>
                            <w:szCs w:val="18"/>
                          </w:rPr>
                        </w:pPr>
                        <w:r w:rsidRPr="007F33CF">
                          <w:rPr>
                            <w:sz w:val="18"/>
                            <w:szCs w:val="18"/>
                          </w:rPr>
                          <w:t xml:space="preserve">Regardless, work is to be completed no later than 150 days </w:t>
                        </w:r>
                        <w:r>
                          <w:rPr>
                            <w:sz w:val="18"/>
                            <w:szCs w:val="18"/>
                          </w:rPr>
                          <w:t xml:space="preserve">following the beginning </w:t>
                        </w:r>
                        <w:r w:rsidRPr="007F33CF">
                          <w:rPr>
                            <w:sz w:val="18"/>
                            <w:szCs w:val="18"/>
                          </w:rPr>
                          <w:t>of the licensee’s current business year (Example: 1/1/20X3 + 150 days ≈ 5/3</w:t>
                        </w:r>
                        <w:r>
                          <w:rPr>
                            <w:sz w:val="18"/>
                            <w:szCs w:val="18"/>
                          </w:rPr>
                          <w:t>0</w:t>
                        </w:r>
                        <w:r w:rsidRPr="007F33CF">
                          <w:rPr>
                            <w:sz w:val="18"/>
                            <w:szCs w:val="18"/>
                          </w:rPr>
                          <w:t xml:space="preserve">/20X3). </w:t>
                        </w:r>
                      </w:p>
                      <w:p w14:paraId="6BE94D67" w14:textId="544CAB0E" w:rsidR="00DE2CF1" w:rsidRPr="007F33CF" w:rsidRDefault="00DE2CF1" w:rsidP="000524ED">
                        <w:pPr>
                          <w:spacing w:line="240" w:lineRule="auto"/>
                          <w:jc w:val="left"/>
                          <w:rPr>
                            <w:sz w:val="18"/>
                            <w:szCs w:val="18"/>
                          </w:rPr>
                        </w:pPr>
                      </w:p>
                    </w:txbxContent>
                  </v:textbox>
                </v:shape>
                <v:line id="Line 57" o:spid="_x0000_s1083" style="position:absolute;visibility:visible;mso-wrap-style:square" from="23780,5728" to="27313,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61" o:spid="_x0000_s1084" style="position:absolute;visibility:visible;mso-wrap-style:square" from="50916,60471" to="58645,60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51" o:spid="_x0000_s1085" type="#_x0000_t202" style="position:absolute;left:1561;top:10313;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" fillcolor="white [3201]" strokecolor="black [3200]" strokeweight="2pt">
                  <v:textbox>
                    <w:txbxContent>
                      <w:p w14:paraId="119232A6" w14:textId="77777777" w:rsidR="00DE2CF1" w:rsidRDefault="00DE2CF1" w:rsidP="007F33CF">
                        <w:pPr>
                          <w:pStyle w:val="NormalWeb"/>
                          <w:overflowPunct w:val="0"/>
                          <w:spacing w:before="0" w:beforeAutospacing="0" w:after="0" w:afterAutospacing="0"/>
                        </w:pPr>
                        <w:r>
                          <w:rPr>
                            <w:rFonts w:eastAsia="Times New Roman"/>
                            <w:sz w:val="16"/>
                            <w:szCs w:val="16"/>
                          </w:rPr>
                          <w:t>Example:</w:t>
                        </w:r>
                      </w:p>
                      <w:p w14:paraId="30ADC460" w14:textId="77777777" w:rsidR="00DE2CF1" w:rsidRDefault="00DE2CF1" w:rsidP="007F33CF">
                        <w:pPr>
                          <w:pStyle w:val="NormalWeb"/>
                          <w:overflowPunct w:val="0"/>
                          <w:spacing w:before="0" w:beforeAutospacing="0" w:after="0" w:afterAutospacing="0"/>
                        </w:pPr>
                        <w:r>
                          <w:rPr>
                            <w:rFonts w:eastAsia="Times New Roman"/>
                            <w:sz w:val="16"/>
                            <w:szCs w:val="16"/>
                          </w:rPr>
                          <w:t>Licensee’s Current Business Year: 20X3</w:t>
                        </w:r>
                      </w:p>
                      <w:p w14:paraId="155367F3" w14:textId="77777777" w:rsidR="00DE2CF1" w:rsidRDefault="00DE2CF1" w:rsidP="007F33CF">
                        <w:pPr>
                          <w:pStyle w:val="NormalWeb"/>
                          <w:overflowPunct w:val="0"/>
                          <w:spacing w:before="0" w:beforeAutospacing="0" w:after="0" w:afterAutospacing="0"/>
                        </w:pPr>
                        <w:r>
                          <w:rPr>
                            <w:rFonts w:eastAsia="Times New Roman"/>
                            <w:sz w:val="16"/>
                            <w:szCs w:val="16"/>
                          </w:rPr>
                          <w:t>Licensee’s Prior Business Year: 20X2</w:t>
                        </w:r>
                      </w:p>
                      <w:p w14:paraId="3BC79D49" w14:textId="77777777" w:rsidR="00DE2CF1" w:rsidRDefault="00DE2CF1" w:rsidP="007F33CF">
                        <w:pPr>
                          <w:pStyle w:val="NormalWeb"/>
                          <w:overflowPunct w:val="0"/>
                          <w:spacing w:before="0" w:beforeAutospacing="0" w:after="0" w:afterAutospacing="0"/>
                        </w:pPr>
                        <w:r>
                          <w:rPr>
                            <w:rFonts w:eastAsia="Times New Roman"/>
                            <w:sz w:val="16"/>
                            <w:szCs w:val="16"/>
                          </w:rPr>
                          <w:t>Licensee’s Future Business Year: 20X4</w:t>
                        </w:r>
                      </w:p>
                      <w:p w14:paraId="73E9C259" w14:textId="77777777" w:rsidR="00DE2CF1" w:rsidRDefault="00DE2CF1" w:rsidP="007F33CF">
                        <w:pPr>
                          <w:pStyle w:val="NormalWeb"/>
                          <w:overflowPunct w:val="0"/>
                          <w:spacing w:before="0" w:beforeAutospacing="0" w:after="0" w:afterAutospacing="0"/>
                        </w:pPr>
                        <w:r>
                          <w:rPr>
                            <w:rFonts w:eastAsia="Times New Roman"/>
                            <w:sz w:val="16"/>
                            <w:szCs w:val="16"/>
                          </w:rPr>
                          <w:t> </w:t>
                        </w:r>
                      </w:p>
                      <w:p w14:paraId="69D1BF73" w14:textId="77777777" w:rsidR="00DE2CF1" w:rsidRDefault="00DE2CF1" w:rsidP="007F33CF">
                        <w:pPr>
                          <w:pStyle w:val="NormalWeb"/>
                          <w:overflowPunct w:val="0"/>
                          <w:spacing w:before="0" w:beforeAutospacing="0" w:after="0" w:afterAutospacing="0"/>
                        </w:pPr>
                        <w:r>
                          <w:rPr>
                            <w:rFonts w:eastAsia="Times New Roman"/>
                            <w:sz w:val="16"/>
                            <w:szCs w:val="16"/>
                          </w:rPr>
                          <w:t>Financial Statement Period under audit:</w:t>
                        </w:r>
                      </w:p>
                      <w:p w14:paraId="2EAA8701" w14:textId="77777777" w:rsidR="00DE2CF1" w:rsidRDefault="00DE2CF1" w:rsidP="007F33CF">
                        <w:pPr>
                          <w:pStyle w:val="NormalWeb"/>
                          <w:overflowPunct w:val="0"/>
                          <w:spacing w:before="0" w:beforeAutospacing="0" w:after="0" w:afterAutospacing="0"/>
                        </w:pPr>
                        <w:r>
                          <w:rPr>
                            <w:rFonts w:eastAsia="Times New Roman"/>
                            <w:sz w:val="16"/>
                            <w:szCs w:val="16"/>
                          </w:rPr>
                          <w:t>1/1/20X3 - 12/31/20X3</w:t>
                        </w:r>
                      </w:p>
                      <w:p w14:paraId="5F09FE3D" w14:textId="77777777" w:rsidR="00DE2CF1" w:rsidRDefault="00DE2CF1" w:rsidP="007F33CF">
                        <w:pPr>
                          <w:pStyle w:val="NormalWeb"/>
                          <w:overflowPunct w:val="0"/>
                          <w:spacing w:before="0" w:beforeAutospacing="0" w:after="0" w:afterAutospacing="0"/>
                          <w:jc w:val="center"/>
                        </w:pPr>
                        <w:r>
                          <w:rPr>
                            <w:rFonts w:eastAsia="Times New Roman"/>
                            <w:b/>
                            <w:bCs/>
                            <w:sz w:val="16"/>
                            <w:szCs w:val="16"/>
                          </w:rPr>
                          <w:t> </w:t>
                        </w:r>
                      </w:p>
                    </w:txbxContent>
                  </v:textbox>
                </v:shape>
                <v:oval id="Oval 101" o:spid="_x0000_s1086" style="position:absolute;left:19539;top:3549;width:4331;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">
                  <v:textbox>
                    <w:txbxContent>
                      <w:p w14:paraId="4C16000F" w14:textId="77777777" w:rsidR="00DE2CF1" w:rsidRPr="004D0AAE" w:rsidRDefault="00DE2CF1" w:rsidP="008C4C4D">
                        <w:pPr>
                          <w:pStyle w:val="NormalWeb"/>
                          <w:overflowPunct w:val="0"/>
                          <w:spacing w:before="0" w:beforeAutospacing="0" w:after="0" w:afterAutospacing="0"/>
                          <w:jc w:val="center"/>
                          <w:rPr>
                            <w:color w:val="00B050"/>
                          </w:rPr>
                        </w:pPr>
                        <w:r w:rsidRPr="004D0AAE">
                          <w:rPr>
                            <w:rFonts w:eastAsia="Times New Roman"/>
                            <w:b/>
                            <w:bCs/>
                            <w:color w:val="00B050"/>
                            <w:sz w:val="28"/>
                            <w:szCs w:val="28"/>
                          </w:rPr>
                          <w:t>♠</w:t>
                        </w:r>
                      </w:p>
                    </w:txbxContent>
                  </v:textbox>
                </v:oval>
                <v:oval id="Oval 104" o:spid="_x0000_s1087" style="position:absolute;left:58645;top:58461;width:4330;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">
                  <v:textbox>
                    <w:txbxContent>
                      <w:p w14:paraId="27AE6172" w14:textId="77777777" w:rsidR="00DE2CF1" w:rsidRPr="00E77A5A" w:rsidRDefault="00DE2CF1" w:rsidP="007B3259">
                        <w:pPr>
                          <w:pStyle w:val="NormalWeb"/>
                          <w:overflowPunct w:val="0"/>
                          <w:spacing w:before="0" w:beforeAutospacing="0" w:after="0" w:afterAutospacing="0"/>
                          <w:jc w:val="center"/>
                          <w:rPr>
                            <w:color w:val="FF0000"/>
                          </w:rPr>
                        </w:pPr>
                        <w:r w:rsidRPr="00E77A5A">
                          <w:rPr>
                            <w:rFonts w:ascii="Arial" w:eastAsia="Times New Roman" w:hAnsi="Arial" w:cs="Arial"/>
                            <w:b/>
                            <w:bCs/>
                            <w:color w:val="FF0000"/>
                            <w:sz w:val="28"/>
                            <w:szCs w:val="28"/>
                          </w:rPr>
                          <w:t>♥</w:t>
                        </w:r>
                      </w:p>
                      <w:p w14:paraId="1D16C637" w14:textId="78E29656" w:rsidR="00DE2CF1" w:rsidRDefault="00DE2CF1" w:rsidP="008C4C4D">
                        <w:pPr>
                          <w:pStyle w:val="NormalWeb"/>
                          <w:overflowPunct w:val="0"/>
                          <w:spacing w:before="0" w:beforeAutospacing="0" w:after="0" w:afterAutospacing="0"/>
                          <w:jc w:val="center"/>
                        </w:pPr>
                      </w:p>
                    </w:txbxContent>
                  </v:textbox>
                </v:oval>
              </v:group>
            </w:pict>
          </mc:Fallback>
        </mc:AlternateContent>
      </w:r>
    </w:p>
    <w:p w14:paraId="26ED12B2" w14:textId="5946D647" w:rsidR="00EA2FE0" w:rsidRDefault="00EA2FE0">
      <w:pPr>
        <w:sectPr w:rsidR="00EA2FE0" w:rsidSect="00574266">
          <w:pgSz w:w="12240" w:h="15840"/>
          <w:pgMar w:top="1440" w:right="1800" w:bottom="1440" w:left="1800" w:header="720" w:footer="547" w:gutter="0"/>
          <w:cols w:space="720"/>
          <w:docGrid w:linePitch="360"/>
        </w:sectPr>
      </w:pPr>
    </w:p>
    <w:p w14:paraId="6FF2F9F2" w14:textId="40555885" w:rsidR="00EA2FE0" w:rsidRDefault="00D91220">
      <w:r>
        <w:rPr>
          <w:noProof/>
        </w:rPr>
        <mc:AlternateContent>
          <mc:Choice Requires="wpc">
            <w:drawing>
              <wp:anchor distT="0" distB="0" distL="114300" distR="114300" simplePos="0" relativeHeight="251700736" behindDoc="0" locked="0" layoutInCell="1" allowOverlap="1" wp14:anchorId="2531AA81" wp14:editId="6D0A62CB">
                <wp:simplePos x="0" y="0"/>
                <wp:positionH relativeFrom="page">
                  <wp:posOffset>159385</wp:posOffset>
                </wp:positionH>
                <wp:positionV relativeFrom="paragraph">
                  <wp:posOffset>-478790</wp:posOffset>
                </wp:positionV>
                <wp:extent cx="7505205" cy="8956040"/>
                <wp:effectExtent l="0" t="0" r="0" b="16510"/>
                <wp:wrapNone/>
                <wp:docPr id="204" name="Canvas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7" name="AutoShape 64"/>
                        <wps:cNvSpPr>
                          <a:spLocks noChangeArrowheads="1"/>
                        </wps:cNvSpPr>
                        <wps:spPr bwMode="auto">
                          <a:xfrm>
                            <a:off x="1344431" y="972939"/>
                            <a:ext cx="1828418" cy="996912"/>
                          </a:xfrm>
                          <a:prstGeom prst="flowChartDocument">
                            <a:avLst/>
                          </a:prstGeom>
                          <a:solidFill>
                            <a:srgbClr val="C0C0C0">
                              <a:alpha val="60001"/>
                            </a:srgbClr>
                          </a:solidFill>
                          <a:ln w="9525">
                            <a:solidFill>
                              <a:srgbClr val="000000"/>
                            </a:solidFill>
                            <a:miter lim="800000"/>
                            <a:headEnd/>
                            <a:tailEnd/>
                          </a:ln>
                        </wps:spPr>
                        <wps:txb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wps:txbx>
                        <wps:bodyPr rot="0" vert="horz" wrap="square" lIns="91440" tIns="45720" rIns="91440" bIns="45720" anchor="t" anchorCtr="0" upright="1">
                          <a:noAutofit/>
                        </wps:bodyPr>
                      </wps:wsp>
                      <wps:wsp>
                        <wps:cNvPr id="168" name="AutoShape 65"/>
                        <wps:cNvSpPr>
                          <a:spLocks noChangeArrowheads="1"/>
                        </wps:cNvSpPr>
                        <wps:spPr bwMode="auto">
                          <a:xfrm>
                            <a:off x="1313990" y="3136881"/>
                            <a:ext cx="1912768" cy="517448"/>
                          </a:xfrm>
                          <a:prstGeom prst="flowChartProcess">
                            <a:avLst/>
                          </a:prstGeom>
                          <a:solidFill>
                            <a:srgbClr val="C0C0C0">
                              <a:alpha val="60001"/>
                            </a:srgbClr>
                          </a:solidFill>
                          <a:ln w="9525">
                            <a:solidFill>
                              <a:srgbClr val="000000"/>
                            </a:solidFill>
                            <a:miter lim="800000"/>
                            <a:headEnd/>
                            <a:tailEnd/>
                          </a:ln>
                        </wps:spPr>
                        <wps:txb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wps:txbx>
                        <wps:bodyPr rot="0" vert="horz" wrap="square" lIns="91440" tIns="45720" rIns="91440" bIns="45720" anchor="t" anchorCtr="0" upright="1">
                          <a:noAutofit/>
                        </wps:bodyPr>
                      </wps:wsp>
                      <wps:wsp>
                        <wps:cNvPr id="169" name="AutoShape 66"/>
                        <wps:cNvSpPr>
                          <a:spLocks noChangeArrowheads="1"/>
                        </wps:cNvSpPr>
                        <wps:spPr bwMode="auto">
                          <a:xfrm>
                            <a:off x="1337434" y="2180319"/>
                            <a:ext cx="1828418" cy="686036"/>
                          </a:xfrm>
                          <a:prstGeom prst="flowChartProcess">
                            <a:avLst/>
                          </a:prstGeom>
                          <a:solidFill>
                            <a:srgbClr val="C0C0C0">
                              <a:alpha val="60001"/>
                            </a:srgbClr>
                          </a:solidFill>
                          <a:ln w="9525">
                            <a:solidFill>
                              <a:srgbClr val="000000"/>
                            </a:solidFill>
                            <a:miter lim="800000"/>
                            <a:headEnd/>
                            <a:tailEnd/>
                          </a:ln>
                        </wps:spPr>
                        <wps:txb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wps:txbx>
                        <wps:bodyPr rot="0" vert="horz" wrap="square" lIns="91440" tIns="45720" rIns="91440" bIns="45720" anchor="t" anchorCtr="0" upright="1">
                          <a:noAutofit/>
                        </wps:bodyPr>
                      </wps:wsp>
                      <wps:wsp>
                        <wps:cNvPr id="170" name="AutoShape 67"/>
                        <wps:cNvSpPr>
                          <a:spLocks noChangeArrowheads="1"/>
                        </wps:cNvSpPr>
                        <wps:spPr bwMode="auto">
                          <a:xfrm>
                            <a:off x="1246385" y="6371385"/>
                            <a:ext cx="1997373" cy="961879"/>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wps:txbx>
                        <wps:bodyPr rot="0" vert="horz" wrap="square" lIns="91440" tIns="45720" rIns="91440" bIns="45720" anchor="t" anchorCtr="0" upright="1">
                          <a:noAutofit/>
                        </wps:bodyPr>
                      </wps:wsp>
                      <wps:wsp>
                        <wps:cNvPr id="171" name="AutoShape 68"/>
                        <wps:cNvSpPr>
                          <a:spLocks noChangeArrowheads="1"/>
                        </wps:cNvSpPr>
                        <wps:spPr bwMode="auto">
                          <a:xfrm>
                            <a:off x="1277803" y="7487125"/>
                            <a:ext cx="1828418" cy="7582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wps:txbx>
                        <wps:bodyPr rot="0" vert="horz" wrap="square" lIns="91440" tIns="45720" rIns="91440" bIns="45720" anchor="t" anchorCtr="0" upright="1">
                          <a:noAutofit/>
                        </wps:bodyPr>
                      </wps:wsp>
                      <wps:wsp>
                        <wps:cNvPr id="172" name="AutoShape 69"/>
                        <wps:cNvSpPr>
                          <a:spLocks noChangeArrowheads="1"/>
                        </wps:cNvSpPr>
                        <wps:spPr bwMode="auto">
                          <a:xfrm>
                            <a:off x="1277805" y="8441155"/>
                            <a:ext cx="1828418" cy="478978"/>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wps:txbx>
                        <wps:bodyPr rot="0" vert="horz" wrap="square" lIns="91440" tIns="45720" rIns="91440" bIns="45720" anchor="t" anchorCtr="0" upright="1">
                          <a:noAutofit/>
                        </wps:bodyPr>
                      </wps:wsp>
                      <wps:wsp>
                        <wps:cNvPr id="173" name="AutoShape 70"/>
                        <wps:cNvCnPr>
                          <a:cxnSpLocks noChangeShapeType="1"/>
                        </wps:cNvCnPr>
                        <wps:spPr bwMode="auto">
                          <a:xfrm>
                            <a:off x="449892" y="6690061"/>
                            <a:ext cx="1019" cy="15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AutoShape 71"/>
                        <wps:cNvCnPr>
                          <a:cxnSpLocks noChangeShapeType="1"/>
                        </wps:cNvCnPr>
                        <wps:spPr bwMode="auto">
                          <a:xfrm>
                            <a:off x="2186534" y="8245378"/>
                            <a:ext cx="6962" cy="1702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2"/>
                        <wps:cNvCnPr>
                          <a:cxnSpLocks noChangeShapeType="1"/>
                        </wps:cNvCnPr>
                        <wps:spPr bwMode="auto">
                          <a:xfrm>
                            <a:off x="4163770" y="955194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AutoShape 73"/>
                        <wps:cNvCnPr>
                          <a:cxnSpLocks noChangeShapeType="1"/>
                        </wps:cNvCnPr>
                        <wps:spPr bwMode="auto">
                          <a:xfrm flipH="1">
                            <a:off x="2258288" y="1903944"/>
                            <a:ext cx="176" cy="2395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76"/>
                        <wps:cNvCnPr>
                          <a:cxnSpLocks noChangeShapeType="1"/>
                        </wps:cNvCnPr>
                        <wps:spPr bwMode="auto">
                          <a:xfrm>
                            <a:off x="2222485" y="7289229"/>
                            <a:ext cx="2912" cy="1978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81"/>
                        <wps:cNvCnPr>
                          <a:cxnSpLocks noChangeShapeType="1"/>
                        </wps:cNvCnPr>
                        <wps:spPr bwMode="auto">
                          <a:xfrm>
                            <a:off x="1038181" y="1432750"/>
                            <a:ext cx="276045" cy="1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Rectangle 82"/>
                        <wps:cNvSpPr>
                          <a:spLocks noChangeArrowheads="1"/>
                        </wps:cNvSpPr>
                        <wps:spPr bwMode="auto">
                          <a:xfrm>
                            <a:off x="3210952" y="7759547"/>
                            <a:ext cx="1175982" cy="931950"/>
                          </a:xfrm>
                          <a:prstGeom prst="rect">
                            <a:avLst/>
                          </a:prstGeom>
                          <a:solidFill>
                            <a:srgbClr val="FFFFFF"/>
                          </a:solidFill>
                          <a:ln w="9525">
                            <a:solidFill>
                              <a:srgbClr val="000000"/>
                            </a:solidFill>
                            <a:miter lim="800000"/>
                            <a:headEnd/>
                            <a:tailEnd/>
                          </a:ln>
                        </wps:spPr>
                        <wps:txb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wps:txbx>
                        <wps:bodyPr rot="0" vert="horz" wrap="square" lIns="91440" tIns="45720" rIns="91440" bIns="45720" anchor="t" anchorCtr="0" upright="1">
                          <a:noAutofit/>
                        </wps:bodyPr>
                      </wps:wsp>
                      <wps:wsp>
                        <wps:cNvPr id="180" name="Line 84"/>
                        <wps:cNvCnPr>
                          <a:cxnSpLocks noChangeShapeType="1"/>
                        </wps:cNvCnPr>
                        <wps:spPr bwMode="auto">
                          <a:xfrm>
                            <a:off x="5343763" y="2866355"/>
                            <a:ext cx="0" cy="194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1" name="Rectangle 91"/>
                        <wps:cNvSpPr>
                          <a:spLocks noChangeArrowheads="1"/>
                        </wps:cNvSpPr>
                        <wps:spPr bwMode="auto">
                          <a:xfrm>
                            <a:off x="1300236" y="5537040"/>
                            <a:ext cx="1943522" cy="610682"/>
                          </a:xfrm>
                          <a:prstGeom prst="rect">
                            <a:avLst/>
                          </a:prstGeom>
                          <a:solidFill>
                            <a:srgbClr val="C0C0C0">
                              <a:alpha val="55000"/>
                            </a:srgbClr>
                          </a:solidFill>
                          <a:ln w="9525">
                            <a:solidFill>
                              <a:srgbClr val="000000"/>
                            </a:solidFill>
                            <a:miter lim="800000"/>
                            <a:headEnd/>
                            <a:tailEnd/>
                          </a:ln>
                        </wps:spPr>
                        <wps:txb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wps:txbx>
                        <wps:bodyPr rot="0" vert="horz" wrap="square" lIns="91440" tIns="45720" rIns="91440" bIns="45720" anchor="t" anchorCtr="0" upright="1">
                          <a:noAutofit/>
                        </wps:bodyPr>
                      </wps:wsp>
                      <wps:wsp>
                        <wps:cNvPr id="182" name="Line 92"/>
                        <wps:cNvCnPr>
                          <a:cxnSpLocks noChangeShapeType="1"/>
                        </wps:cNvCnPr>
                        <wps:spPr bwMode="auto">
                          <a:xfrm flipH="1">
                            <a:off x="2243141" y="6168928"/>
                            <a:ext cx="1" cy="1602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Rectangle 95"/>
                        <wps:cNvSpPr>
                          <a:spLocks noChangeArrowheads="1"/>
                        </wps:cNvSpPr>
                        <wps:spPr bwMode="auto">
                          <a:xfrm>
                            <a:off x="5623430" y="5977671"/>
                            <a:ext cx="1602285" cy="1028269"/>
                          </a:xfrm>
                          <a:prstGeom prst="rect">
                            <a:avLst/>
                          </a:prstGeom>
                          <a:solidFill>
                            <a:srgbClr val="FFFFFF"/>
                          </a:solidFill>
                          <a:ln w="9525">
                            <a:solidFill>
                              <a:srgbClr val="000000"/>
                            </a:solidFill>
                            <a:miter lim="800000"/>
                            <a:headEnd/>
                            <a:tailEnd/>
                          </a:ln>
                        </wps:spPr>
                        <wps:txb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wps:txbx>
                        <wps:bodyPr rot="0" vert="horz" wrap="square" lIns="91440" tIns="45720" rIns="91440" bIns="45720" anchor="t" anchorCtr="0" upright="1">
                          <a:noAutofit/>
                        </wps:bodyPr>
                      </wps:wsp>
                      <wps:wsp>
                        <wps:cNvPr id="184" name="Line 102"/>
                        <wps:cNvCnPr>
                          <a:cxnSpLocks noChangeShapeType="1"/>
                        </wps:cNvCnPr>
                        <wps:spPr bwMode="auto">
                          <a:xfrm>
                            <a:off x="2225744" y="2905556"/>
                            <a:ext cx="0" cy="185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Line 103"/>
                        <wps:cNvCnPr>
                          <a:cxnSpLocks noChangeShapeType="1"/>
                        </wps:cNvCnPr>
                        <wps:spPr bwMode="auto">
                          <a:xfrm>
                            <a:off x="2225743" y="3654329"/>
                            <a:ext cx="0" cy="234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 name="Text Box 51"/>
                        <wps:cNvSpPr txBox="1">
                          <a:spLocks noChangeArrowheads="1"/>
                        </wps:cNvSpPr>
                        <wps:spPr bwMode="auto">
                          <a:xfrm>
                            <a:off x="94528" y="0"/>
                            <a:ext cx="1947545" cy="91694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wps:txbx>
                        <wps:bodyPr rot="0" vert="horz" wrap="square" lIns="91440" tIns="45720" rIns="91440" bIns="45720" anchor="t" anchorCtr="0" upright="1">
                          <a:noAutofit/>
                        </wps:bodyPr>
                      </wps:wsp>
                      <wps:wsp>
                        <wps:cNvPr id="187" name="Oval 187"/>
                        <wps:cNvSpPr>
                          <a:spLocks noChangeArrowheads="1"/>
                        </wps:cNvSpPr>
                        <wps:spPr bwMode="auto">
                          <a:xfrm>
                            <a:off x="573306" y="1208597"/>
                            <a:ext cx="433070" cy="430530"/>
                          </a:xfrm>
                          <a:prstGeom prst="ellipse">
                            <a:avLst/>
                          </a:prstGeom>
                          <a:solidFill>
                            <a:srgbClr val="FFFFFF"/>
                          </a:solidFill>
                          <a:ln w="9525">
                            <a:solidFill>
                              <a:srgbClr val="000000"/>
                            </a:solidFill>
                            <a:round/>
                            <a:headEnd/>
                            <a:tailEnd/>
                          </a:ln>
                        </wps:spPr>
                        <wps:txb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wps:txbx>
                        <wps:bodyPr rot="0" vert="horz" wrap="square" lIns="91440" tIns="45720" rIns="91440" bIns="45720" anchor="t" anchorCtr="0" upright="1">
                          <a:noAutofit/>
                        </wps:bodyPr>
                      </wps:wsp>
                      <wps:wsp>
                        <wps:cNvPr id="188" name="AutoShape 64"/>
                        <wps:cNvSpPr>
                          <a:spLocks noChangeArrowheads="1"/>
                        </wps:cNvSpPr>
                        <wps:spPr bwMode="auto">
                          <a:xfrm>
                            <a:off x="4422608" y="959888"/>
                            <a:ext cx="1828165" cy="996315"/>
                          </a:xfrm>
                          <a:prstGeom prst="flowChartDocument">
                            <a:avLst/>
                          </a:prstGeom>
                          <a:solidFill>
                            <a:srgbClr val="C0C0C0">
                              <a:alpha val="60001"/>
                            </a:srgbClr>
                          </a:solidFill>
                          <a:ln w="9525">
                            <a:solidFill>
                              <a:srgbClr val="000000"/>
                            </a:solidFill>
                            <a:miter lim="800000"/>
                            <a:headEnd/>
                            <a:tailEnd/>
                          </a:ln>
                        </wps:spPr>
                        <wps:txb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wps:txbx>
                        <wps:bodyPr rot="0" vert="horz" wrap="square" lIns="91440" tIns="45720" rIns="91440" bIns="45720" anchor="t" anchorCtr="0" upright="1">
                          <a:noAutofit/>
                        </wps:bodyPr>
                      </wps:wsp>
                      <wps:wsp>
                        <wps:cNvPr id="189" name="AutoShape 66"/>
                        <wps:cNvSpPr>
                          <a:spLocks noChangeArrowheads="1"/>
                        </wps:cNvSpPr>
                        <wps:spPr bwMode="auto">
                          <a:xfrm>
                            <a:off x="4442624" y="2157149"/>
                            <a:ext cx="1828165" cy="689212"/>
                          </a:xfrm>
                          <a:prstGeom prst="flowChartProcess">
                            <a:avLst/>
                          </a:prstGeom>
                          <a:solidFill>
                            <a:srgbClr val="C0C0C0">
                              <a:alpha val="60001"/>
                            </a:srgbClr>
                          </a:solidFill>
                          <a:ln w="9525">
                            <a:solidFill>
                              <a:srgbClr val="000000"/>
                            </a:solidFill>
                            <a:miter lim="800000"/>
                            <a:headEnd/>
                            <a:tailEnd/>
                          </a:ln>
                        </wps:spPr>
                        <wps:txb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wps:txbx>
                        <wps:bodyPr rot="0" vert="horz" wrap="square" lIns="91440" tIns="45720" rIns="91440" bIns="45720" anchor="t" anchorCtr="0" upright="1">
                          <a:noAutofit/>
                        </wps:bodyPr>
                      </wps:wsp>
                      <wps:wsp>
                        <wps:cNvPr id="190" name="AutoShape 67"/>
                        <wps:cNvSpPr>
                          <a:spLocks noChangeArrowheads="1"/>
                        </wps:cNvSpPr>
                        <wps:spPr bwMode="auto">
                          <a:xfrm>
                            <a:off x="4395936" y="5037700"/>
                            <a:ext cx="1997075" cy="96139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wps:txbx>
                        <wps:bodyPr rot="0" vert="horz" wrap="square" lIns="91440" tIns="45720" rIns="91440" bIns="45720" anchor="t" anchorCtr="0" upright="1">
                          <a:noAutofit/>
                        </wps:bodyPr>
                      </wps:wsp>
                      <wps:wsp>
                        <wps:cNvPr id="191" name="AutoShape 68"/>
                        <wps:cNvSpPr>
                          <a:spLocks noChangeArrowheads="1"/>
                        </wps:cNvSpPr>
                        <wps:spPr bwMode="auto">
                          <a:xfrm>
                            <a:off x="4432134" y="7126920"/>
                            <a:ext cx="1828165" cy="75745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wps:txbx>
                        <wps:bodyPr rot="0" vert="horz" wrap="square" lIns="91440" tIns="45720" rIns="91440" bIns="45720" anchor="t" anchorCtr="0" upright="1">
                          <a:noAutofit/>
                        </wps:bodyPr>
                      </wps:wsp>
                      <wps:wsp>
                        <wps:cNvPr id="192" name="AutoShape 69"/>
                        <wps:cNvSpPr>
                          <a:spLocks noChangeArrowheads="1"/>
                        </wps:cNvSpPr>
                        <wps:spPr bwMode="auto">
                          <a:xfrm>
                            <a:off x="4498861" y="8115699"/>
                            <a:ext cx="1828165" cy="495017"/>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C0C0C0">
                                    <a:alpha val="60001"/>
                                  </a:srgbClr>
                                </a:solidFill>
                              </a14:hiddenFill>
                            </a:ext>
                          </a:extLst>
                        </wps:spPr>
                        <wps:txb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wps:txbx>
                        <wps:bodyPr rot="0" vert="horz" wrap="square" lIns="91440" tIns="45720" rIns="91440" bIns="45720" anchor="t" anchorCtr="0" upright="1">
                          <a:noAutofit/>
                        </wps:bodyPr>
                      </wps:wsp>
                      <wps:wsp>
                        <wps:cNvPr id="193" name="Oval 193"/>
                        <wps:cNvSpPr>
                          <a:spLocks noChangeArrowheads="1"/>
                        </wps:cNvSpPr>
                        <wps:spPr bwMode="auto">
                          <a:xfrm>
                            <a:off x="3549150" y="1163442"/>
                            <a:ext cx="432435" cy="430530"/>
                          </a:xfrm>
                          <a:prstGeom prst="ellipse">
                            <a:avLst/>
                          </a:prstGeom>
                          <a:solidFill>
                            <a:srgbClr val="FFFFFF"/>
                          </a:solidFill>
                          <a:ln w="9525">
                            <a:solidFill>
                              <a:srgbClr val="000000"/>
                            </a:solidFill>
                            <a:round/>
                            <a:headEnd/>
                            <a:tailEnd/>
                          </a:ln>
                        </wps:spPr>
                        <wps:txb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wps:txbx>
                        <wps:bodyPr rot="0" vert="horz" wrap="square" lIns="91440" tIns="45720" rIns="91440" bIns="45720" anchor="t" anchorCtr="0" upright="1">
                          <a:noAutofit/>
                        </wps:bodyPr>
                      </wps:wsp>
                      <wps:wsp>
                        <wps:cNvPr id="194" name="Line 81"/>
                        <wps:cNvCnPr>
                          <a:cxnSpLocks noChangeShapeType="1"/>
                        </wps:cNvCnPr>
                        <wps:spPr bwMode="auto">
                          <a:xfrm>
                            <a:off x="4047294" y="1381806"/>
                            <a:ext cx="27559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5" name="Line 84"/>
                        <wps:cNvCnPr>
                          <a:cxnSpLocks noChangeShapeType="1"/>
                        </wps:cNvCnPr>
                        <wps:spPr bwMode="auto">
                          <a:xfrm>
                            <a:off x="5342959" y="3719562"/>
                            <a:ext cx="0" cy="1156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6" name="Line 84"/>
                        <wps:cNvCnPr>
                          <a:cxnSpLocks noChangeShapeType="1"/>
                        </wps:cNvCnPr>
                        <wps:spPr bwMode="auto">
                          <a:xfrm>
                            <a:off x="5303767" y="6029121"/>
                            <a:ext cx="1" cy="10574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7" name="Line 84"/>
                        <wps:cNvCnPr>
                          <a:cxnSpLocks noChangeShapeType="1"/>
                        </wps:cNvCnPr>
                        <wps:spPr bwMode="auto">
                          <a:xfrm>
                            <a:off x="5325681" y="7900894"/>
                            <a:ext cx="0" cy="1843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8" name="AutoShape 65"/>
                        <wps:cNvSpPr>
                          <a:spLocks noChangeArrowheads="1"/>
                        </wps:cNvSpPr>
                        <wps:spPr bwMode="auto">
                          <a:xfrm>
                            <a:off x="4395997" y="3136897"/>
                            <a:ext cx="1911979" cy="501723"/>
                          </a:xfrm>
                          <a:prstGeom prst="flowChartProcess">
                            <a:avLst/>
                          </a:prstGeom>
                          <a:solidFill>
                            <a:srgbClr val="C0C0C0">
                              <a:alpha val="60001"/>
                            </a:srgbClr>
                          </a:solidFill>
                          <a:ln w="9525">
                            <a:solidFill>
                              <a:srgbClr val="000000"/>
                            </a:solidFill>
                            <a:miter lim="800000"/>
                            <a:headEnd/>
                            <a:tailEnd/>
                          </a:ln>
                        </wps:spPr>
                        <wps:txb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wps:txbx>
                        <wps:bodyPr rot="0" vert="horz" wrap="square" lIns="91440" tIns="45720" rIns="91440" bIns="45720" anchor="t" anchorCtr="0" upright="1">
                          <a:noAutofit/>
                        </wps:bodyPr>
                      </wps:wsp>
                      <wps:wsp>
                        <wps:cNvPr id="199" name="Rectangle 199"/>
                        <wps:cNvSpPr>
                          <a:spLocks noChangeArrowheads="1"/>
                        </wps:cNvSpPr>
                        <wps:spPr bwMode="auto">
                          <a:xfrm>
                            <a:off x="1301291" y="3933293"/>
                            <a:ext cx="1942465" cy="728122"/>
                          </a:xfrm>
                          <a:prstGeom prst="rect">
                            <a:avLst/>
                          </a:prstGeom>
                          <a:solidFill>
                            <a:srgbClr val="C0C0C0">
                              <a:alpha val="55000"/>
                            </a:srgbClr>
                          </a:solidFill>
                          <a:ln w="9525">
                            <a:solidFill>
                              <a:srgbClr val="000000"/>
                            </a:solidFill>
                            <a:miter lim="800000"/>
                            <a:headEnd/>
                            <a:tailEnd/>
                          </a:ln>
                        </wps:spPr>
                        <wps:txb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wps:txbx>
                        <wps:bodyPr rot="0" vert="horz" wrap="square" lIns="91440" tIns="45720" rIns="91440" bIns="45720" anchor="t" anchorCtr="0" upright="1">
                          <a:noAutofit/>
                        </wps:bodyPr>
                      </wps:wsp>
                      <wps:wsp>
                        <wps:cNvPr id="200" name="Line 103"/>
                        <wps:cNvCnPr>
                          <a:cxnSpLocks noChangeShapeType="1"/>
                        </wps:cNvCnPr>
                        <wps:spPr bwMode="auto">
                          <a:xfrm>
                            <a:off x="2240057" y="4695569"/>
                            <a:ext cx="0" cy="1716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 name="Rectangle 201"/>
                        <wps:cNvSpPr>
                          <a:spLocks noChangeArrowheads="1"/>
                        </wps:cNvSpPr>
                        <wps:spPr bwMode="auto">
                          <a:xfrm>
                            <a:off x="1314226" y="4901041"/>
                            <a:ext cx="1943100" cy="315387"/>
                          </a:xfrm>
                          <a:prstGeom prst="rect">
                            <a:avLst/>
                          </a:prstGeom>
                          <a:solidFill>
                            <a:srgbClr val="C0C0C0">
                              <a:alpha val="55000"/>
                            </a:srgbClr>
                          </a:solidFill>
                          <a:ln w="9525">
                            <a:solidFill>
                              <a:srgbClr val="000000"/>
                            </a:solidFill>
                            <a:miter lim="800000"/>
                            <a:headEnd/>
                            <a:tailEnd/>
                          </a:ln>
                        </wps:spPr>
                        <wps:txb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wps:txbx>
                        <wps:bodyPr rot="0" vert="horz" wrap="square" lIns="91440" tIns="45720" rIns="91440" bIns="45720" anchor="t" anchorCtr="0" upright="1">
                          <a:noAutofit/>
                        </wps:bodyPr>
                      </wps:wsp>
                      <wps:wsp>
                        <wps:cNvPr id="202" name="Line 103"/>
                        <wps:cNvCnPr>
                          <a:cxnSpLocks noChangeShapeType="1"/>
                        </wps:cNvCnPr>
                        <wps:spPr bwMode="auto">
                          <a:xfrm flipH="1">
                            <a:off x="2240057" y="5286278"/>
                            <a:ext cx="3272" cy="217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84"/>
                        <wps:cNvCnPr>
                          <a:cxnSpLocks noChangeShapeType="1"/>
                        </wps:cNvCnPr>
                        <wps:spPr bwMode="auto">
                          <a:xfrm>
                            <a:off x="5333440" y="1902218"/>
                            <a:ext cx="9922" cy="2412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Text Box 4"/>
                        <wps:cNvSpPr txBox="1"/>
                        <wps:spPr>
                          <a:xfrm>
                            <a:off x="5123715" y="0"/>
                            <a:ext cx="2143125" cy="333376"/>
                          </a:xfrm>
                          <a:prstGeom prst="rect">
                            <a:avLst/>
                          </a:prstGeom>
                          <a:solidFill>
                            <a:schemeClr val="lt1"/>
                          </a:solidFill>
                          <a:ln w="6350">
                            <a:noFill/>
                          </a:ln>
                        </wps:spPr>
                        <wps:txb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2531AA81" id="Canvas 204" o:spid="_x0000_s1088" editas="canvas" style="position:absolute;left:0;text-align:left;margin-left:12.55pt;margin-top:-37.7pt;width:590.95pt;height:705.2pt;z-index:251700736;mso-position-horizontal-relative:page" coordsize="75050,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">
                <v:shape id="_x0000_s1089" type="#_x0000_t75" style="position:absolute;width:75050;height:89560;visibility:visible;mso-wrap-style:square">
                  <v:fill o:detectmouseclick="t"/>
                  <v:path o:connecttype="none"/>
                </v:shape>
                <v:shape id="AutoShape 64" o:spid="_x0000_s1090" type="#_x0000_t114" style="position:absolute;left:13444;top:9729;width:18284;height:9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" fillcolor="silver">
                  <v:fill opacity="39321f"/>
                  <v:textbox>
                    <w:txbxContent>
                      <w:p w14:paraId="2B242432"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txbxContent>
                  </v:textbox>
                </v:shape>
                <v:shape id="AutoShape 65" o:spid="_x0000_s1091" type="#_x0000_t109" style="position:absolute;left:13139;top:31368;width:19128;height:5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" fillcolor="silver">
                  <v:fill opacity="39321f"/>
                  <v:textbox>
                    <w:txbxContent>
                      <w:p w14:paraId="248D4E7C" w14:textId="77777777" w:rsidR="00DE2CF1" w:rsidRPr="00A36206" w:rsidRDefault="00DE2CF1" w:rsidP="00D91220">
                        <w:pPr>
                          <w:spacing w:line="240" w:lineRule="auto"/>
                          <w:jc w:val="center"/>
                          <w:rPr>
                            <w:b/>
                            <w:sz w:val="18"/>
                            <w:szCs w:val="18"/>
                          </w:rPr>
                        </w:pPr>
                        <w:r>
                          <w:rPr>
                            <w:b/>
                            <w:sz w:val="18"/>
                            <w:szCs w:val="18"/>
                          </w:rPr>
                          <w:t xml:space="preserve">Compare internal control system to the MICS </w:t>
                        </w:r>
                      </w:p>
                    </w:txbxContent>
                  </v:textbox>
                </v:shape>
                <v:shape id="AutoShape 66" o:spid="_x0000_s1092" type="#_x0000_t109" style="position:absolute;left:13374;top:21803;width:1828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" fillcolor="silver">
                  <v:fill opacity="39321f"/>
                  <v:textbox>
                    <w:txbxContent>
                      <w:p w14:paraId="5C08A6FD" w14:textId="77777777" w:rsidR="00DE2CF1" w:rsidRDefault="00DE2CF1" w:rsidP="00D91220">
                        <w:pPr>
                          <w:spacing w:line="240" w:lineRule="auto"/>
                          <w:jc w:val="center"/>
                          <w:rPr>
                            <w:b/>
                            <w:sz w:val="18"/>
                            <w:szCs w:val="18"/>
                          </w:rPr>
                        </w:pPr>
                      </w:p>
                      <w:p w14:paraId="52FB1DBD" w14:textId="77777777" w:rsidR="00DE2CF1"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p w14:paraId="06B0AFBC" w14:textId="77777777" w:rsidR="00DE2CF1" w:rsidRPr="00A36206" w:rsidRDefault="00DE2CF1" w:rsidP="00D91220">
                        <w:pPr>
                          <w:spacing w:line="240" w:lineRule="auto"/>
                          <w:jc w:val="center"/>
                          <w:rPr>
                            <w:b/>
                            <w:sz w:val="18"/>
                            <w:szCs w:val="18"/>
                          </w:rPr>
                        </w:pPr>
                      </w:p>
                    </w:txbxContent>
                  </v:textbox>
                </v:shape>
                <v:shape id="AutoShape 67" o:spid="_x0000_s1093" type="#_x0000_t114" style="position:absolute;left:12463;top:63713;width:19974;height:9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" filled="f" fillcolor="silver">
                  <v:fill opacity="39321f"/>
                  <v:textbox>
                    <w:txbxContent>
                      <w:p w14:paraId="43526B21" w14:textId="77777777" w:rsidR="00DE2CF1" w:rsidRDefault="00DE2CF1" w:rsidP="00D91220">
                        <w:pPr>
                          <w:shd w:val="clear" w:color="auto" w:fill="FFFFFF"/>
                          <w:spacing w:line="240" w:lineRule="auto"/>
                          <w:jc w:val="center"/>
                          <w:rPr>
                            <w:b/>
                            <w:sz w:val="18"/>
                            <w:szCs w:val="18"/>
                          </w:rPr>
                        </w:pPr>
                      </w:p>
                      <w:p w14:paraId="4BE4B4CB"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1FF8A77D"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213E34CA"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txbxContent>
                  </v:textbox>
                </v:shape>
                <v:shape id="AutoShape 68" o:spid="_x0000_s1094" type="#_x0000_t109" style="position:absolute;left:12778;top:74871;width:18284;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" filled="f" fillcolor="silver">
                  <v:fill opacity="39321f"/>
                  <v:textbox>
                    <w:txbxContent>
                      <w:p w14:paraId="6A7BDCB5" w14:textId="77777777" w:rsidR="00DE2CF1" w:rsidRDefault="00DE2CF1" w:rsidP="00D91220">
                        <w:pPr>
                          <w:shd w:val="clear" w:color="auto" w:fill="FFFFFF"/>
                          <w:spacing w:line="240" w:lineRule="auto"/>
                          <w:jc w:val="center"/>
                          <w:rPr>
                            <w:b/>
                            <w:sz w:val="18"/>
                            <w:szCs w:val="18"/>
                          </w:rPr>
                        </w:pPr>
                      </w:p>
                      <w:p w14:paraId="2CCEF5DB"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1ABA8DD4" w14:textId="0796FD6D"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txbxContent>
                  </v:textbox>
                </v:shape>
                <v:shape id="AutoShape 69" o:spid="_x0000_s1095" type="#_x0000_t109" style="position:absolute;left:12778;top:84411;width:18284;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" filled="f" fillcolor="silver">
                  <v:fill opacity="39321f"/>
                  <v:textbox>
                    <w:txbxContent>
                      <w:p w14:paraId="01DFCB7F"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txbxContent>
                  </v:textbox>
                </v:shape>
                <v:shape id="AutoShape 70" o:spid="_x0000_s1096" type="#_x0000_t32" style="position:absolute;left:4498;top:66900;width:1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71" o:spid="_x0000_s1097" type="#_x0000_t32" style="position:absolute;left:21865;top:82453;width:69;height:17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">
                  <v:stroke endarrow="block"/>
                </v:shape>
                <v:line id="Line 72" o:spid="_x0000_s1098" style="position:absolute;visibility:visible;mso-wrap-style:square" from="41637,95519" to="41637,95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shape id="AutoShape 73" o:spid="_x0000_s1099" type="#_x0000_t32" style="position:absolute;left:22582;top:19039;width:2;height:23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">
                  <v:stroke endarrow="block"/>
                </v:shape>
                <v:shape id="AutoShape 76" o:spid="_x0000_s1100" type="#_x0000_t32" style="position:absolute;left:22224;top:72892;width:29;height:19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">
                  <v:stroke endarrow="block"/>
                </v:shape>
                <v:line id="Line 81" o:spid="_x0000_s1101" style="position:absolute;visibility:visible;mso-wrap-style:square" from="10381,14327" to="13142,1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">
                  <v:stroke endarrow="block"/>
                </v:line>
                <v:rect id="Rectangle 82" o:spid="_x0000_s1102" style="position:absolute;left:32109;top:77595;width:11760;height:9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textbox>
                    <w:txbxContent>
                      <w:p w14:paraId="018E7393" w14:textId="77777777" w:rsidR="00DE2CF1" w:rsidRPr="00E10C2F" w:rsidRDefault="00DE2CF1" w:rsidP="00D91220">
                        <w:pPr>
                          <w:spacing w:line="240" w:lineRule="auto"/>
                          <w:jc w:val="center"/>
                          <w:rPr>
                            <w:sz w:val="18"/>
                            <w:szCs w:val="18"/>
                          </w:rPr>
                        </w:pPr>
                        <w:r>
                          <w:rPr>
                            <w:sz w:val="18"/>
                            <w:szCs w:val="18"/>
                          </w:rPr>
                          <w:t>Mgmt. response may be included in CPA’s report, or submitted as an attachment but are still due 150 days after year end</w:t>
                        </w:r>
                      </w:p>
                    </w:txbxContent>
                  </v:textbox>
                </v:rect>
                <v:line id="Line 84" o:spid="_x0000_s1103" style="position:absolute;visibility:visible;mso-wrap-style:square" from="53437,28663" to="53437,3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">
                  <v:stroke endarrow="block"/>
                </v:line>
                <v:rect id="Rectangle 91" o:spid="_x0000_s1104" style="position:absolute;left:13002;top:55370;width:19435;height:6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" fillcolor="silver">
                  <v:fill opacity="35980f"/>
                  <v:textbox>
                    <w:txbxContent>
                      <w:p w14:paraId="50F476DE" w14:textId="77777777" w:rsidR="00DE2CF1" w:rsidRPr="00B3084E" w:rsidRDefault="00DE2CF1" w:rsidP="00D91220">
                        <w:pPr>
                          <w:spacing w:line="240" w:lineRule="auto"/>
                          <w:jc w:val="center"/>
                          <w:rPr>
                            <w:b/>
                            <w:sz w:val="18"/>
                            <w:szCs w:val="18"/>
                          </w:rPr>
                        </w:pPr>
                        <w:r>
                          <w:rPr>
                            <w:b/>
                            <w:sz w:val="18"/>
                            <w:szCs w:val="18"/>
                          </w:rPr>
                          <w:t>C</w:t>
                        </w:r>
                        <w:r w:rsidRPr="00B3084E">
                          <w:rPr>
                            <w:b/>
                            <w:sz w:val="18"/>
                            <w:szCs w:val="18"/>
                          </w:rPr>
                          <w:t>omp</w:t>
                        </w:r>
                        <w:r>
                          <w:rPr>
                            <w:b/>
                            <w:sz w:val="18"/>
                            <w:szCs w:val="18"/>
                          </w:rPr>
                          <w:t xml:space="preserve">lete the CPA MICS Compliance Checklist “Internal Audit” Checklist </w:t>
                        </w:r>
                      </w:p>
                    </w:txbxContent>
                  </v:textbox>
                </v:rect>
                <v:line id="Line 92" o:spid="_x0000_s1105" style="position:absolute;flip:x;visibility:visible;mso-wrap-style:square" from="22431,61689" to="22431,6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">
                  <v:stroke endarrow="block"/>
                </v:line>
                <v:rect id="Rectangle 95" o:spid="_x0000_s1106" style="position:absolute;left:56234;top:59776;width:16023;height:10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">
                  <v:textbox>
                    <w:txbxContent>
                      <w:p w14:paraId="4D80F06B" w14:textId="77777777" w:rsidR="00DE2CF1" w:rsidRPr="00512389" w:rsidRDefault="00DE2CF1" w:rsidP="00D91220">
                        <w:pPr>
                          <w:spacing w:line="240" w:lineRule="auto"/>
                          <w:jc w:val="center"/>
                          <w:rPr>
                            <w:sz w:val="18"/>
                            <w:szCs w:val="18"/>
                          </w:rPr>
                        </w:pPr>
                        <w:r>
                          <w:rPr>
                            <w:sz w:val="18"/>
                            <w:szCs w:val="18"/>
                          </w:rPr>
                          <w:t>When utilizing internal audit’s work, the Reg. 6.090(9) report will indicate the dates the internal auditor submitted reports to the Board indicating their results of work performed.</w:t>
                        </w:r>
                      </w:p>
                    </w:txbxContent>
                  </v:textbox>
                </v:rect>
                <v:line id="Line 102" o:spid="_x0000_s1107" style="position:absolute;visibility:visible;mso-wrap-style:square" from="22257,29055" to="22257,30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dUTwgAAANwAAAAPAAAAZHJzL2Rvd25yZXYueG1sRE9LawIx&#10;EL4L/Q9hCr1p1lK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CYKdUTwgAAANwAAAAPAAAA&#10;AAAAAAAAAAAAAAcCAABkcnMvZG93bnJldi54bWxQSwUGAAAAAAMAAwC3AAAA9gIAAAAA&#10;">
                  <v:stroke endarrow="block"/>
                </v:line>
                <v:line id="Line 103" o:spid="_x0000_s1108" style="position:absolute;visibility:visible;mso-wrap-style:square" from="22257,36543" to="22257,38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XCIwgAAANwAAAAPAAAAZHJzL2Rvd25yZXYueG1sRE9LawIx&#10;EL4L/Q9hCr1p1kKr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D3ZXCIwgAAANwAAAAPAAAA&#10;AAAAAAAAAAAAAAcCAABkcnMvZG93bnJldi54bWxQSwUGAAAAAAMAAwC3AAAA9gIAAAAA&#10;">
                  <v:stroke endarrow="block"/>
                </v:line>
                <v:shape id="Text Box 51" o:spid="_x0000_s1109" type="#_x0000_t202" style="position:absolute;left:945;width:19475;height:9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" fillcolor="white [3201]" strokecolor="black [3200]" strokeweight="2pt">
                  <v:textbox>
                    <w:txbxContent>
                      <w:p w14:paraId="6694146E" w14:textId="77777777" w:rsidR="00DE2CF1" w:rsidRDefault="00DE2CF1" w:rsidP="00D91220">
                        <w:pPr>
                          <w:pStyle w:val="NormalWeb"/>
                          <w:overflowPunct w:val="0"/>
                          <w:spacing w:before="0" w:beforeAutospacing="0" w:after="0" w:afterAutospacing="0"/>
                        </w:pPr>
                        <w:r>
                          <w:rPr>
                            <w:rFonts w:eastAsia="Times New Roman"/>
                            <w:sz w:val="16"/>
                            <w:szCs w:val="16"/>
                          </w:rPr>
                          <w:t>Example:</w:t>
                        </w:r>
                      </w:p>
                      <w:p w14:paraId="59E0BED0" w14:textId="77777777" w:rsidR="00DE2CF1" w:rsidRDefault="00DE2CF1" w:rsidP="00D91220">
                        <w:pPr>
                          <w:pStyle w:val="NormalWeb"/>
                          <w:overflowPunct w:val="0"/>
                          <w:spacing w:before="0" w:beforeAutospacing="0" w:after="0" w:afterAutospacing="0"/>
                        </w:pPr>
                        <w:r>
                          <w:rPr>
                            <w:rFonts w:eastAsia="Times New Roman"/>
                            <w:sz w:val="16"/>
                            <w:szCs w:val="16"/>
                          </w:rPr>
                          <w:t>Licensee’s Current Business Year: 20X3</w:t>
                        </w:r>
                      </w:p>
                      <w:p w14:paraId="1E051F43" w14:textId="77777777" w:rsidR="00DE2CF1" w:rsidRDefault="00DE2CF1" w:rsidP="00D91220">
                        <w:pPr>
                          <w:pStyle w:val="NormalWeb"/>
                          <w:overflowPunct w:val="0"/>
                          <w:spacing w:before="0" w:beforeAutospacing="0" w:after="0" w:afterAutospacing="0"/>
                        </w:pPr>
                        <w:r>
                          <w:rPr>
                            <w:rFonts w:eastAsia="Times New Roman"/>
                            <w:sz w:val="16"/>
                            <w:szCs w:val="16"/>
                          </w:rPr>
                          <w:t>Licensee’s Prior Business Year: 20X2</w:t>
                        </w:r>
                      </w:p>
                      <w:p w14:paraId="458CFDD2" w14:textId="77777777" w:rsidR="00DE2CF1" w:rsidRDefault="00DE2CF1" w:rsidP="00D91220">
                        <w:pPr>
                          <w:pStyle w:val="NormalWeb"/>
                          <w:overflowPunct w:val="0"/>
                          <w:spacing w:before="0" w:beforeAutospacing="0" w:after="0" w:afterAutospacing="0"/>
                        </w:pPr>
                        <w:r>
                          <w:rPr>
                            <w:rFonts w:eastAsia="Times New Roman"/>
                            <w:sz w:val="16"/>
                            <w:szCs w:val="16"/>
                          </w:rPr>
                          <w:t>Licensee’s Future Business Year: 20X4</w:t>
                        </w:r>
                      </w:p>
                      <w:p w14:paraId="4CF228C5" w14:textId="77777777" w:rsidR="00DE2CF1" w:rsidRPr="00342562" w:rsidRDefault="00DE2CF1" w:rsidP="00D91220">
                        <w:pPr>
                          <w:pStyle w:val="NormalWeb"/>
                          <w:overflowPunct w:val="0"/>
                          <w:spacing w:before="0" w:beforeAutospacing="0" w:after="0" w:afterAutospacing="0"/>
                          <w:rPr>
                            <w:sz w:val="14"/>
                          </w:rPr>
                        </w:pPr>
                        <w:r>
                          <w:rPr>
                            <w:rFonts w:eastAsia="Times New Roman"/>
                            <w:sz w:val="16"/>
                            <w:szCs w:val="16"/>
                          </w:rPr>
                          <w:t> </w:t>
                        </w:r>
                      </w:p>
                      <w:p w14:paraId="0112F259" w14:textId="77777777" w:rsidR="00DE2CF1" w:rsidRDefault="00DE2CF1" w:rsidP="00D91220">
                        <w:pPr>
                          <w:pStyle w:val="NormalWeb"/>
                          <w:overflowPunct w:val="0"/>
                          <w:spacing w:before="0" w:beforeAutospacing="0" w:after="0" w:afterAutospacing="0"/>
                        </w:pPr>
                        <w:r>
                          <w:rPr>
                            <w:rFonts w:eastAsia="Times New Roman"/>
                            <w:sz w:val="16"/>
                            <w:szCs w:val="16"/>
                          </w:rPr>
                          <w:t>Financial Statement Period under audit:</w:t>
                        </w:r>
                      </w:p>
                      <w:p w14:paraId="4EE7FF92" w14:textId="77777777" w:rsidR="00DE2CF1" w:rsidRDefault="00DE2CF1" w:rsidP="00D91220">
                        <w:pPr>
                          <w:pStyle w:val="NormalWeb"/>
                          <w:overflowPunct w:val="0"/>
                          <w:spacing w:before="0" w:beforeAutospacing="0" w:after="0" w:afterAutospacing="0"/>
                        </w:pPr>
                        <w:r>
                          <w:rPr>
                            <w:rFonts w:eastAsia="Times New Roman"/>
                            <w:sz w:val="16"/>
                            <w:szCs w:val="16"/>
                          </w:rPr>
                          <w:t>1/1/20X3 - 12/31/20X3</w:t>
                        </w:r>
                      </w:p>
                      <w:p w14:paraId="35446992" w14:textId="77777777" w:rsidR="00DE2CF1" w:rsidRDefault="00DE2CF1" w:rsidP="00D91220">
                        <w:pPr>
                          <w:pStyle w:val="NormalWeb"/>
                          <w:overflowPunct w:val="0"/>
                          <w:spacing w:before="0" w:beforeAutospacing="0" w:after="0" w:afterAutospacing="0"/>
                          <w:jc w:val="center"/>
                        </w:pPr>
                        <w:r>
                          <w:rPr>
                            <w:rFonts w:eastAsia="Times New Roman"/>
                            <w:b/>
                            <w:bCs/>
                            <w:sz w:val="16"/>
                            <w:szCs w:val="16"/>
                          </w:rPr>
                          <w:t> </w:t>
                        </w:r>
                      </w:p>
                    </w:txbxContent>
                  </v:textbox>
                </v:shape>
                <v:oval id="Oval 187" o:spid="_x0000_s1110" style="position:absolute;left:5733;top:12085;width:4330;height:4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">
                  <v:textbox>
                    <w:txbxContent>
                      <w:p w14:paraId="1C92C9B4" w14:textId="77777777" w:rsidR="00DE2CF1" w:rsidRDefault="00DE2CF1" w:rsidP="00D91220">
                        <w:pPr>
                          <w:pStyle w:val="NormalWeb"/>
                          <w:overflowPunct w:val="0"/>
                          <w:spacing w:before="0" w:beforeAutospacing="0" w:after="0" w:afterAutospacing="0"/>
                          <w:jc w:val="center"/>
                        </w:pPr>
                        <w:r>
                          <w:rPr>
                            <w:rFonts w:eastAsia="Times New Roman"/>
                            <w:b/>
                            <w:bCs/>
                            <w:sz w:val="28"/>
                            <w:szCs w:val="28"/>
                          </w:rPr>
                          <w:t>♣</w:t>
                        </w:r>
                      </w:p>
                    </w:txbxContent>
                  </v:textbox>
                </v:oval>
                <v:shape id="AutoShape 64" o:spid="_x0000_s1111" type="#_x0000_t114" style="position:absolute;left:44226;top:9598;width:18281;height:9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" fillcolor="silver">
                  <v:fill opacity="39321f"/>
                  <v:textbox>
                    <w:txbxContent>
                      <w:p w14:paraId="4650B2B1" w14:textId="77777777" w:rsidR="00DE2CF1" w:rsidRPr="00A36206" w:rsidRDefault="00DE2CF1" w:rsidP="00D91220">
                        <w:pPr>
                          <w:spacing w:line="240" w:lineRule="auto"/>
                          <w:jc w:val="center"/>
                          <w:rPr>
                            <w:b/>
                            <w:sz w:val="18"/>
                            <w:szCs w:val="18"/>
                          </w:rPr>
                        </w:pPr>
                        <w:r w:rsidRPr="00A36206">
                          <w:rPr>
                            <w:b/>
                            <w:sz w:val="18"/>
                            <w:szCs w:val="18"/>
                          </w:rPr>
                          <w:t>Obtain count room access authorization and</w:t>
                        </w:r>
                        <w:r>
                          <w:rPr>
                            <w:b/>
                            <w:sz w:val="18"/>
                            <w:szCs w:val="18"/>
                          </w:rPr>
                          <w:t xml:space="preserve"> drop/count times (Beginning of current business year: 1/1/20X3</w:t>
                        </w:r>
                        <w:r w:rsidRPr="00A36206">
                          <w:rPr>
                            <w:b/>
                            <w:sz w:val="18"/>
                            <w:szCs w:val="18"/>
                          </w:rPr>
                          <w:t xml:space="preserve"> + 90 days</w:t>
                        </w:r>
                        <w:r>
                          <w:rPr>
                            <w:b/>
                            <w:sz w:val="18"/>
                            <w:szCs w:val="18"/>
                          </w:rPr>
                          <w:t xml:space="preserve"> ≈ 3/31/20X3) </w:t>
                        </w:r>
                      </w:p>
                      <w:p w14:paraId="20E401E6"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business year: 1/1/20X3 + 90 days ≈ 3/31/20X3) </w:t>
                        </w:r>
                      </w:p>
                    </w:txbxContent>
                  </v:textbox>
                </v:shape>
                <v:shape id="AutoShape 66" o:spid="_x0000_s1112" type="#_x0000_t109" style="position:absolute;left:44426;top:21571;width:18281;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" fillcolor="silver">
                  <v:fill opacity="39321f"/>
                  <v:textbox>
                    <w:txbxContent>
                      <w:p w14:paraId="6629A6F9" w14:textId="77777777" w:rsidR="00DE2CF1" w:rsidRDefault="00DE2CF1" w:rsidP="00D91220">
                        <w:pPr>
                          <w:spacing w:line="240" w:lineRule="auto"/>
                          <w:jc w:val="center"/>
                          <w:rPr>
                            <w:b/>
                            <w:sz w:val="18"/>
                            <w:szCs w:val="18"/>
                          </w:rPr>
                        </w:pPr>
                      </w:p>
                      <w:p w14:paraId="66F7972A" w14:textId="77777777" w:rsidR="00DE2CF1" w:rsidRPr="00B809A6" w:rsidRDefault="00DE2CF1" w:rsidP="00D91220">
                        <w:pPr>
                          <w:spacing w:line="240" w:lineRule="auto"/>
                          <w:jc w:val="center"/>
                          <w:rPr>
                            <w:b/>
                            <w:sz w:val="18"/>
                            <w:szCs w:val="18"/>
                          </w:rPr>
                        </w:pPr>
                        <w:r w:rsidRPr="00A36206">
                          <w:rPr>
                            <w:b/>
                            <w:sz w:val="18"/>
                            <w:szCs w:val="18"/>
                          </w:rPr>
                          <w:t>Complete drop/count</w:t>
                        </w:r>
                        <w:r>
                          <w:rPr>
                            <w:b/>
                            <w:sz w:val="18"/>
                            <w:szCs w:val="18"/>
                          </w:rPr>
                          <w:t xml:space="preserve"> and key control </w:t>
                        </w:r>
                        <w:r w:rsidRPr="00A36206">
                          <w:rPr>
                            <w:b/>
                            <w:sz w:val="18"/>
                            <w:szCs w:val="18"/>
                          </w:rPr>
                          <w:t>checklists.</w:t>
                        </w:r>
                        <w:r>
                          <w:rPr>
                            <w:b/>
                            <w:sz w:val="18"/>
                            <w:szCs w:val="18"/>
                          </w:rPr>
                          <w:t xml:space="preserve"> </w:t>
                        </w:r>
                      </w:p>
                    </w:txbxContent>
                  </v:textbox>
                </v:shape>
                <v:shape id="AutoShape 67" o:spid="_x0000_s1113" type="#_x0000_t114" style="position:absolute;left:43959;top:50377;width:19971;height:9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" filled="f" fillcolor="silver">
                  <v:fill opacity="39321f"/>
                  <v:textbox>
                    <w:txbxContent>
                      <w:p w14:paraId="436F1800" w14:textId="77777777" w:rsidR="00DE2CF1" w:rsidRDefault="00DE2CF1" w:rsidP="00D91220">
                        <w:pPr>
                          <w:shd w:val="clear" w:color="auto" w:fill="FFFFFF"/>
                          <w:spacing w:line="240" w:lineRule="auto"/>
                          <w:jc w:val="center"/>
                          <w:rPr>
                            <w:b/>
                            <w:sz w:val="18"/>
                            <w:szCs w:val="18"/>
                          </w:rPr>
                        </w:pPr>
                      </w:p>
                      <w:p w14:paraId="17F88780" w14:textId="77777777" w:rsidR="00DE2CF1" w:rsidRDefault="00DE2CF1" w:rsidP="00D91220">
                        <w:pPr>
                          <w:shd w:val="clear" w:color="auto" w:fill="FFFFFF"/>
                          <w:spacing w:line="240" w:lineRule="auto"/>
                          <w:jc w:val="center"/>
                          <w:rPr>
                            <w:b/>
                            <w:sz w:val="18"/>
                            <w:szCs w:val="18"/>
                          </w:rPr>
                        </w:pPr>
                        <w:r w:rsidRPr="00A36206">
                          <w:rPr>
                            <w:b/>
                            <w:sz w:val="18"/>
                            <w:szCs w:val="18"/>
                          </w:rPr>
                          <w:t>Prepare Reg. 6.090(9) report</w:t>
                        </w:r>
                        <w:r>
                          <w:rPr>
                            <w:b/>
                            <w:sz w:val="18"/>
                            <w:szCs w:val="18"/>
                          </w:rPr>
                          <w:t xml:space="preserve"> </w:t>
                        </w:r>
                      </w:p>
                      <w:p w14:paraId="347308A0" w14:textId="77777777" w:rsidR="00DE2CF1" w:rsidRDefault="00DE2CF1" w:rsidP="00D91220">
                        <w:pPr>
                          <w:shd w:val="clear" w:color="auto" w:fill="FFFFFF"/>
                          <w:spacing w:line="240" w:lineRule="auto"/>
                          <w:jc w:val="center"/>
                          <w:rPr>
                            <w:b/>
                            <w:sz w:val="18"/>
                            <w:szCs w:val="18"/>
                          </w:rPr>
                        </w:pPr>
                        <w:r>
                          <w:rPr>
                            <w:b/>
                            <w:sz w:val="18"/>
                            <w:szCs w:val="18"/>
                          </w:rPr>
                          <w:t>Must be for the same period as the financial statements</w:t>
                        </w:r>
                      </w:p>
                      <w:p w14:paraId="3C1EB4C5" w14:textId="77777777" w:rsidR="00DE2CF1" w:rsidRPr="00A36206" w:rsidRDefault="00DE2CF1" w:rsidP="00D91220">
                        <w:pPr>
                          <w:shd w:val="clear" w:color="auto" w:fill="FFFFFF"/>
                          <w:spacing w:line="240" w:lineRule="auto"/>
                          <w:jc w:val="center"/>
                          <w:rPr>
                            <w:b/>
                            <w:sz w:val="18"/>
                            <w:szCs w:val="18"/>
                          </w:rPr>
                        </w:pPr>
                        <w:r>
                          <w:rPr>
                            <w:b/>
                            <w:sz w:val="18"/>
                            <w:szCs w:val="18"/>
                          </w:rPr>
                          <w:t>Example: 1/1/20X3 – 12/31/20X3</w:t>
                        </w:r>
                      </w:p>
                      <w:p w14:paraId="0109D0D2" w14:textId="77777777" w:rsidR="00DE2CF1" w:rsidRDefault="00DE2CF1" w:rsidP="00D91220">
                        <w:pPr>
                          <w:pStyle w:val="NormalWeb"/>
                          <w:overflowPunct w:val="0"/>
                          <w:spacing w:before="0" w:beforeAutospacing="0" w:after="0" w:afterAutospacing="0" w:line="360" w:lineRule="exact"/>
                          <w:jc w:val="center"/>
                        </w:pPr>
                      </w:p>
                    </w:txbxContent>
                  </v:textbox>
                </v:shape>
                <v:shape id="AutoShape 68" o:spid="_x0000_s1114" type="#_x0000_t109" style="position:absolute;left:44321;top:71269;width:18281;height:7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" filled="f" fillcolor="silver">
                  <v:fill opacity="39321f"/>
                  <v:textbox>
                    <w:txbxContent>
                      <w:p w14:paraId="709CC74D" w14:textId="77777777" w:rsidR="00DE2CF1" w:rsidRDefault="00DE2CF1" w:rsidP="00D91220">
                        <w:pPr>
                          <w:shd w:val="clear" w:color="auto" w:fill="FFFFFF"/>
                          <w:spacing w:line="240" w:lineRule="auto"/>
                          <w:jc w:val="center"/>
                          <w:rPr>
                            <w:b/>
                            <w:sz w:val="18"/>
                            <w:szCs w:val="18"/>
                          </w:rPr>
                        </w:pPr>
                      </w:p>
                      <w:p w14:paraId="4996CBF6" w14:textId="77777777" w:rsidR="00DE2CF1" w:rsidRDefault="00DE2CF1" w:rsidP="00D91220">
                        <w:pPr>
                          <w:shd w:val="clear" w:color="auto" w:fill="FFFFFF"/>
                          <w:spacing w:line="240" w:lineRule="auto"/>
                          <w:jc w:val="center"/>
                          <w:rPr>
                            <w:b/>
                            <w:sz w:val="18"/>
                            <w:szCs w:val="18"/>
                          </w:rPr>
                        </w:pPr>
                        <w:r w:rsidRPr="003D2C0D">
                          <w:rPr>
                            <w:b/>
                            <w:sz w:val="18"/>
                            <w:szCs w:val="18"/>
                          </w:rPr>
                          <w:t>Issue Reg</w:t>
                        </w:r>
                        <w:r>
                          <w:rPr>
                            <w:b/>
                            <w:sz w:val="18"/>
                            <w:szCs w:val="18"/>
                          </w:rPr>
                          <w:t xml:space="preserve">. 6.090(9) report </w:t>
                        </w:r>
                      </w:p>
                      <w:p w14:paraId="391B6C77" w14:textId="738FC85C" w:rsidR="00DE2CF1" w:rsidRPr="00A36206" w:rsidRDefault="00DE2CF1" w:rsidP="00D91220">
                        <w:pPr>
                          <w:shd w:val="clear" w:color="auto" w:fill="FFFFFF"/>
                          <w:spacing w:line="240" w:lineRule="auto"/>
                          <w:jc w:val="center"/>
                          <w:rPr>
                            <w:b/>
                            <w:sz w:val="18"/>
                            <w:szCs w:val="18"/>
                          </w:rPr>
                        </w:pPr>
                        <w:r>
                          <w:rPr>
                            <w:b/>
                            <w:sz w:val="18"/>
                            <w:szCs w:val="18"/>
                          </w:rPr>
                          <w:t>(Due date to Board: 12/31/20X3 + 150 days ≈ 5/30/20X4)</w:t>
                        </w:r>
                      </w:p>
                      <w:p w14:paraId="6C1CF1BC"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w:t>
                        </w:r>
                      </w:p>
                    </w:txbxContent>
                  </v:textbox>
                </v:shape>
                <v:shape id="AutoShape 69" o:spid="_x0000_s1115" type="#_x0000_t109" style="position:absolute;left:44988;top:81156;width:18282;height:4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" filled="f" fillcolor="silver">
                  <v:fill opacity="39321f"/>
                  <v:textbox>
                    <w:txbxContent>
                      <w:p w14:paraId="24FE385A" w14:textId="77777777" w:rsidR="00DE2CF1" w:rsidRPr="00A36206" w:rsidRDefault="00DE2CF1" w:rsidP="00D91220">
                        <w:pPr>
                          <w:shd w:val="clear" w:color="auto" w:fill="FFFFFF"/>
                          <w:spacing w:line="240" w:lineRule="auto"/>
                          <w:jc w:val="center"/>
                          <w:rPr>
                            <w:b/>
                            <w:sz w:val="18"/>
                            <w:szCs w:val="18"/>
                          </w:rPr>
                        </w:pPr>
                        <w:r>
                          <w:rPr>
                            <w:b/>
                            <w:sz w:val="18"/>
                            <w:szCs w:val="18"/>
                          </w:rPr>
                          <w:t xml:space="preserve">Licensee’s </w:t>
                        </w:r>
                        <w:r w:rsidRPr="00A36206">
                          <w:rPr>
                            <w:b/>
                            <w:sz w:val="18"/>
                            <w:szCs w:val="18"/>
                          </w:rPr>
                          <w:t xml:space="preserve">Mgmt. responds to findings </w:t>
                        </w:r>
                      </w:p>
                      <w:p w14:paraId="47C4A4DE" w14:textId="77777777" w:rsidR="00DE2CF1" w:rsidRDefault="00DE2CF1" w:rsidP="00D91220">
                        <w:pPr>
                          <w:pStyle w:val="NormalWeb"/>
                          <w:overflowPunct w:val="0"/>
                          <w:spacing w:before="0" w:beforeAutospacing="0" w:after="0" w:afterAutospacing="0" w:line="360" w:lineRule="exact"/>
                        </w:pPr>
                      </w:p>
                    </w:txbxContent>
                  </v:textbox>
                </v:shape>
                <v:oval id="Oval 193" o:spid="_x0000_s1116" style="position:absolute;left:35491;top:11634;width:4324;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">
                  <v:textbox>
                    <w:txbxContent>
                      <w:p w14:paraId="37D85F8C" w14:textId="77777777" w:rsidR="00DE2CF1" w:rsidRPr="00E45500" w:rsidRDefault="00DE2CF1" w:rsidP="00D91220">
                        <w:pPr>
                          <w:pStyle w:val="NormalWeb"/>
                          <w:overflowPunct w:val="0"/>
                          <w:spacing w:before="0" w:beforeAutospacing="0" w:after="0" w:afterAutospacing="0"/>
                          <w:jc w:val="center"/>
                          <w:rPr>
                            <w:color w:val="FF0000"/>
                          </w:rPr>
                        </w:pPr>
                        <w:r>
                          <w:rPr>
                            <w:rFonts w:ascii="Arial" w:hAnsi="Arial" w:cs="Arial"/>
                            <w:color w:val="FF0000"/>
                          </w:rPr>
                          <w:t>♥</w:t>
                        </w:r>
                      </w:p>
                    </w:txbxContent>
                  </v:textbox>
                </v:oval>
                <v:line id="Line 81" o:spid="_x0000_s1117" style="position:absolute;visibility:visible;mso-wrap-style:square" from="40472,13818" to="43228,13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POwwAAANwAAAAPAAAAZHJzL2Rvd25yZXYueG1sRE9LawIx&#10;EL4X/A9hhN5q1i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HfBDzsMAAADcAAAADwAA&#10;AAAAAAAAAAAAAAAHAgAAZHJzL2Rvd25yZXYueG1sUEsFBgAAAAADAAMAtwAAAPcCAAAAAA==&#10;">
                  <v:stroke endarrow="block"/>
                </v:line>
                <v:line id="Line 84" o:spid="_x0000_s1118" style="position:absolute;visibility:visible;mso-wrap-style:square" from="53429,37195" to="53429,4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">
                  <v:stroke endarrow="block"/>
                </v:line>
                <v:line id="Line 84" o:spid="_x0000_s1119" style="position:absolute;visibility:visible;mso-wrap-style:square" from="53037,60291" to="53037,70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">
                  <v:stroke endarrow="block"/>
                </v:line>
                <v:line id="Line 84" o:spid="_x0000_s1120" style="position:absolute;visibility:visible;mso-wrap-style:square" from="53256,79008" to="53256,8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">
                  <v:stroke endarrow="block"/>
                </v:line>
                <v:shape id="AutoShape 65" o:spid="_x0000_s1121" type="#_x0000_t109" style="position:absolute;left:43959;top:31368;width:19120;height: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" fillcolor="silver">
                  <v:fill opacity="39321f"/>
                  <v:textbox>
                    <w:txbxContent>
                      <w:p w14:paraId="70B364F1" w14:textId="77777777" w:rsidR="00DE2CF1" w:rsidRDefault="00DE2CF1" w:rsidP="00D91220">
                        <w:pPr>
                          <w:pStyle w:val="NormalWeb"/>
                          <w:overflowPunct w:val="0"/>
                          <w:spacing w:before="0" w:beforeAutospacing="0" w:after="0" w:afterAutospacing="0"/>
                          <w:contextualSpacing/>
                          <w:jc w:val="center"/>
                        </w:pPr>
                        <w:r>
                          <w:rPr>
                            <w:rFonts w:eastAsia="Times New Roman"/>
                            <w:b/>
                            <w:bCs/>
                            <w:sz w:val="18"/>
                            <w:szCs w:val="18"/>
                          </w:rPr>
                          <w:t xml:space="preserve">Compare internal control system to the MICS </w:t>
                        </w:r>
                      </w:p>
                    </w:txbxContent>
                  </v:textbox>
                </v:shape>
                <v:rect id="Rectangle 199" o:spid="_x0000_s1122" style="position:absolute;left:13012;top:39332;width:19425;height:7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" fillcolor="silver">
                  <v:fill opacity="35980f"/>
                  <v:textbox>
                    <w:txbxContent>
                      <w:p w14:paraId="4F8FA6B4" w14:textId="77777777" w:rsidR="00DE2CF1" w:rsidRDefault="00DE2CF1" w:rsidP="00D91220">
                        <w:pPr>
                          <w:pStyle w:val="NormalWeb"/>
                          <w:overflowPunct w:val="0"/>
                          <w:spacing w:before="0" w:beforeAutospacing="0" w:after="0" w:afterAutospacing="0"/>
                          <w:jc w:val="center"/>
                        </w:pPr>
                        <w:r w:rsidRPr="00A36206">
                          <w:rPr>
                            <w:b/>
                            <w:sz w:val="18"/>
                            <w:szCs w:val="18"/>
                          </w:rPr>
                          <w:t>Complete CPA MICS Compliance Checklists (e.g., slots, tables, keno, etc.)</w:t>
                        </w:r>
                        <w:r>
                          <w:rPr>
                            <w:b/>
                            <w:sz w:val="18"/>
                            <w:szCs w:val="18"/>
                          </w:rPr>
                          <w:t xml:space="preserve"> as applicable to the gaming operation</w:t>
                        </w:r>
                        <w:r>
                          <w:rPr>
                            <w:rFonts w:eastAsia="Times New Roman"/>
                          </w:rPr>
                          <w:t> </w:t>
                        </w:r>
                      </w:p>
                    </w:txbxContent>
                  </v:textbox>
                </v:rect>
                <v:line id="Line 103" o:spid="_x0000_s1123" style="position:absolute;visibility:visible;mso-wrap-style:square" from="22400,46955" to="22400,48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">
                  <v:stroke endarrow="block"/>
                </v:line>
                <v:rect id="Rectangle 201" o:spid="_x0000_s1124" style="position:absolute;left:13142;top:49010;width:19431;height:3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" fillcolor="silver">
                  <v:fill opacity="35980f"/>
                  <v:textbox>
                    <w:txbxContent>
                      <w:p w14:paraId="40425119" w14:textId="77777777" w:rsidR="00DE2CF1" w:rsidRDefault="00DE2CF1" w:rsidP="00D91220">
                        <w:pPr>
                          <w:pStyle w:val="NormalWeb"/>
                          <w:overflowPunct w:val="0"/>
                          <w:spacing w:before="0" w:beforeAutospacing="0" w:after="0" w:afterAutospacing="0" w:line="360" w:lineRule="exact"/>
                          <w:jc w:val="center"/>
                        </w:pPr>
                        <w:r>
                          <w:rPr>
                            <w:rFonts w:eastAsia="Times New Roman"/>
                            <w:b/>
                            <w:bCs/>
                            <w:sz w:val="18"/>
                            <w:szCs w:val="18"/>
                          </w:rPr>
                          <w:t xml:space="preserve">Compare actual procedures to ICS </w:t>
                        </w:r>
                      </w:p>
                    </w:txbxContent>
                  </v:textbox>
                </v:rect>
                <v:line id="Line 103" o:spid="_x0000_s1125" style="position:absolute;flip:x;visibility:visible;mso-wrap-style:square" from="22400,52862" to="22433,5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">
                  <v:stroke endarrow="block"/>
                </v:line>
                <v:line id="Line 84" o:spid="_x0000_s1126" style="position:absolute;visibility:visible;mso-wrap-style:square" from="53334,19022" to="53433,2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">
                  <v:stroke endarrow="block"/>
                </v:line>
                <v:shape id="_x0000_s1127" type="#_x0000_t202" style="position:absolute;left:51237;width:2143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" fillcolor="white [3201]" stroked="f" strokeweight=".5pt">
                  <v:textbox>
                    <w:txbxContent>
                      <w:p w14:paraId="2527875C" w14:textId="5646C43F" w:rsidR="00DE2CF1" w:rsidRPr="00F741B3" w:rsidRDefault="00DE2CF1" w:rsidP="00DA2FF8">
                        <w:pPr>
                          <w:pStyle w:val="NormalWeb"/>
                          <w:overflowPunct w:val="0"/>
                          <w:spacing w:before="0" w:beforeAutospacing="0" w:after="0" w:afterAutospacing="0" w:line="360" w:lineRule="exact"/>
                          <w:jc w:val="center"/>
                          <w:rPr>
                            <w:b/>
                            <w:sz w:val="28"/>
                          </w:rPr>
                        </w:pPr>
                        <w:r w:rsidRPr="00F741B3">
                          <w:rPr>
                            <w:b/>
                            <w:sz w:val="28"/>
                          </w:rPr>
                          <w:t>Flowcharts Cont’d</w:t>
                        </w:r>
                      </w:p>
                    </w:txbxContent>
                  </v:textbox>
                </v:shape>
                <w10:wrap anchorx="page"/>
              </v:group>
            </w:pict>
          </mc:Fallback>
        </mc:AlternateContent>
      </w:r>
    </w:p>
    <w:p w14:paraId="576BBD76" w14:textId="77777777" w:rsidR="00EA2FE0" w:rsidRDefault="00EA2FE0"/>
    <w:p w14:paraId="5B503E25" w14:textId="77777777" w:rsidR="002A6EF0" w:rsidRDefault="002A6EF0">
      <w:pPr>
        <w:rPr>
          <w:sz w:val="22"/>
        </w:rPr>
        <w:sectPr w:rsidR="002A6EF0" w:rsidSect="00A87B30">
          <w:pgSz w:w="12240" w:h="15840" w:code="1"/>
          <w:pgMar w:top="1440" w:right="1440" w:bottom="1350" w:left="1800" w:header="720" w:footer="547" w:gutter="0"/>
          <w:pgNumType w:start="18"/>
          <w:cols w:space="720"/>
          <w:docGrid w:linePitch="272"/>
        </w:sectPr>
      </w:pPr>
    </w:p>
    <w:p w14:paraId="755AA6B6" w14:textId="30F5196E" w:rsidR="006F401E" w:rsidRPr="006F401E" w:rsidRDefault="006F401E" w:rsidP="005B17DA">
      <w:pPr>
        <w:pStyle w:val="Heading1"/>
      </w:pPr>
      <w:bookmarkStart w:id="33" w:name="_Toc137477460"/>
      <w:r w:rsidRPr="006F401E">
        <w:t xml:space="preserve">EXAMPLE REPORTS </w:t>
      </w:r>
      <w:r>
        <w:t>AND</w:t>
      </w:r>
      <w:r w:rsidRPr="006F401E">
        <w:t xml:space="preserve"> LETTERS</w:t>
      </w:r>
      <w:bookmarkEnd w:id="33"/>
    </w:p>
    <w:p w14:paraId="76F8384D" w14:textId="23680866" w:rsidR="0043589E" w:rsidRDefault="00F741B3" w:rsidP="00F741B3">
      <w:pPr>
        <w:pStyle w:val="Heading2"/>
        <w:tabs>
          <w:tab w:val="left" w:pos="2984"/>
        </w:tabs>
        <w:spacing w:line="200" w:lineRule="atLeast"/>
        <w:jc w:val="both"/>
        <w:rPr>
          <w:caps/>
          <w:sz w:val="22"/>
          <w:szCs w:val="22"/>
        </w:rPr>
      </w:pPr>
      <w:r>
        <w:rPr>
          <w:caps/>
          <w:sz w:val="22"/>
          <w:szCs w:val="22"/>
        </w:rPr>
        <w:tab/>
      </w:r>
    </w:p>
    <w:p w14:paraId="6916F4B6" w14:textId="265CC685" w:rsidR="0043589E" w:rsidRDefault="0043589E">
      <w:pPr>
        <w:widowControl/>
        <w:overflowPunct/>
        <w:autoSpaceDE/>
        <w:autoSpaceDN/>
        <w:adjustRightInd/>
        <w:spacing w:line="240" w:lineRule="auto"/>
        <w:jc w:val="left"/>
        <w:textAlignment w:val="auto"/>
        <w:rPr>
          <w:b/>
          <w:caps/>
          <w:sz w:val="22"/>
          <w:szCs w:val="22"/>
        </w:rPr>
      </w:pPr>
    </w:p>
    <w:p w14:paraId="7CF8409C" w14:textId="637B9FFE" w:rsidR="001920F3" w:rsidRPr="001A202E" w:rsidRDefault="00A75CCD" w:rsidP="00977328">
      <w:pPr>
        <w:pStyle w:val="Heading2"/>
        <w:spacing w:line="200" w:lineRule="atLeast"/>
        <w:rPr>
          <w:caps/>
          <w:szCs w:val="22"/>
        </w:rPr>
      </w:pPr>
      <w:bookmarkStart w:id="34" w:name="_Toc137477461"/>
      <w:r w:rsidRPr="001A202E">
        <w:rPr>
          <w:caps/>
          <w:szCs w:val="22"/>
        </w:rPr>
        <w:t>CPA</w:t>
      </w:r>
      <w:r w:rsidR="002A6EF0" w:rsidRPr="001A202E">
        <w:rPr>
          <w:caps/>
          <w:szCs w:val="22"/>
        </w:rPr>
        <w:t>’S R</w:t>
      </w:r>
      <w:r w:rsidR="00F741B3" w:rsidRPr="001A202E">
        <w:rPr>
          <w:caps/>
          <w:szCs w:val="22"/>
        </w:rPr>
        <w:t>eport on Applying Agreed</w:t>
      </w:r>
      <w:r w:rsidR="0043589E" w:rsidRPr="001A202E">
        <w:rPr>
          <w:caps/>
          <w:szCs w:val="22"/>
        </w:rPr>
        <w:t>-</w:t>
      </w:r>
      <w:r w:rsidR="00F741B3" w:rsidRPr="001A202E">
        <w:rPr>
          <w:caps/>
          <w:szCs w:val="22"/>
        </w:rPr>
        <w:t>Upon Procedures</w:t>
      </w:r>
      <w:r w:rsidR="001A202E">
        <w:rPr>
          <w:caps/>
          <w:szCs w:val="22"/>
        </w:rPr>
        <w:t xml:space="preserve"> – I</w:t>
      </w:r>
      <w:r w:rsidR="004D424A">
        <w:rPr>
          <w:caps/>
          <w:szCs w:val="22"/>
        </w:rPr>
        <w:t>nternal audit</w:t>
      </w:r>
      <w:r w:rsidR="001A202E">
        <w:rPr>
          <w:caps/>
          <w:szCs w:val="22"/>
        </w:rPr>
        <w:t xml:space="preserve"> Criteria SAtisfied</w:t>
      </w:r>
      <w:bookmarkEnd w:id="34"/>
    </w:p>
    <w:p w14:paraId="6FB0C2EC" w14:textId="77777777" w:rsidR="0043589E" w:rsidRDefault="0043589E" w:rsidP="00086EFC">
      <w:pPr>
        <w:spacing w:line="240" w:lineRule="auto"/>
        <w:jc w:val="left"/>
        <w:rPr>
          <w:b/>
          <w:i/>
          <w:caps/>
          <w:color w:val="003300"/>
          <w:sz w:val="22"/>
          <w:szCs w:val="22"/>
        </w:rPr>
      </w:pPr>
    </w:p>
    <w:p w14:paraId="699E798C" w14:textId="1E31F15D" w:rsidR="002A6EF0" w:rsidRPr="00086EFC" w:rsidRDefault="004D424A" w:rsidP="00086EFC">
      <w:pPr>
        <w:spacing w:line="240" w:lineRule="auto"/>
        <w:jc w:val="left"/>
        <w:rPr>
          <w:b/>
          <w:i/>
          <w:caps/>
          <w:color w:val="003300"/>
          <w:sz w:val="22"/>
          <w:szCs w:val="22"/>
        </w:rPr>
      </w:pPr>
      <w:r>
        <w:rPr>
          <w:b/>
          <w:i/>
          <w:caps/>
          <w:color w:val="003300"/>
          <w:sz w:val="22"/>
          <w:szCs w:val="22"/>
        </w:rPr>
        <w:t>[</w:t>
      </w:r>
      <w:r w:rsidR="002A6EF0" w:rsidRPr="00086EFC">
        <w:rPr>
          <w:b/>
          <w:i/>
          <w:caps/>
          <w:color w:val="003300"/>
          <w:sz w:val="22"/>
          <w:szCs w:val="22"/>
        </w:rPr>
        <w:t xml:space="preserve">EXAMPLE A – FOR LICENSEE’S ASSERTION THAT THE INTERNAL AUDIT DEPARTMENT MEETS THE CRITERIA </w:t>
      </w:r>
      <w:r w:rsidR="00F27AA7" w:rsidRPr="00086EFC">
        <w:rPr>
          <w:b/>
          <w:i/>
          <w:caps/>
          <w:color w:val="003300"/>
          <w:sz w:val="22"/>
          <w:szCs w:val="22"/>
        </w:rPr>
        <w:t>To Utilize Internal Audit To Substitute For Cpa</w:t>
      </w:r>
      <w:r w:rsidR="00977328" w:rsidRPr="00086EFC">
        <w:rPr>
          <w:b/>
          <w:i/>
          <w:caps/>
          <w:color w:val="003300"/>
          <w:sz w:val="22"/>
          <w:szCs w:val="22"/>
        </w:rPr>
        <w:t xml:space="preserve"> </w:t>
      </w:r>
      <w:r w:rsidR="00F27AA7" w:rsidRPr="00086EFC">
        <w:rPr>
          <w:b/>
          <w:i/>
          <w:caps/>
          <w:color w:val="003300"/>
          <w:sz w:val="22"/>
          <w:szCs w:val="22"/>
        </w:rPr>
        <w:t>W</w:t>
      </w:r>
      <w:r w:rsidR="0010038C" w:rsidRPr="00086EFC">
        <w:rPr>
          <w:b/>
          <w:i/>
          <w:caps/>
          <w:color w:val="003300"/>
          <w:sz w:val="22"/>
          <w:szCs w:val="22"/>
        </w:rPr>
        <w:t>ORK</w:t>
      </w:r>
      <w:r w:rsidR="00F27AA7" w:rsidRPr="00086EFC">
        <w:rPr>
          <w:b/>
          <w:i/>
          <w:caps/>
          <w:color w:val="003300"/>
          <w:sz w:val="22"/>
          <w:szCs w:val="22"/>
        </w:rPr>
        <w:t xml:space="preserve"> </w:t>
      </w:r>
      <w:r w:rsidR="002A6EF0" w:rsidRPr="00086EFC">
        <w:rPr>
          <w:b/>
          <w:i/>
          <w:caps/>
          <w:color w:val="003300"/>
          <w:sz w:val="22"/>
          <w:szCs w:val="22"/>
        </w:rPr>
        <w:t>– INTERNAL AUDIT CRITERIA SATISFIED</w:t>
      </w:r>
      <w:r>
        <w:rPr>
          <w:b/>
          <w:i/>
          <w:caps/>
          <w:color w:val="003300"/>
          <w:sz w:val="22"/>
          <w:szCs w:val="22"/>
        </w:rPr>
        <w:t>]</w:t>
      </w:r>
    </w:p>
    <w:p w14:paraId="7FA9E02C" w14:textId="77777777" w:rsidR="002A6EF0" w:rsidRPr="001D47E9" w:rsidRDefault="002A6EF0" w:rsidP="006201C9">
      <w:pPr>
        <w:spacing w:line="240" w:lineRule="auto"/>
        <w:jc w:val="center"/>
        <w:rPr>
          <w:sz w:val="22"/>
          <w:szCs w:val="22"/>
        </w:rPr>
      </w:pPr>
    </w:p>
    <w:p w14:paraId="330A02E7" w14:textId="27ED5D1F" w:rsidR="002A6EF0" w:rsidRPr="001D47E9" w:rsidRDefault="009F5326" w:rsidP="006201C9">
      <w:pPr>
        <w:spacing w:line="240" w:lineRule="auto"/>
        <w:jc w:val="center"/>
        <w:rPr>
          <w:b/>
          <w:sz w:val="22"/>
          <w:szCs w:val="22"/>
        </w:rPr>
      </w:pPr>
      <w:r w:rsidRPr="001D47E9">
        <w:rPr>
          <w:b/>
          <w:sz w:val="22"/>
          <w:szCs w:val="22"/>
        </w:rPr>
        <w:t>Independent Accountant’s Agreed-Upon Procedures Report</w:t>
      </w:r>
    </w:p>
    <w:p w14:paraId="13E2467B" w14:textId="2C1DAA69" w:rsidR="00C63737" w:rsidRPr="001D47E9" w:rsidRDefault="00C63737" w:rsidP="006201C9">
      <w:pPr>
        <w:spacing w:line="240" w:lineRule="auto"/>
        <w:jc w:val="center"/>
        <w:rPr>
          <w:sz w:val="22"/>
          <w:szCs w:val="22"/>
        </w:rPr>
      </w:pPr>
    </w:p>
    <w:p w14:paraId="27C035F2" w14:textId="77777777" w:rsidR="00C63737" w:rsidRPr="001D47E9" w:rsidRDefault="00C63737" w:rsidP="00C63737">
      <w:pPr>
        <w:spacing w:line="240" w:lineRule="auto"/>
        <w:jc w:val="center"/>
        <w:rPr>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221E28C5" w14:textId="77777777" w:rsidR="002A6EF0" w:rsidRPr="001D47E9" w:rsidRDefault="002A6EF0" w:rsidP="006201C9">
      <w:pPr>
        <w:spacing w:line="240" w:lineRule="auto"/>
        <w:jc w:val="center"/>
        <w:rPr>
          <w:sz w:val="22"/>
          <w:szCs w:val="22"/>
        </w:rPr>
      </w:pPr>
    </w:p>
    <w:p w14:paraId="23023551" w14:textId="6E065B85" w:rsidR="002A6EF0" w:rsidRPr="001D47E9" w:rsidRDefault="002A6EF0" w:rsidP="005F1BE4">
      <w:pPr>
        <w:spacing w:line="240" w:lineRule="auto"/>
        <w:rPr>
          <w:sz w:val="22"/>
          <w:szCs w:val="22"/>
        </w:rPr>
      </w:pPr>
      <w:r w:rsidRPr="001D47E9">
        <w:rPr>
          <w:sz w:val="22"/>
          <w:szCs w:val="22"/>
        </w:rPr>
        <w:t>To the Audit Committee (if applicable) and Senior Management/Owners of</w:t>
      </w:r>
      <w:r w:rsidR="00821C43" w:rsidRPr="001D47E9">
        <w:rPr>
          <w:sz w:val="22"/>
          <w:szCs w:val="22"/>
        </w:rPr>
        <w:t xml:space="preserve"> </w:t>
      </w:r>
      <w:r w:rsidRPr="001D47E9">
        <w:rPr>
          <w:sz w:val="22"/>
          <w:szCs w:val="22"/>
        </w:rPr>
        <w:t>ABC Company:</w:t>
      </w:r>
    </w:p>
    <w:p w14:paraId="26C42C22" w14:textId="77777777" w:rsidR="002A6EF0" w:rsidRPr="001D47E9" w:rsidRDefault="002A6EF0" w:rsidP="006201C9">
      <w:pPr>
        <w:spacing w:line="240" w:lineRule="auto"/>
        <w:jc w:val="center"/>
        <w:rPr>
          <w:sz w:val="22"/>
          <w:szCs w:val="22"/>
        </w:rPr>
      </w:pPr>
    </w:p>
    <w:p w14:paraId="4EDDE7AC" w14:textId="2450C3AE" w:rsidR="002A6EF0" w:rsidRPr="001D47E9" w:rsidRDefault="002A6EF0" w:rsidP="006201C9">
      <w:pPr>
        <w:tabs>
          <w:tab w:val="left" w:pos="7740"/>
        </w:tabs>
        <w:spacing w:line="240" w:lineRule="auto"/>
        <w:rPr>
          <w:sz w:val="22"/>
          <w:szCs w:val="22"/>
        </w:rPr>
      </w:pPr>
      <w:r w:rsidRPr="001D47E9">
        <w:rPr>
          <w:sz w:val="22"/>
          <w:szCs w:val="22"/>
        </w:rPr>
        <w:t xml:space="preserve">We have performed the procedures enumerated below, which </w:t>
      </w:r>
      <w:r w:rsidR="00AE3D8A" w:rsidRPr="001D47E9">
        <w:rPr>
          <w:sz w:val="22"/>
          <w:szCs w:val="22"/>
        </w:rPr>
        <w:t xml:space="preserve">are required by </w:t>
      </w:r>
      <w:r w:rsidR="00DE64F3" w:rsidRPr="001D47E9">
        <w:rPr>
          <w:sz w:val="22"/>
          <w:szCs w:val="22"/>
        </w:rPr>
        <w:t>the</w:t>
      </w:r>
      <w:r w:rsidR="00AE3D8A" w:rsidRPr="001D47E9">
        <w:rPr>
          <w:sz w:val="22"/>
          <w:szCs w:val="22"/>
        </w:rPr>
        <w:t xml:space="preserve"> Nevada Gaming Control Board (</w:t>
      </w:r>
      <w:r w:rsidR="00DE64F3" w:rsidRPr="001D47E9">
        <w:rPr>
          <w:sz w:val="22"/>
          <w:szCs w:val="22"/>
        </w:rPr>
        <w:t xml:space="preserve">the </w:t>
      </w:r>
      <w:r w:rsidR="00AE3D8A" w:rsidRPr="001D47E9">
        <w:rPr>
          <w:sz w:val="22"/>
          <w:szCs w:val="22"/>
        </w:rPr>
        <w:t>“</w:t>
      </w:r>
      <w:r w:rsidR="00B84C2E" w:rsidRPr="001D47E9">
        <w:rPr>
          <w:sz w:val="22"/>
          <w:szCs w:val="22"/>
        </w:rPr>
        <w:t>Board</w:t>
      </w:r>
      <w:r w:rsidR="00AE3D8A" w:rsidRPr="001D47E9">
        <w:rPr>
          <w:sz w:val="22"/>
          <w:szCs w:val="22"/>
        </w:rPr>
        <w:t xml:space="preserve">”) and </w:t>
      </w:r>
      <w:r w:rsidRPr="001D47E9">
        <w:rPr>
          <w:sz w:val="22"/>
          <w:szCs w:val="22"/>
        </w:rPr>
        <w:t xml:space="preserve">were agreed to by the Audit Committee (if applicable) and Senior Management/Owners of ABC Company and </w:t>
      </w:r>
      <w:r w:rsidR="00AE3D8A" w:rsidRPr="001D47E9">
        <w:rPr>
          <w:sz w:val="22"/>
          <w:szCs w:val="22"/>
        </w:rPr>
        <w:t xml:space="preserve">the </w:t>
      </w:r>
      <w:r w:rsidR="000726C9" w:rsidRPr="001D47E9">
        <w:rPr>
          <w:sz w:val="22"/>
          <w:szCs w:val="22"/>
        </w:rPr>
        <w:t>Board</w:t>
      </w:r>
      <w:r w:rsidR="005F1BE4" w:rsidRPr="001D47E9">
        <w:rPr>
          <w:sz w:val="22"/>
          <w:szCs w:val="22"/>
        </w:rPr>
        <w:t xml:space="preserve"> </w:t>
      </w:r>
      <w:r w:rsidRPr="001D47E9">
        <w:rPr>
          <w:sz w:val="22"/>
          <w:szCs w:val="22"/>
        </w:rPr>
        <w:t xml:space="preserve">(collectively the “Users”), solely to assist the Users in evaluating management’s assertion that the </w:t>
      </w:r>
      <w:r w:rsidR="001A72D6" w:rsidRPr="001D47E9">
        <w:rPr>
          <w:sz w:val="22"/>
          <w:szCs w:val="22"/>
        </w:rPr>
        <w:t>Licensee’s</w:t>
      </w:r>
      <w:r w:rsidRPr="001D47E9">
        <w:rPr>
          <w:sz w:val="22"/>
          <w:szCs w:val="22"/>
        </w:rPr>
        <w:t xml:space="preserve"> internal audit department meets the criteria established </w:t>
      </w:r>
      <w:r w:rsidR="00AD00B6" w:rsidRPr="001D47E9">
        <w:rPr>
          <w:sz w:val="22"/>
          <w:szCs w:val="22"/>
        </w:rPr>
        <w:t xml:space="preserve">by </w:t>
      </w:r>
      <w:r w:rsidR="00DE64F3" w:rsidRPr="001D47E9">
        <w:rPr>
          <w:sz w:val="22"/>
          <w:szCs w:val="22"/>
        </w:rPr>
        <w:t xml:space="preserve">the </w:t>
      </w:r>
      <w:r w:rsidR="000726C9" w:rsidRPr="001D47E9">
        <w:rPr>
          <w:sz w:val="22"/>
          <w:szCs w:val="22"/>
        </w:rPr>
        <w:t>Board</w:t>
      </w:r>
      <w:r w:rsidR="00821C43" w:rsidRPr="001D47E9">
        <w:rPr>
          <w:sz w:val="22"/>
          <w:szCs w:val="22"/>
        </w:rPr>
        <w:t xml:space="preserve"> and as de</w:t>
      </w:r>
      <w:r w:rsidR="0009473B" w:rsidRPr="001D47E9">
        <w:rPr>
          <w:sz w:val="22"/>
          <w:szCs w:val="22"/>
        </w:rPr>
        <w:t>scribed</w:t>
      </w:r>
      <w:r w:rsidR="00821C43" w:rsidRPr="001D47E9">
        <w:rPr>
          <w:sz w:val="22"/>
          <w:szCs w:val="22"/>
        </w:rPr>
        <w:t xml:space="preserve"> </w:t>
      </w:r>
      <w:r w:rsidR="0009473B" w:rsidRPr="001D47E9">
        <w:rPr>
          <w:sz w:val="22"/>
          <w:szCs w:val="22"/>
        </w:rPr>
        <w:t>in</w:t>
      </w:r>
      <w:r w:rsidRPr="001D47E9">
        <w:rPr>
          <w:sz w:val="22"/>
          <w:szCs w:val="22"/>
        </w:rPr>
        <w:t xml:space="preserve"> the CPA MICS Compliance Reporting Requirements - </w:t>
      </w:r>
      <w:r w:rsidR="001A72D6" w:rsidRPr="001D47E9">
        <w:rPr>
          <w:sz w:val="22"/>
          <w:szCs w:val="22"/>
        </w:rPr>
        <w:t>Licensee’s</w:t>
      </w:r>
      <w:r w:rsidRPr="001D47E9">
        <w:rPr>
          <w:sz w:val="22"/>
          <w:szCs w:val="22"/>
        </w:rPr>
        <w:t xml:space="preserve"> Election to Utilize Internal Audit to Substitute for </w:t>
      </w:r>
      <w:r w:rsidR="00A75CCD" w:rsidRPr="001D47E9">
        <w:rPr>
          <w:sz w:val="22"/>
          <w:szCs w:val="22"/>
        </w:rPr>
        <w:t xml:space="preserve">CPA </w:t>
      </w:r>
      <w:r w:rsidRPr="001D47E9">
        <w:rPr>
          <w:sz w:val="22"/>
          <w:szCs w:val="22"/>
        </w:rPr>
        <w:t xml:space="preserve"> Work – Internal Audit Criteria Satisfied”</w:t>
      </w:r>
      <w:r w:rsidR="00821C43" w:rsidRPr="001D47E9">
        <w:rPr>
          <w:sz w:val="22"/>
          <w:szCs w:val="22"/>
        </w:rPr>
        <w:t xml:space="preserve"> (the “</w:t>
      </w:r>
      <w:r w:rsidR="00C14207" w:rsidRPr="001D47E9">
        <w:rPr>
          <w:sz w:val="22"/>
          <w:szCs w:val="22"/>
        </w:rPr>
        <w:t>Guidelines</w:t>
      </w:r>
      <w:r w:rsidR="00821C43" w:rsidRPr="001D47E9">
        <w:rPr>
          <w:sz w:val="22"/>
          <w:szCs w:val="22"/>
        </w:rPr>
        <w:t>”)</w:t>
      </w:r>
      <w:r w:rsidRPr="001D47E9">
        <w:rPr>
          <w:sz w:val="22"/>
          <w:szCs w:val="22"/>
        </w:rPr>
        <w:t xml:space="preserve"> for the year ended December 31, 20</w:t>
      </w:r>
      <w:r w:rsidR="00395100" w:rsidRPr="001D47E9">
        <w:rPr>
          <w:sz w:val="22"/>
          <w:szCs w:val="22"/>
        </w:rPr>
        <w:t>X</w:t>
      </w:r>
      <w:r w:rsidRPr="001D47E9">
        <w:rPr>
          <w:sz w:val="22"/>
          <w:szCs w:val="22"/>
        </w:rPr>
        <w:t xml:space="preserve">X.  </w:t>
      </w:r>
      <w:r w:rsidR="00341900">
        <w:rPr>
          <w:sz w:val="22"/>
          <w:szCs w:val="22"/>
        </w:rPr>
        <w:t xml:space="preserve">The </w:t>
      </w:r>
      <w:r w:rsidR="001A72D6" w:rsidRPr="001D47E9">
        <w:rPr>
          <w:sz w:val="22"/>
          <w:szCs w:val="22"/>
        </w:rPr>
        <w:t>Licensee’s</w:t>
      </w:r>
      <w:r w:rsidR="00A35E32" w:rsidRPr="001D47E9">
        <w:rPr>
          <w:sz w:val="22"/>
          <w:szCs w:val="22"/>
        </w:rPr>
        <w:t xml:space="preserve"> m</w:t>
      </w:r>
      <w:r w:rsidR="005816F2" w:rsidRPr="001D47E9">
        <w:rPr>
          <w:sz w:val="22"/>
          <w:szCs w:val="22"/>
        </w:rPr>
        <w:t xml:space="preserve">anagement is responsible for compliance with the applicable regulations, MICS, and published </w:t>
      </w:r>
      <w:r w:rsidR="00321914" w:rsidRPr="001D47E9">
        <w:rPr>
          <w:sz w:val="22"/>
          <w:szCs w:val="22"/>
        </w:rPr>
        <w:t>G</w:t>
      </w:r>
      <w:r w:rsidR="005816F2" w:rsidRPr="001D47E9">
        <w:rPr>
          <w:sz w:val="22"/>
          <w:szCs w:val="22"/>
        </w:rPr>
        <w:t xml:space="preserve">uidelines issued by the </w:t>
      </w:r>
      <w:r w:rsidR="008C5FE6" w:rsidRPr="001D47E9">
        <w:rPr>
          <w:sz w:val="22"/>
          <w:szCs w:val="22"/>
        </w:rPr>
        <w:t>Board</w:t>
      </w:r>
      <w:r w:rsidR="005816F2" w:rsidRPr="001D47E9">
        <w:rPr>
          <w:sz w:val="22"/>
          <w:szCs w:val="22"/>
        </w:rPr>
        <w:t>.</w:t>
      </w:r>
      <w:r w:rsidR="00821C43" w:rsidRPr="001D47E9">
        <w:rPr>
          <w:sz w:val="22"/>
          <w:szCs w:val="22"/>
        </w:rPr>
        <w:t xml:space="preserve"> </w:t>
      </w:r>
      <w:r w:rsidRPr="001D47E9">
        <w:rPr>
          <w:sz w:val="22"/>
          <w:szCs w:val="22"/>
        </w:rPr>
        <w:t>The sufficiency of these procedures is solely the responsibility of</w:t>
      </w:r>
      <w:r w:rsidR="00A520BB" w:rsidRPr="001D47E9">
        <w:rPr>
          <w:sz w:val="22"/>
          <w:szCs w:val="22"/>
        </w:rPr>
        <w:t xml:space="preserve"> those parties specified in </w:t>
      </w:r>
      <w:r w:rsidRPr="001D47E9">
        <w:rPr>
          <w:sz w:val="22"/>
          <w:szCs w:val="22"/>
        </w:rPr>
        <w:t xml:space="preserve">the report.  Consequently, we make no representation regarding the sufficiency of the procedures </w:t>
      </w:r>
      <w:r w:rsidR="00821C43" w:rsidRPr="001D47E9">
        <w:rPr>
          <w:sz w:val="22"/>
          <w:szCs w:val="22"/>
        </w:rPr>
        <w:t xml:space="preserve">enumerated </w:t>
      </w:r>
      <w:r w:rsidRPr="001D47E9">
        <w:rPr>
          <w:sz w:val="22"/>
          <w:szCs w:val="22"/>
        </w:rPr>
        <w:t xml:space="preserve">below either for the purpose for which this report has been requested or for any other purpose. </w:t>
      </w:r>
    </w:p>
    <w:p w14:paraId="5646BA68" w14:textId="2ED96DC7" w:rsidR="005F1BE4" w:rsidRPr="001D47E9" w:rsidRDefault="005F1BE4" w:rsidP="005F1BE4">
      <w:pPr>
        <w:tabs>
          <w:tab w:val="left" w:pos="7740"/>
        </w:tabs>
        <w:spacing w:line="240" w:lineRule="auto"/>
        <w:rPr>
          <w:sz w:val="22"/>
          <w:szCs w:val="22"/>
        </w:rPr>
      </w:pPr>
    </w:p>
    <w:p w14:paraId="4C8FC1DC" w14:textId="77777777" w:rsidR="002A6EF0" w:rsidRPr="001D47E9" w:rsidRDefault="002A6EF0" w:rsidP="006201C9">
      <w:pPr>
        <w:spacing w:line="240" w:lineRule="auto"/>
        <w:rPr>
          <w:sz w:val="22"/>
          <w:szCs w:val="22"/>
        </w:rPr>
      </w:pPr>
      <w:r w:rsidRPr="001D47E9">
        <w:rPr>
          <w:sz w:val="22"/>
          <w:szCs w:val="22"/>
        </w:rPr>
        <w:t>Specifically, for purposes of this report, we have performed the following procedures and noted the indicated findings:</w:t>
      </w:r>
    </w:p>
    <w:p w14:paraId="420CE8EB" w14:textId="77777777" w:rsidR="002A6EF0" w:rsidRPr="001D47E9" w:rsidRDefault="002A6EF0" w:rsidP="006201C9">
      <w:pPr>
        <w:pStyle w:val="ABLOCKPARA"/>
        <w:spacing w:line="240" w:lineRule="auto"/>
        <w:ind w:left="720" w:hanging="360"/>
        <w:rPr>
          <w:rFonts w:ascii="Times New Roman" w:hAnsi="Times New Roman"/>
          <w:szCs w:val="22"/>
        </w:rPr>
      </w:pPr>
    </w:p>
    <w:p w14:paraId="04504A9A" w14:textId="66552DAD" w:rsidR="002A6EF0" w:rsidRPr="001D47E9" w:rsidRDefault="00D36329" w:rsidP="006201C9">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3504" behindDoc="1" locked="0" layoutInCell="0" allowOverlap="1" wp14:anchorId="6A256744" wp14:editId="2A9D7C2F">
                <wp:simplePos x="0" y="0"/>
                <wp:positionH relativeFrom="margin">
                  <wp:posOffset>-182880</wp:posOffset>
                </wp:positionH>
                <wp:positionV relativeFrom="margin">
                  <wp:posOffset>4044040</wp:posOffset>
                </wp:positionV>
                <wp:extent cx="6188075" cy="1546860"/>
                <wp:effectExtent l="0" t="1820545" r="0" b="1661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A256744" id="Text Box 6" o:spid="_x0000_s1128" type="#_x0000_t202" style="position:absolute;left:0;text-align:left;margin-left:-14.4pt;margin-top:318.45pt;width:487.25pt;height:121.8pt;rotation:-45;z-index:-251582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1jD+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" o:allowincell="f" filled="f" stroked="f">
                <v:stroke joinstyle="round"/>
                <o:lock v:ext="edit" shapetype="t"/>
                <v:textbox style="mso-fit-shape-to-text:t">
                  <w:txbxContent>
                    <w:p w14:paraId="190E1940" w14:textId="77777777" w:rsidR="00DE2CF1" w:rsidRDefault="00DE2CF1" w:rsidP="00D3632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A6EF0" w:rsidRPr="001D47E9">
        <w:rPr>
          <w:rFonts w:ascii="Times New Roman" w:hAnsi="Times New Roman"/>
          <w:szCs w:val="22"/>
        </w:rPr>
        <w:t>a.</w:t>
      </w:r>
      <w:r w:rsidR="002A6EF0"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w:t>
      </w:r>
      <w:r w:rsidR="00BF2D44" w:rsidRPr="001D47E9">
        <w:rPr>
          <w:rFonts w:ascii="Times New Roman" w:hAnsi="Times New Roman"/>
          <w:szCs w:val="22"/>
        </w:rPr>
        <w:t xml:space="preserve"> were</w:t>
      </w:r>
      <w:r w:rsidR="002A6EF0" w:rsidRPr="001D47E9">
        <w:rPr>
          <w:rFonts w:ascii="Times New Roman" w:hAnsi="Times New Roman"/>
          <w:szCs w:val="22"/>
        </w:rPr>
        <w:t xml:space="preserve"> </w:t>
      </w:r>
      <w:r w:rsidR="00BF2D44" w:rsidRPr="001D47E9">
        <w:rPr>
          <w:rFonts w:ascii="Times New Roman" w:hAnsi="Times New Roman"/>
          <w:szCs w:val="22"/>
        </w:rPr>
        <w:t xml:space="preserve">performed and the checklists were </w:t>
      </w:r>
      <w:r w:rsidR="002A6EF0" w:rsidRPr="001D47E9">
        <w:rPr>
          <w:rFonts w:ascii="Times New Roman" w:hAnsi="Times New Roman"/>
          <w:szCs w:val="22"/>
        </w:rPr>
        <w:t>either initialed or signed by an internal audit representative:</w:t>
      </w:r>
    </w:p>
    <w:p w14:paraId="174AB783" w14:textId="65B7DF26" w:rsidR="002A6EF0" w:rsidRPr="001D47E9" w:rsidRDefault="002A6EF0" w:rsidP="006201C9">
      <w:pPr>
        <w:pStyle w:val="ABLOCKPARA"/>
        <w:spacing w:line="240" w:lineRule="auto"/>
        <w:ind w:left="720" w:hanging="360"/>
        <w:rPr>
          <w:rFonts w:ascii="Times New Roman" w:hAnsi="Times New Roman"/>
          <w:szCs w:val="22"/>
        </w:rPr>
      </w:pPr>
    </w:p>
    <w:p w14:paraId="286ECD98" w14:textId="2095014F" w:rsidR="002A6EF0" w:rsidRPr="001D47E9" w:rsidRDefault="002A6EF0"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w:t>
      </w:r>
      <w:r w:rsidR="00BF2D44" w:rsidRPr="001D47E9">
        <w:rPr>
          <w:rFonts w:ascii="Times New Roman" w:hAnsi="Times New Roman"/>
          <w:szCs w:val="22"/>
        </w:rPr>
        <w:t xml:space="preserve"> (Limited Procedures and All Procedures checklists)</w:t>
      </w:r>
    </w:p>
    <w:p w14:paraId="3DD2121E" w14:textId="0BE516A1" w:rsidR="002A6EF0" w:rsidRPr="001D47E9" w:rsidRDefault="002A6EF0"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w:t>
      </w:r>
      <w:r w:rsidR="00BF2D44" w:rsidRPr="001D47E9">
        <w:rPr>
          <w:rFonts w:ascii="Times New Roman" w:hAnsi="Times New Roman"/>
          <w:szCs w:val="22"/>
        </w:rPr>
        <w:t xml:space="preserve">  (Limited Procedures and All Procedures checklists)</w:t>
      </w:r>
    </w:p>
    <w:p w14:paraId="3F0DD0D4" w14:textId="077B496F" w:rsidR="002A6EF0" w:rsidRPr="001D47E9" w:rsidRDefault="002A6EF0"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10113D3E" w14:textId="77777777" w:rsidR="002A6EF0" w:rsidRPr="001D47E9" w:rsidRDefault="00BB2B5C"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00674067" w14:textId="77777777" w:rsidR="002A6EF0" w:rsidRPr="001D47E9" w:rsidRDefault="002A6EF0"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141E70D5" w14:textId="77777777" w:rsidR="002A6EF0" w:rsidRPr="001D47E9" w:rsidRDefault="002A6EF0"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6EDB64CF" w14:textId="00E2F78B" w:rsidR="002A6EF0" w:rsidRPr="001D47E9" w:rsidRDefault="004B516C"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Pari-M</w:t>
      </w:r>
      <w:r w:rsidR="002A6EF0" w:rsidRPr="001D47E9">
        <w:rPr>
          <w:rFonts w:ascii="Times New Roman" w:hAnsi="Times New Roman"/>
          <w:szCs w:val="22"/>
        </w:rPr>
        <w:t xml:space="preserve">utuel </w:t>
      </w:r>
    </w:p>
    <w:p w14:paraId="1E608703" w14:textId="77777777" w:rsidR="002A6EF0" w:rsidRPr="001D47E9" w:rsidRDefault="002A6EF0"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82831DD" w14:textId="77777777" w:rsidR="002A6EF0" w:rsidRPr="001D47E9" w:rsidRDefault="002A6EF0"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90DD8D5" w14:textId="77777777" w:rsidR="002353E5" w:rsidRPr="001D47E9" w:rsidRDefault="002353E5"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63442C6F" w14:textId="4E8C74F7" w:rsidR="002A6EF0" w:rsidRDefault="002A6EF0" w:rsidP="006201C9">
      <w:pPr>
        <w:pStyle w:val="ABLOCKPARA"/>
        <w:spacing w:line="240" w:lineRule="auto"/>
        <w:rPr>
          <w:rFonts w:ascii="Times New Roman" w:hAnsi="Times New Roman"/>
          <w:szCs w:val="22"/>
        </w:rPr>
      </w:pPr>
    </w:p>
    <w:p w14:paraId="7D70022A" w14:textId="77777777" w:rsidR="006717F7" w:rsidRPr="001D47E9" w:rsidRDefault="006717F7" w:rsidP="006201C9">
      <w:pPr>
        <w:pStyle w:val="ABLOCKPARA"/>
        <w:spacing w:line="240" w:lineRule="auto"/>
        <w:rPr>
          <w:rFonts w:ascii="Times New Roman" w:hAnsi="Times New Roman"/>
          <w:szCs w:val="22"/>
        </w:rPr>
      </w:pPr>
    </w:p>
    <w:p w14:paraId="42189A2C" w14:textId="1AB2B7F4" w:rsidR="00EC6269" w:rsidRDefault="002A6EF0" w:rsidP="00EC6269">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5547BCB8" w14:textId="77777777" w:rsidR="00B37260" w:rsidRPr="00EC6269" w:rsidRDefault="00B37260" w:rsidP="00EC6269">
      <w:pPr>
        <w:pStyle w:val="ABLOCKPARA"/>
        <w:spacing w:line="240" w:lineRule="auto"/>
        <w:ind w:left="720"/>
        <w:rPr>
          <w:rFonts w:ascii="Times New Roman" w:hAnsi="Times New Roman"/>
          <w:szCs w:val="22"/>
        </w:rPr>
      </w:pPr>
    </w:p>
    <w:p w14:paraId="2AE16F51"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2578354B" w14:textId="4FDB570E" w:rsidR="00C249D8" w:rsidRDefault="00C249D8" w:rsidP="00C249D8">
      <w:pPr>
        <w:pStyle w:val="ABLOCKPARA"/>
        <w:spacing w:line="240" w:lineRule="auto"/>
        <w:ind w:left="360" w:firstLine="360"/>
        <w:rPr>
          <w:rFonts w:ascii="Times New Roman" w:hAnsi="Times New Roman"/>
          <w:szCs w:val="22"/>
        </w:rPr>
      </w:pPr>
    </w:p>
    <w:p w14:paraId="0FA140F0"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7704C8C" w14:textId="77777777" w:rsidR="00C249D8" w:rsidRPr="001D47E9" w:rsidRDefault="002A6EF0" w:rsidP="006201C9">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48B80046" w14:textId="13D61856" w:rsidR="002A6EF0" w:rsidRPr="001D47E9" w:rsidRDefault="002A6EF0" w:rsidP="00C249D8">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6361EE2C" w14:textId="77777777" w:rsidR="00DD735B" w:rsidRPr="001D47E9" w:rsidRDefault="00DD735B" w:rsidP="00DD735B">
      <w:pPr>
        <w:widowControl/>
        <w:overflowPunct/>
        <w:autoSpaceDE/>
        <w:autoSpaceDN/>
        <w:adjustRightInd/>
        <w:spacing w:line="240" w:lineRule="auto"/>
        <w:ind w:firstLine="720"/>
        <w:jc w:val="left"/>
        <w:textAlignment w:val="auto"/>
        <w:rPr>
          <w:sz w:val="22"/>
          <w:szCs w:val="22"/>
        </w:rPr>
      </w:pPr>
    </w:p>
    <w:p w14:paraId="24C8A0E1" w14:textId="222A6551" w:rsidR="00C249D8" w:rsidRPr="001D47E9" w:rsidRDefault="00DD735B" w:rsidP="00DD735B">
      <w:pPr>
        <w:widowControl/>
        <w:overflowPunct/>
        <w:autoSpaceDE/>
        <w:autoSpaceDN/>
        <w:adjustRightInd/>
        <w:spacing w:line="240" w:lineRule="auto"/>
        <w:ind w:firstLine="720"/>
        <w:jc w:val="left"/>
        <w:textAlignment w:val="auto"/>
        <w:rPr>
          <w:sz w:val="22"/>
          <w:szCs w:val="22"/>
        </w:rPr>
      </w:pPr>
      <w:r w:rsidRPr="001D47E9">
        <w:rPr>
          <w:sz w:val="22"/>
          <w:szCs w:val="22"/>
        </w:rPr>
        <w:t xml:space="preserve"> </w:t>
      </w:r>
      <w:r w:rsidR="00C249D8" w:rsidRPr="001D47E9">
        <w:rPr>
          <w:sz w:val="22"/>
          <w:szCs w:val="22"/>
        </w:rPr>
        <w:t>[Add/insert:  Exception Noted]</w:t>
      </w:r>
    </w:p>
    <w:p w14:paraId="4F7D9ED4" w14:textId="21431305" w:rsidR="00117331" w:rsidRPr="001D47E9" w:rsidRDefault="00117331" w:rsidP="00DD735B">
      <w:pPr>
        <w:widowControl/>
        <w:overflowPunct/>
        <w:autoSpaceDE/>
        <w:autoSpaceDN/>
        <w:adjustRightInd/>
        <w:spacing w:line="240" w:lineRule="auto"/>
        <w:ind w:firstLine="720"/>
        <w:jc w:val="left"/>
        <w:textAlignment w:val="auto"/>
        <w:rPr>
          <w:sz w:val="22"/>
          <w:szCs w:val="22"/>
        </w:rPr>
      </w:pPr>
    </w:p>
    <w:p w14:paraId="5B1336CE" w14:textId="6B02E52D"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062759158"/>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0B2A601F" w14:textId="77777777" w:rsidR="002A6EF0" w:rsidRPr="001D47E9" w:rsidRDefault="002A6EF0" w:rsidP="006201C9">
      <w:pPr>
        <w:pStyle w:val="ABLOCKPARA"/>
        <w:spacing w:line="240" w:lineRule="auto"/>
        <w:rPr>
          <w:rFonts w:ascii="Times New Roman" w:hAnsi="Times New Roman"/>
          <w:szCs w:val="22"/>
        </w:rPr>
      </w:pPr>
    </w:p>
    <w:p w14:paraId="73B62C39" w14:textId="77777777" w:rsidR="002A6EF0" w:rsidRPr="001D47E9" w:rsidRDefault="002A6EF0" w:rsidP="006201C9">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2ECB71EE" w14:textId="0C8A8248" w:rsidR="002A6EF0" w:rsidRPr="001D47E9" w:rsidRDefault="002A6EF0" w:rsidP="006201C9">
      <w:pPr>
        <w:pStyle w:val="ABLOCKPARA"/>
        <w:spacing w:line="240" w:lineRule="auto"/>
        <w:rPr>
          <w:rFonts w:ascii="Times New Roman" w:hAnsi="Times New Roman"/>
          <w:szCs w:val="22"/>
        </w:rPr>
      </w:pPr>
    </w:p>
    <w:p w14:paraId="062C8817" w14:textId="77777777" w:rsidR="00C249D8" w:rsidRPr="001D47E9" w:rsidRDefault="00C249D8" w:rsidP="00C249D8">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756D9073" w14:textId="77777777" w:rsidR="00C249D8" w:rsidRPr="001D47E9" w:rsidRDefault="00C249D8" w:rsidP="00C249D8">
      <w:pPr>
        <w:pStyle w:val="ABLOCKPARA"/>
        <w:spacing w:line="240" w:lineRule="auto"/>
        <w:ind w:left="360" w:firstLine="360"/>
        <w:rPr>
          <w:rFonts w:ascii="Times New Roman" w:hAnsi="Times New Roman"/>
          <w:szCs w:val="22"/>
        </w:rPr>
      </w:pPr>
    </w:p>
    <w:p w14:paraId="074B9187" w14:textId="77777777" w:rsidR="00C249D8" w:rsidRPr="001D47E9" w:rsidRDefault="00C249D8" w:rsidP="00C249D8">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8B4ABB8" w14:textId="77777777" w:rsidR="00C249D8" w:rsidRPr="001D47E9" w:rsidRDefault="00C249D8" w:rsidP="006201C9">
      <w:pPr>
        <w:pStyle w:val="ABLOCKPARA"/>
        <w:spacing w:line="240" w:lineRule="auto"/>
        <w:rPr>
          <w:rFonts w:ascii="Times New Roman" w:hAnsi="Times New Roman"/>
          <w:szCs w:val="22"/>
        </w:rPr>
      </w:pPr>
    </w:p>
    <w:p w14:paraId="4DDE8E9A" w14:textId="77777777"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E118D4C" w14:textId="0E203FBB" w:rsidR="002A6EF0" w:rsidRPr="001D47E9" w:rsidRDefault="002A6EF0" w:rsidP="006201C9">
      <w:pPr>
        <w:pStyle w:val="ABLOCKPARA"/>
        <w:spacing w:line="240" w:lineRule="auto"/>
        <w:rPr>
          <w:rFonts w:ascii="Times New Roman" w:hAnsi="Times New Roman"/>
          <w:szCs w:val="22"/>
        </w:rPr>
      </w:pPr>
    </w:p>
    <w:p w14:paraId="6CFE251F" w14:textId="77777777" w:rsidR="00C249D8" w:rsidRPr="001D47E9" w:rsidRDefault="00C249D8" w:rsidP="00C249D8">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639A867" w14:textId="77777777" w:rsidR="00C249D8" w:rsidRPr="001D47E9" w:rsidRDefault="00C249D8" w:rsidP="006201C9">
      <w:pPr>
        <w:pStyle w:val="ABLOCKPARA"/>
        <w:spacing w:line="240" w:lineRule="auto"/>
        <w:rPr>
          <w:rFonts w:ascii="Times New Roman" w:hAnsi="Times New Roman"/>
          <w:szCs w:val="22"/>
        </w:rPr>
      </w:pPr>
    </w:p>
    <w:p w14:paraId="32669745" w14:textId="500DEA34"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24C5F2E2" w14:textId="25C72751" w:rsidR="002A6EF0" w:rsidRPr="001D47E9" w:rsidRDefault="002A6EF0" w:rsidP="006201C9">
      <w:pPr>
        <w:pStyle w:val="ABLOCKPARA"/>
        <w:spacing w:line="240" w:lineRule="auto"/>
        <w:ind w:left="360"/>
        <w:rPr>
          <w:rFonts w:ascii="Times New Roman" w:hAnsi="Times New Roman"/>
          <w:szCs w:val="22"/>
        </w:rPr>
      </w:pPr>
    </w:p>
    <w:bookmarkStart w:id="35" w:name="_Hlk135038016"/>
    <w:p w14:paraId="5D52BDB5" w14:textId="691EDF70" w:rsidR="00C63737" w:rsidRPr="001D47E9" w:rsidRDefault="002E5275" w:rsidP="00C6373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662848" behindDoc="1" locked="0" layoutInCell="0" allowOverlap="1" wp14:anchorId="31984136" wp14:editId="7055EA0B">
                <wp:simplePos x="0" y="0"/>
                <wp:positionH relativeFrom="margin">
                  <wp:posOffset>108669</wp:posOffset>
                </wp:positionH>
                <wp:positionV relativeFrom="margin">
                  <wp:posOffset>2422526</wp:posOffset>
                </wp:positionV>
                <wp:extent cx="6188075" cy="1546860"/>
                <wp:effectExtent l="0" t="1820545" r="0" b="16617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1984136" id="Text Box 14" o:spid="_x0000_s1129" type="#_x0000_t202" style="position:absolute;left:0;text-align:left;margin-left:8.55pt;margin-top:190.75pt;width:487.25pt;height:121.8pt;rotation:-45;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PYU+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52UUEqlvQR2J/EBJqbn/vReoyYi9uQEKFqlvEMwTRXGN&#10;Sf4zg834JNBNHALRf+ifk5KIpMgoZoWJjqifBGR6CuBB9GyerDhRnQ5PpE+o8a53a7LxrkuKLjwn&#10;RZSZJHTKdwzl39/p1OUvXP0B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E889hT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797551FC"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C63737" w:rsidRPr="001D47E9">
        <w:rPr>
          <w:rFonts w:ascii="Times New Roman" w:hAnsi="Times New Roman"/>
          <w:szCs w:val="22"/>
        </w:rPr>
        <w:t>No exceptions were noted.</w:t>
      </w:r>
    </w:p>
    <w:p w14:paraId="4A44BBFE" w14:textId="77777777" w:rsidR="00C63737" w:rsidRPr="001D47E9" w:rsidRDefault="00C63737" w:rsidP="00C63737">
      <w:pPr>
        <w:pStyle w:val="ABLOCKPARA"/>
        <w:spacing w:line="240" w:lineRule="auto"/>
        <w:ind w:left="360" w:firstLine="360"/>
        <w:rPr>
          <w:rFonts w:ascii="Times New Roman" w:hAnsi="Times New Roman"/>
          <w:szCs w:val="22"/>
        </w:rPr>
      </w:pPr>
    </w:p>
    <w:p w14:paraId="49ECE70D" w14:textId="56DD7A8D" w:rsidR="00C63737" w:rsidRPr="001D47E9" w:rsidRDefault="00C63737" w:rsidP="00C6373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bookmarkEnd w:id="35"/>
    <w:p w14:paraId="2068A728" w14:textId="3404CFE0" w:rsidR="00C63737" w:rsidRPr="001D47E9" w:rsidRDefault="00C63737" w:rsidP="00C63737">
      <w:pPr>
        <w:pStyle w:val="ABLOCKPARA"/>
        <w:spacing w:line="240" w:lineRule="auto"/>
        <w:ind w:left="360" w:firstLine="360"/>
        <w:rPr>
          <w:rFonts w:ascii="Times New Roman" w:hAnsi="Times New Roman"/>
          <w:b/>
          <w:szCs w:val="22"/>
        </w:rPr>
      </w:pPr>
    </w:p>
    <w:p w14:paraId="59038026" w14:textId="35FD92AE" w:rsidR="002A6EF0" w:rsidRPr="001D47E9" w:rsidRDefault="002A6EF0" w:rsidP="006201C9">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79AE2697" w14:textId="77777777" w:rsidR="00284D89" w:rsidRPr="001D47E9" w:rsidRDefault="00284D89" w:rsidP="006201C9">
      <w:pPr>
        <w:pStyle w:val="ABLOCKPARA"/>
        <w:spacing w:line="240" w:lineRule="auto"/>
        <w:ind w:left="360" w:firstLine="360"/>
        <w:rPr>
          <w:rFonts w:ascii="Times New Roman" w:hAnsi="Times New Roman"/>
          <w:szCs w:val="22"/>
        </w:rPr>
      </w:pPr>
    </w:p>
    <w:p w14:paraId="36E9BB7C" w14:textId="47DBAF2D" w:rsidR="00122DA3" w:rsidRPr="001D47E9" w:rsidRDefault="00D92204" w:rsidP="009B43D7">
      <w:pPr>
        <w:pStyle w:val="ABLOCKPARA"/>
        <w:spacing w:line="240" w:lineRule="auto"/>
        <w:ind w:left="720"/>
        <w:rPr>
          <w:rFonts w:ascii="Times New Roman" w:hAnsi="Times New Roman"/>
          <w:szCs w:val="22"/>
        </w:rPr>
      </w:pPr>
      <w:r w:rsidRPr="001D47E9">
        <w:rPr>
          <w:rFonts w:ascii="Times New Roman" w:hAnsi="Times New Roman"/>
          <w:szCs w:val="22"/>
        </w:rPr>
        <w:t xml:space="preserve">[Add/insert:  </w:t>
      </w:r>
      <w:r w:rsidR="00F0173E" w:rsidRPr="001D47E9">
        <w:rPr>
          <w:rFonts w:ascii="Times New Roman" w:hAnsi="Times New Roman"/>
          <w:szCs w:val="22"/>
        </w:rPr>
        <w:t>Exception Noted</w:t>
      </w:r>
      <w:r w:rsidR="00122DA3" w:rsidRPr="001D47E9">
        <w:rPr>
          <w:rFonts w:ascii="Times New Roman" w:hAnsi="Times New Roman"/>
          <w:szCs w:val="22"/>
        </w:rPr>
        <w:t>]</w:t>
      </w:r>
    </w:p>
    <w:p w14:paraId="7658068C" w14:textId="2BF133C5" w:rsidR="002A6EF0" w:rsidRPr="001D47E9" w:rsidRDefault="002A6EF0" w:rsidP="006201C9">
      <w:pPr>
        <w:pStyle w:val="ABLOCKPARA"/>
        <w:spacing w:line="240" w:lineRule="auto"/>
        <w:ind w:left="360" w:firstLine="360"/>
        <w:rPr>
          <w:rFonts w:ascii="Times New Roman" w:hAnsi="Times New Roman"/>
          <w:szCs w:val="22"/>
        </w:rPr>
      </w:pPr>
    </w:p>
    <w:p w14:paraId="2A001369" w14:textId="62FE50C2" w:rsidR="002A6EF0" w:rsidRPr="001D47E9" w:rsidRDefault="002A6EF0" w:rsidP="006201C9">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(DESCRIBE ANY ADDITIONAL PROCEDURES REQUE</w:t>
      </w:r>
      <w:r w:rsidR="00A37084" w:rsidRPr="001D47E9">
        <w:rPr>
          <w:rFonts w:ascii="Times New Roman" w:hAnsi="Times New Roman"/>
          <w:szCs w:val="22"/>
        </w:rPr>
        <w:t xml:space="preserve">STED BY THE AUDIT COMMITTEE (if </w:t>
      </w:r>
      <w:r w:rsidRPr="001D47E9">
        <w:rPr>
          <w:rFonts w:ascii="Times New Roman" w:hAnsi="Times New Roman"/>
          <w:szCs w:val="22"/>
        </w:rPr>
        <w:t>applicable), SENIOR MANAGEMENT/OWNERS</w:t>
      </w:r>
      <w:r w:rsidR="00066931" w:rsidRPr="001D47E9">
        <w:rPr>
          <w:rFonts w:ascii="Times New Roman" w:hAnsi="Times New Roman"/>
          <w:szCs w:val="22"/>
        </w:rPr>
        <w:t>,</w:t>
      </w:r>
      <w:r w:rsidRPr="001D47E9">
        <w:rPr>
          <w:rFonts w:ascii="Times New Roman" w:hAnsi="Times New Roman"/>
          <w:szCs w:val="22"/>
        </w:rPr>
        <w:t xml:space="preserve"> OR THE BOARD).  For example:  </w:t>
      </w:r>
    </w:p>
    <w:p w14:paraId="5FF56202" w14:textId="3643C845" w:rsidR="002A6EF0" w:rsidRPr="001D47E9" w:rsidRDefault="002A6EF0" w:rsidP="006201C9">
      <w:pPr>
        <w:pStyle w:val="ABLOCKPARA"/>
        <w:spacing w:line="240" w:lineRule="auto"/>
        <w:ind w:left="360"/>
        <w:rPr>
          <w:rFonts w:ascii="Times New Roman" w:hAnsi="Times New Roman"/>
          <w:szCs w:val="22"/>
        </w:rPr>
      </w:pPr>
    </w:p>
    <w:p w14:paraId="63BDCFC6" w14:textId="77777777" w:rsidR="002A6EF0" w:rsidRPr="001D47E9" w:rsidRDefault="002A6EF0" w:rsidP="006201C9">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03D8D219" w14:textId="77777777" w:rsidR="002A6EF0" w:rsidRPr="001D47E9" w:rsidRDefault="002A6EF0" w:rsidP="006201C9">
      <w:pPr>
        <w:pStyle w:val="ABLOCKPARA"/>
        <w:spacing w:line="240" w:lineRule="auto"/>
        <w:rPr>
          <w:rFonts w:ascii="Times New Roman" w:hAnsi="Times New Roman"/>
          <w:szCs w:val="22"/>
        </w:rPr>
      </w:pPr>
    </w:p>
    <w:p w14:paraId="4B84B243" w14:textId="331EA0F0" w:rsidR="009944EA" w:rsidRPr="001D47E9" w:rsidRDefault="009944EA"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CB78FFA" w14:textId="77777777" w:rsidR="009944EA" w:rsidRPr="001D47E9" w:rsidRDefault="009944EA" w:rsidP="009944EA">
      <w:pPr>
        <w:pStyle w:val="ABLOCKPARA"/>
        <w:spacing w:line="240" w:lineRule="auto"/>
        <w:ind w:left="360" w:firstLine="360"/>
        <w:rPr>
          <w:rFonts w:ascii="Times New Roman" w:hAnsi="Times New Roman"/>
          <w:szCs w:val="22"/>
        </w:rPr>
      </w:pPr>
    </w:p>
    <w:p w14:paraId="691B4947" w14:textId="77777777" w:rsidR="009944EA" w:rsidRPr="001D47E9" w:rsidRDefault="009944EA" w:rsidP="009944EA">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83D8784" w14:textId="77777777" w:rsidR="009944EA" w:rsidRPr="001D47E9" w:rsidRDefault="009944EA" w:rsidP="006201C9">
      <w:pPr>
        <w:pStyle w:val="ABLOCKPARA"/>
        <w:spacing w:line="240" w:lineRule="auto"/>
        <w:ind w:left="360"/>
        <w:rPr>
          <w:rFonts w:ascii="Times New Roman" w:hAnsi="Times New Roman"/>
          <w:szCs w:val="22"/>
        </w:rPr>
      </w:pPr>
    </w:p>
    <w:p w14:paraId="3000C387" w14:textId="5162D977" w:rsidR="002A6EF0" w:rsidRPr="001D47E9" w:rsidRDefault="002A6EF0" w:rsidP="009944EA">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2859DF98" w14:textId="77777777" w:rsidR="002A6EF0" w:rsidRPr="001D47E9" w:rsidRDefault="002A6EF0" w:rsidP="006201C9">
      <w:pPr>
        <w:pStyle w:val="ABLOCKPARA"/>
        <w:spacing w:line="240" w:lineRule="auto"/>
        <w:rPr>
          <w:rFonts w:ascii="Times New Roman" w:hAnsi="Times New Roman"/>
          <w:szCs w:val="22"/>
        </w:rPr>
      </w:pPr>
    </w:p>
    <w:p w14:paraId="1AE3A3FC" w14:textId="0AE82D0F" w:rsidR="002A6EF0" w:rsidRPr="001D47E9" w:rsidRDefault="002A6EF0" w:rsidP="007560C2">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5C3A4CAB" w14:textId="7901B6FA" w:rsidR="00EC6269" w:rsidRDefault="005F1BE4" w:rsidP="00EC6269">
      <w:pPr>
        <w:spacing w:line="240" w:lineRule="auto"/>
        <w:rPr>
          <w:sz w:val="22"/>
          <w:szCs w:val="22"/>
        </w:rPr>
      </w:pPr>
      <w:r w:rsidRPr="001D47E9">
        <w:rPr>
          <w:sz w:val="22"/>
          <w:szCs w:val="22"/>
        </w:rPr>
        <w:t xml:space="preserve">This agreed-upon procedures engagement was conducted in accordance with attestation standards </w:t>
      </w:r>
    </w:p>
    <w:p w14:paraId="715113CD" w14:textId="2B06C4C1" w:rsidR="00D62550" w:rsidRDefault="005F1BE4" w:rsidP="00D62550">
      <w:pPr>
        <w:spacing w:line="240" w:lineRule="auto"/>
        <w:rPr>
          <w:sz w:val="22"/>
          <w:szCs w:val="22"/>
        </w:rPr>
      </w:pPr>
      <w:r w:rsidRPr="001D47E9">
        <w:rPr>
          <w:sz w:val="22"/>
          <w:szCs w:val="22"/>
        </w:rPr>
        <w:t xml:space="preserve">established by the American Institute of Certified Public Accountants. </w:t>
      </w:r>
      <w:r w:rsidR="002A6EF0" w:rsidRPr="001D47E9">
        <w:rPr>
          <w:sz w:val="22"/>
          <w:szCs w:val="22"/>
        </w:rPr>
        <w:t xml:space="preserve">We were not engaged to, and did </w:t>
      </w:r>
    </w:p>
    <w:p w14:paraId="469A05C3" w14:textId="66A1F100" w:rsidR="002A6EF0" w:rsidRPr="001D47E9" w:rsidRDefault="002A6EF0" w:rsidP="006201C9">
      <w:pPr>
        <w:spacing w:line="240" w:lineRule="auto"/>
        <w:rPr>
          <w:sz w:val="22"/>
          <w:szCs w:val="22"/>
        </w:rPr>
      </w:pPr>
      <w:r w:rsidRPr="001D47E9">
        <w:rPr>
          <w:sz w:val="22"/>
          <w:szCs w:val="22"/>
        </w:rPr>
        <w:t>not, perform an examination</w:t>
      </w:r>
      <w:r w:rsidR="005F1BE4" w:rsidRPr="001D47E9">
        <w:rPr>
          <w:sz w:val="22"/>
          <w:szCs w:val="22"/>
        </w:rPr>
        <w:t xml:space="preserve"> or review</w:t>
      </w:r>
      <w:r w:rsidRPr="001D47E9">
        <w:rPr>
          <w:sz w:val="22"/>
          <w:szCs w:val="22"/>
        </w:rPr>
        <w:t>, the objective of which would be the expression of an opinion</w:t>
      </w:r>
      <w:r w:rsidR="005F1BE4" w:rsidRPr="001D47E9">
        <w:rPr>
          <w:sz w:val="22"/>
          <w:szCs w:val="22"/>
        </w:rPr>
        <w:t xml:space="preserve"> or conclusion, respectively,</w:t>
      </w:r>
      <w:r w:rsidRPr="001D47E9">
        <w:rPr>
          <w:sz w:val="22"/>
          <w:szCs w:val="22"/>
        </w:rPr>
        <w:t xml:space="preserve"> on </w:t>
      </w:r>
      <w:r w:rsidR="005F1BE4" w:rsidRPr="001D47E9">
        <w:rPr>
          <w:sz w:val="22"/>
          <w:szCs w:val="22"/>
        </w:rPr>
        <w:t xml:space="preserve">the </w:t>
      </w:r>
      <w:r w:rsidR="001A72D6" w:rsidRPr="001D47E9">
        <w:rPr>
          <w:sz w:val="22"/>
          <w:szCs w:val="22"/>
        </w:rPr>
        <w:t>Licensee’s</w:t>
      </w:r>
      <w:r w:rsidR="005F1BE4" w:rsidRPr="001D47E9">
        <w:rPr>
          <w:sz w:val="22"/>
          <w:szCs w:val="22"/>
        </w:rPr>
        <w:t xml:space="preserve"> compliance with Regulation 6.090, MICS, and published </w:t>
      </w:r>
      <w:r w:rsidR="00321914" w:rsidRPr="001D47E9">
        <w:rPr>
          <w:sz w:val="22"/>
          <w:szCs w:val="22"/>
        </w:rPr>
        <w:t>G</w:t>
      </w:r>
      <w:r w:rsidR="005F1BE4" w:rsidRPr="001D47E9">
        <w:rPr>
          <w:sz w:val="22"/>
          <w:szCs w:val="22"/>
        </w:rPr>
        <w:t xml:space="preserve">uidelines issued by the </w:t>
      </w:r>
      <w:r w:rsidR="00A35E32" w:rsidRPr="001D47E9">
        <w:rPr>
          <w:sz w:val="22"/>
          <w:szCs w:val="22"/>
        </w:rPr>
        <w:t>Board</w:t>
      </w:r>
      <w:r w:rsidRPr="001D47E9">
        <w:rPr>
          <w:sz w:val="22"/>
          <w:szCs w:val="22"/>
        </w:rPr>
        <w:t>.  Accordingly, we do not express such an opinion</w:t>
      </w:r>
      <w:r w:rsidR="005F1BE4" w:rsidRPr="001D47E9">
        <w:rPr>
          <w:sz w:val="22"/>
          <w:szCs w:val="22"/>
        </w:rPr>
        <w:t xml:space="preserve"> or conclusion</w:t>
      </w:r>
      <w:r w:rsidRPr="001D47E9">
        <w:rPr>
          <w:sz w:val="22"/>
          <w:szCs w:val="22"/>
        </w:rPr>
        <w:t>.  Had we perform</w:t>
      </w:r>
      <w:r w:rsidR="005F1BE4" w:rsidRPr="001D47E9">
        <w:rPr>
          <w:sz w:val="22"/>
          <w:szCs w:val="22"/>
        </w:rPr>
        <w:t>ed</w:t>
      </w:r>
      <w:r w:rsidRPr="001D47E9">
        <w:rPr>
          <w:sz w:val="22"/>
          <w:szCs w:val="22"/>
        </w:rPr>
        <w:t xml:space="preserve"> additional procedures, other matters might have come to our attention that would have been reported to you.</w:t>
      </w:r>
    </w:p>
    <w:p w14:paraId="1DDBD7B1" w14:textId="77777777" w:rsidR="002A6EF0" w:rsidRPr="001D47E9" w:rsidRDefault="002A6EF0" w:rsidP="006201C9">
      <w:pPr>
        <w:spacing w:line="240" w:lineRule="auto"/>
        <w:rPr>
          <w:sz w:val="22"/>
          <w:szCs w:val="22"/>
        </w:rPr>
      </w:pPr>
    </w:p>
    <w:p w14:paraId="15EE7094" w14:textId="22FC1023" w:rsidR="002A6EF0" w:rsidRPr="001D47E9" w:rsidRDefault="002A6EF0" w:rsidP="006201C9">
      <w:pPr>
        <w:spacing w:line="240" w:lineRule="auto"/>
        <w:rPr>
          <w:sz w:val="22"/>
          <w:szCs w:val="22"/>
        </w:rPr>
      </w:pPr>
      <w:r w:rsidRPr="001D47E9">
        <w:rPr>
          <w:sz w:val="22"/>
          <w:szCs w:val="22"/>
        </w:rPr>
        <w:t xml:space="preserve">This report is intended solely for the use of the Audit Committee (if applicable) and Senior Management/Owners of the Licensee and the </w:t>
      </w:r>
      <w:r w:rsidR="00CE4B67" w:rsidRPr="001D47E9">
        <w:rPr>
          <w:sz w:val="22"/>
          <w:szCs w:val="22"/>
        </w:rPr>
        <w:t>Board</w:t>
      </w:r>
      <w:r w:rsidRPr="001D47E9">
        <w:rPr>
          <w:sz w:val="22"/>
          <w:szCs w:val="22"/>
        </w:rPr>
        <w:t xml:space="preserve"> and should not be used by</w:t>
      </w:r>
      <w:r w:rsidR="005F1BE4" w:rsidRPr="001D47E9">
        <w:rPr>
          <w:sz w:val="22"/>
          <w:szCs w:val="22"/>
        </w:rPr>
        <w:t xml:space="preserve"> anyone other than the specified parties.</w:t>
      </w:r>
    </w:p>
    <w:p w14:paraId="2B7BB423" w14:textId="3284C5F4" w:rsidR="002A6EF0" w:rsidRPr="001D47E9" w:rsidRDefault="002A6EF0" w:rsidP="006201C9">
      <w:pPr>
        <w:spacing w:line="240" w:lineRule="auto"/>
        <w:rPr>
          <w:sz w:val="22"/>
          <w:szCs w:val="22"/>
        </w:rPr>
      </w:pPr>
      <w:r w:rsidRPr="001D47E9">
        <w:rPr>
          <w:sz w:val="22"/>
          <w:szCs w:val="22"/>
        </w:rPr>
        <w:tab/>
      </w:r>
      <w:r w:rsidRPr="001D47E9">
        <w:rPr>
          <w:sz w:val="22"/>
          <w:szCs w:val="22"/>
        </w:rPr>
        <w:tab/>
      </w:r>
      <w:r w:rsidRPr="001D47E9">
        <w:rPr>
          <w:sz w:val="22"/>
          <w:szCs w:val="22"/>
        </w:rPr>
        <w:tab/>
      </w:r>
    </w:p>
    <w:p w14:paraId="2680B238" w14:textId="04FF982C" w:rsidR="005F1BE4" w:rsidRPr="001D47E9" w:rsidRDefault="00630A21" w:rsidP="00630A21">
      <w:pPr>
        <w:spacing w:line="240" w:lineRule="auto"/>
        <w:rPr>
          <w:sz w:val="22"/>
          <w:szCs w:val="22"/>
        </w:rPr>
      </w:pPr>
      <w:r w:rsidRPr="001D47E9">
        <w:rPr>
          <w:sz w:val="22"/>
          <w:szCs w:val="22"/>
        </w:rPr>
        <w:t>[Signature</w:t>
      </w:r>
      <w:r w:rsidR="00F44F8A" w:rsidRPr="001D47E9">
        <w:rPr>
          <w:sz w:val="22"/>
          <w:szCs w:val="22"/>
        </w:rPr>
        <w:t xml:space="preserve"> - Firm</w:t>
      </w:r>
      <w:r w:rsidRPr="001D47E9">
        <w:rPr>
          <w:sz w:val="22"/>
          <w:szCs w:val="22"/>
        </w:rPr>
        <w:t>]</w:t>
      </w:r>
    </w:p>
    <w:p w14:paraId="43C3BA40" w14:textId="442EA18E" w:rsidR="00DD735B" w:rsidRPr="001D47E9" w:rsidRDefault="007560C2" w:rsidP="006201C9">
      <w:pPr>
        <w:spacing w:line="240" w:lineRule="auto"/>
        <w:rPr>
          <w:sz w:val="22"/>
          <w:szCs w:val="22"/>
        </w:rPr>
      </w:pPr>
      <w:r w:rsidRPr="001D47E9">
        <w:rPr>
          <w:sz w:val="22"/>
          <w:szCs w:val="22"/>
        </w:rPr>
        <w:t>[</w:t>
      </w:r>
      <w:r w:rsidR="00DD735B" w:rsidRPr="001D47E9">
        <w:rPr>
          <w:sz w:val="22"/>
          <w:szCs w:val="22"/>
        </w:rPr>
        <w:t>Date</w:t>
      </w:r>
      <w:r w:rsidRPr="001D47E9">
        <w:rPr>
          <w:sz w:val="22"/>
          <w:szCs w:val="22"/>
        </w:rPr>
        <w:t>]</w:t>
      </w:r>
    </w:p>
    <w:p w14:paraId="32F99414" w14:textId="5DE2583F" w:rsidR="00724C73" w:rsidRPr="001D47E9" w:rsidRDefault="00A15C53" w:rsidP="007560C2">
      <w:pPr>
        <w:spacing w:line="240" w:lineRule="auto"/>
        <w:rPr>
          <w:sz w:val="22"/>
          <w:szCs w:val="22"/>
        </w:rPr>
        <w:sectPr w:rsidR="00724C73" w:rsidRPr="001D47E9" w:rsidSect="00E7523D">
          <w:pgSz w:w="12240" w:h="15840"/>
          <w:pgMar w:top="1440" w:right="1440" w:bottom="1440" w:left="1440" w:header="720" w:footer="547" w:gutter="0"/>
          <w:cols w:space="720"/>
          <w:docGrid w:linePitch="272"/>
        </w:sectPr>
      </w:pPr>
      <w:r w:rsidRPr="001D47E9">
        <w:rPr>
          <w:noProof/>
          <w:szCs w:val="22"/>
        </w:rPr>
        <mc:AlternateContent>
          <mc:Choice Requires="wps">
            <w:drawing>
              <wp:anchor distT="0" distB="0" distL="114300" distR="114300" simplePos="0" relativeHeight="251741696" behindDoc="1" locked="0" layoutInCell="0" allowOverlap="1" wp14:anchorId="6D53D773" wp14:editId="447D4226">
                <wp:simplePos x="0" y="0"/>
                <wp:positionH relativeFrom="margin">
                  <wp:posOffset>108585</wp:posOffset>
                </wp:positionH>
                <wp:positionV relativeFrom="margin">
                  <wp:posOffset>2422525</wp:posOffset>
                </wp:positionV>
                <wp:extent cx="6188075" cy="1546860"/>
                <wp:effectExtent l="0" t="1820545" r="0" b="1661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53D773" id="Text Box 2" o:spid="_x0000_s1130" type="#_x0000_t202" style="position:absolute;left:0;text-align:left;margin-left:8.55pt;margin-top:190.75pt;width:487.25pt;height:121.8pt;rotation:-45;z-index:-2515747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dL+QEAAM0DAAAOAAAAZHJzL2Uyb0RvYy54bWysU8GO0zAQvSPxD5bvNMmKlmz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Oo9PKpM3jBjR0I7nQVEDJqm4KMoy/zDnTNJeMX+/KBdplJmoIlochEMfPmswLL7U&#10;HCkJCVYcHnyI7C5HJqqR3YlnGLcj61TN59dRSKS+BXUk8gMlpeb+516gJiP25hYoWKS+QTAvFMU1&#10;JvmvDDbji0A3cQhE/6l/TUoikiKjmBUmOqK+E5DpKYAH0bN5suJEdTo8kT6hxrvercnG+y4puvCc&#10;FFFmktAp3zGUv3+nU5e/cPUL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NtgN0v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778C441B"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7560C2" w:rsidRPr="001D47E9">
        <w:rPr>
          <w:sz w:val="22"/>
          <w:szCs w:val="22"/>
        </w:rPr>
        <w:t>[</w:t>
      </w:r>
      <w:r w:rsidR="00DD735B" w:rsidRPr="001D47E9">
        <w:rPr>
          <w:sz w:val="22"/>
          <w:szCs w:val="22"/>
        </w:rPr>
        <w:t>City</w:t>
      </w:r>
      <w:r w:rsidR="007560C2" w:rsidRPr="001D47E9">
        <w:rPr>
          <w:sz w:val="22"/>
          <w:szCs w:val="22"/>
        </w:rPr>
        <w:t>]</w:t>
      </w:r>
      <w:r w:rsidR="00DD735B" w:rsidRPr="001D47E9">
        <w:rPr>
          <w:sz w:val="22"/>
          <w:szCs w:val="22"/>
        </w:rPr>
        <w:t xml:space="preserve">, </w:t>
      </w:r>
      <w:r w:rsidR="002A6EF0" w:rsidRPr="001D47E9">
        <w:rPr>
          <w:sz w:val="22"/>
          <w:szCs w:val="22"/>
        </w:rPr>
        <w:t xml:space="preserve"> Nevada </w:t>
      </w:r>
    </w:p>
    <w:p w14:paraId="33ED4444" w14:textId="1F73A697" w:rsidR="00883B27" w:rsidRPr="001D47E9" w:rsidRDefault="00977328" w:rsidP="004D424A">
      <w:pPr>
        <w:pStyle w:val="Heading2"/>
      </w:pPr>
      <w:bookmarkStart w:id="36" w:name="_Toc137477462"/>
      <w:r w:rsidRPr="001A202E">
        <w:rPr>
          <w:caps/>
        </w:rPr>
        <w:t xml:space="preserve">CPA’S </w:t>
      </w:r>
      <w:r w:rsidR="0043589E" w:rsidRPr="001A202E">
        <w:rPr>
          <w:caps/>
        </w:rPr>
        <w:t>Report on Applying Agreed-Upon Procedures</w:t>
      </w:r>
      <w:r w:rsidR="001A202E" w:rsidRPr="001A202E">
        <w:rPr>
          <w:caps/>
        </w:rPr>
        <w:t xml:space="preserve"> </w:t>
      </w:r>
      <w:r w:rsidR="001A202E">
        <w:rPr>
          <w:caps/>
        </w:rPr>
        <w:t>– I</w:t>
      </w:r>
      <w:r w:rsidR="004D424A">
        <w:rPr>
          <w:caps/>
        </w:rPr>
        <w:t>nternal audit</w:t>
      </w:r>
      <w:r w:rsidR="001A202E">
        <w:rPr>
          <w:caps/>
        </w:rPr>
        <w:t xml:space="preserve"> </w:t>
      </w:r>
      <w:r w:rsidR="001A202E" w:rsidRPr="001A202E">
        <w:rPr>
          <w:caps/>
        </w:rPr>
        <w:t>Criteria Not Satisfied</w:t>
      </w:r>
      <w:bookmarkEnd w:id="36"/>
    </w:p>
    <w:p w14:paraId="540C0367" w14:textId="77777777" w:rsidR="00977328" w:rsidRPr="001D47E9" w:rsidRDefault="00977328" w:rsidP="00977328">
      <w:pPr>
        <w:spacing w:line="240" w:lineRule="auto"/>
        <w:jc w:val="center"/>
        <w:rPr>
          <w:b/>
          <w:sz w:val="22"/>
          <w:szCs w:val="22"/>
        </w:rPr>
      </w:pPr>
    </w:p>
    <w:p w14:paraId="3BBC47A0" w14:textId="0251C75D" w:rsidR="00883B27" w:rsidRPr="004D424A" w:rsidRDefault="004D424A" w:rsidP="004D424A">
      <w:pPr>
        <w:spacing w:line="240" w:lineRule="auto"/>
        <w:rPr>
          <w:b/>
          <w:i/>
          <w:color w:val="003300"/>
          <w:sz w:val="22"/>
        </w:rPr>
      </w:pPr>
      <w:r w:rsidRPr="004D424A">
        <w:rPr>
          <w:b/>
          <w:i/>
          <w:color w:val="003300"/>
          <w:sz w:val="22"/>
        </w:rPr>
        <w:t>[</w:t>
      </w:r>
      <w:r w:rsidR="00883B27" w:rsidRPr="004D424A">
        <w:rPr>
          <w:b/>
          <w:i/>
          <w:caps/>
          <w:color w:val="003300"/>
          <w:sz w:val="22"/>
        </w:rPr>
        <w:t xml:space="preserve">EXAMPLE B – FOR LICENSEE’S ASSERTION THAT THE INTERNAL AUDIT DEPARTMENT MEETS THE CRITERIA To Utilize Internal Audit To Substitute For Cpa </w:t>
      </w:r>
      <w:r w:rsidR="00883B27" w:rsidRPr="004D424A">
        <w:rPr>
          <w:b/>
          <w:i/>
          <w:color w:val="003300"/>
          <w:sz w:val="22"/>
        </w:rPr>
        <w:t>WORK – INTERNAL AUDIT CRITERIA NOT SATISFIED</w:t>
      </w:r>
      <w:r w:rsidRPr="004D424A">
        <w:rPr>
          <w:b/>
          <w:i/>
          <w:color w:val="003300"/>
          <w:sz w:val="22"/>
        </w:rPr>
        <w:t>]</w:t>
      </w:r>
    </w:p>
    <w:p w14:paraId="4114906E" w14:textId="77777777" w:rsidR="00883B27" w:rsidRPr="00B06BB8" w:rsidRDefault="00883B27" w:rsidP="007560C2">
      <w:pPr>
        <w:spacing w:line="240" w:lineRule="auto"/>
        <w:rPr>
          <w:color w:val="003300"/>
          <w:sz w:val="22"/>
          <w:szCs w:val="22"/>
        </w:rPr>
      </w:pPr>
    </w:p>
    <w:p w14:paraId="4CF5947E" w14:textId="77777777" w:rsidR="00883B27" w:rsidRPr="00086EFC" w:rsidRDefault="00883B27" w:rsidP="00883B27">
      <w:pPr>
        <w:spacing w:line="240" w:lineRule="auto"/>
        <w:jc w:val="center"/>
        <w:rPr>
          <w:b/>
          <w:sz w:val="22"/>
          <w:szCs w:val="22"/>
        </w:rPr>
      </w:pPr>
      <w:r w:rsidRPr="00086EFC">
        <w:rPr>
          <w:b/>
          <w:sz w:val="22"/>
          <w:szCs w:val="22"/>
        </w:rPr>
        <w:t>Independent Accountant’s Agreed-Upon Procedures Report</w:t>
      </w:r>
    </w:p>
    <w:p w14:paraId="044E7906" w14:textId="77777777" w:rsidR="00883B27" w:rsidRPr="001D47E9" w:rsidRDefault="00883B27" w:rsidP="00883B27">
      <w:pPr>
        <w:spacing w:line="240" w:lineRule="auto"/>
        <w:jc w:val="center"/>
        <w:rPr>
          <w:sz w:val="22"/>
          <w:szCs w:val="22"/>
        </w:rPr>
      </w:pPr>
    </w:p>
    <w:p w14:paraId="51858716"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0A9C41C5" w14:textId="77777777" w:rsidR="00883B27" w:rsidRPr="001D47E9" w:rsidRDefault="00883B27" w:rsidP="00883B27">
      <w:pPr>
        <w:spacing w:line="240" w:lineRule="auto"/>
        <w:jc w:val="center"/>
        <w:rPr>
          <w:color w:val="FF0000"/>
          <w:sz w:val="22"/>
          <w:szCs w:val="22"/>
        </w:rPr>
      </w:pPr>
    </w:p>
    <w:p w14:paraId="6C98A066" w14:textId="32C1F9E6" w:rsidR="00883B27" w:rsidRPr="001D47E9" w:rsidRDefault="00883B27" w:rsidP="00883B27">
      <w:pPr>
        <w:spacing w:line="240" w:lineRule="auto"/>
        <w:rPr>
          <w:sz w:val="22"/>
          <w:szCs w:val="22"/>
        </w:rPr>
      </w:pPr>
      <w:r w:rsidRPr="001D47E9">
        <w:rPr>
          <w:sz w:val="22"/>
          <w:szCs w:val="22"/>
        </w:rPr>
        <w:t>To the Audit Committee (if applicable) and Senior Management/Owners of</w:t>
      </w:r>
      <w:r w:rsidR="00730571" w:rsidRPr="001D47E9">
        <w:rPr>
          <w:sz w:val="22"/>
          <w:szCs w:val="22"/>
        </w:rPr>
        <w:t xml:space="preserve"> </w:t>
      </w:r>
      <w:r w:rsidRPr="001D47E9">
        <w:rPr>
          <w:sz w:val="22"/>
          <w:szCs w:val="22"/>
        </w:rPr>
        <w:t>ABC Company:</w:t>
      </w:r>
    </w:p>
    <w:p w14:paraId="364E6596" w14:textId="77777777" w:rsidR="00883B27" w:rsidRPr="001D47E9" w:rsidRDefault="00883B27" w:rsidP="00883B27">
      <w:pPr>
        <w:spacing w:line="240" w:lineRule="auto"/>
        <w:jc w:val="center"/>
        <w:rPr>
          <w:sz w:val="22"/>
          <w:szCs w:val="22"/>
        </w:rPr>
      </w:pPr>
    </w:p>
    <w:p w14:paraId="789C0122" w14:textId="2CFD9E0A"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the Licensee’s internal audit department meets the criteria established by the Board and as described in the CPA MICS Compliance Reporting Requirements - Licensee’s Election to Utilize Internal Audit to Substitute for CPA  Work – Internal Audit Criteria Not Satisfied”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3E466CC" w14:textId="77777777" w:rsidR="00883B27" w:rsidRPr="001D47E9" w:rsidRDefault="00883B27" w:rsidP="00883B27">
      <w:pPr>
        <w:tabs>
          <w:tab w:val="left" w:pos="7740"/>
        </w:tabs>
        <w:spacing w:line="240" w:lineRule="auto"/>
        <w:rPr>
          <w:sz w:val="22"/>
          <w:szCs w:val="22"/>
        </w:rPr>
      </w:pPr>
    </w:p>
    <w:p w14:paraId="3C4853E3" w14:textId="6B3229D9"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3DC6F2A6" w14:textId="5B82D22A" w:rsidR="00883B27" w:rsidRPr="001D47E9" w:rsidRDefault="007560C2"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1456" behindDoc="1" locked="0" layoutInCell="0" allowOverlap="1" wp14:anchorId="6039DBDE" wp14:editId="44C56B47">
                <wp:simplePos x="0" y="0"/>
                <wp:positionH relativeFrom="margin">
                  <wp:align>center</wp:align>
                </wp:positionH>
                <wp:positionV relativeFrom="margin">
                  <wp:posOffset>3809117</wp:posOffset>
                </wp:positionV>
                <wp:extent cx="6188075" cy="15468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39DBDE" id="Text Box 5" o:spid="_x0000_s1131" type="#_x0000_t202" style="position:absolute;left:0;text-align:left;margin-left:0;margin-top:299.95pt;width:487.25pt;height:121.8pt;rotation:-45;z-index:-25158502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hF+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" o:allowincell="f" filled="f" stroked="f">
                <v:stroke joinstyle="round"/>
                <o:lock v:ext="edit" shapetype="t"/>
                <v:textbox style="mso-fit-shape-to-text:t">
                  <w:txbxContent>
                    <w:p w14:paraId="71B2764F" w14:textId="77777777" w:rsidR="00DE2CF1" w:rsidRDefault="00DE2CF1" w:rsidP="007560C2">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14579337" w14:textId="29B9E494"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w:t>
      </w:r>
      <w:r w:rsidRPr="001D47E9">
        <w:rPr>
          <w:rFonts w:ascii="Times New Roman" w:hAnsi="Times New Roman"/>
          <w:szCs w:val="22"/>
        </w:rPr>
        <w:tab/>
        <w:t>Obtained the internal audit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an internal audit representative:</w:t>
      </w:r>
    </w:p>
    <w:p w14:paraId="7EB74E56" w14:textId="20D72866" w:rsidR="00883B27" w:rsidRPr="001D47E9" w:rsidRDefault="00883B27" w:rsidP="00883B27">
      <w:pPr>
        <w:pStyle w:val="ABLOCKPARA"/>
        <w:spacing w:line="240" w:lineRule="auto"/>
        <w:ind w:left="720" w:hanging="360"/>
        <w:rPr>
          <w:rFonts w:ascii="Times New Roman" w:hAnsi="Times New Roman"/>
          <w:szCs w:val="22"/>
        </w:rPr>
      </w:pPr>
    </w:p>
    <w:p w14:paraId="594543A2" w14:textId="77777777"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1408A92" w14:textId="77777777"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  (Limited Procedures and All Procedures checklists)</w:t>
      </w:r>
    </w:p>
    <w:p w14:paraId="3410F262" w14:textId="7B39FCA2"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092F704C" w14:textId="17630255"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7BF3CD27"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53123E30" w14:textId="2492AE6A"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7DE89C5D" w14:textId="3F3C67A2"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6C5E4096" w14:textId="1ACEFDCD"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76E0A7BC" w14:textId="3705861E"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238FD135" w14:textId="3010B079"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5F59A61C" w14:textId="77777777" w:rsidR="00883B27" w:rsidRPr="001D47E9" w:rsidRDefault="00883B27" w:rsidP="00883B27">
      <w:pPr>
        <w:pStyle w:val="ABLOCKPARA"/>
        <w:spacing w:line="240" w:lineRule="auto"/>
        <w:rPr>
          <w:rFonts w:ascii="Times New Roman" w:hAnsi="Times New Roman"/>
          <w:szCs w:val="22"/>
        </w:rPr>
      </w:pPr>
    </w:p>
    <w:p w14:paraId="0D46616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601489F5" w14:textId="77777777" w:rsidR="00883B27" w:rsidRPr="001D47E9" w:rsidRDefault="00883B27" w:rsidP="00883B27">
      <w:pPr>
        <w:pStyle w:val="ABLOCKPARA"/>
        <w:spacing w:line="240" w:lineRule="auto"/>
        <w:ind w:left="720"/>
        <w:rPr>
          <w:rFonts w:ascii="Times New Roman" w:hAnsi="Times New Roman"/>
          <w:szCs w:val="22"/>
        </w:rPr>
      </w:pPr>
    </w:p>
    <w:p w14:paraId="0EFD6369"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4B62281D" w14:textId="77777777" w:rsidR="00743F49" w:rsidRDefault="00743F49" w:rsidP="00883B27">
      <w:pPr>
        <w:pStyle w:val="ABLOCKPARA"/>
        <w:spacing w:line="240" w:lineRule="auto"/>
        <w:ind w:left="360" w:firstLine="360"/>
        <w:rPr>
          <w:rFonts w:ascii="Times New Roman" w:hAnsi="Times New Roman"/>
          <w:b/>
          <w:szCs w:val="22"/>
        </w:rPr>
      </w:pPr>
    </w:p>
    <w:p w14:paraId="5F0E49AD" w14:textId="22EBCE9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422D5D85"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16991D4"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2A0C5C0A" w14:textId="64763D06" w:rsidR="00883B27" w:rsidRPr="001D47E9" w:rsidRDefault="00883B27" w:rsidP="00883B27">
      <w:pPr>
        <w:widowControl/>
        <w:overflowPunct/>
        <w:autoSpaceDE/>
        <w:autoSpaceDN/>
        <w:adjustRightInd/>
        <w:spacing w:line="240" w:lineRule="auto"/>
        <w:jc w:val="left"/>
        <w:textAlignment w:val="auto"/>
        <w:rPr>
          <w:sz w:val="22"/>
          <w:szCs w:val="22"/>
        </w:rPr>
      </w:pPr>
    </w:p>
    <w:p w14:paraId="3A29331F" w14:textId="1FF1058B" w:rsidR="00724C73"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7C6E6CE6" w14:textId="77777777" w:rsidR="00B06BB8" w:rsidRPr="001D47E9" w:rsidRDefault="00B06BB8" w:rsidP="00883B27">
      <w:pPr>
        <w:pStyle w:val="ABLOCKPARA"/>
        <w:spacing w:line="240" w:lineRule="auto"/>
        <w:ind w:left="720"/>
        <w:rPr>
          <w:rFonts w:ascii="Times New Roman" w:hAnsi="Times New Roman"/>
          <w:szCs w:val="22"/>
        </w:rPr>
      </w:pPr>
    </w:p>
    <w:p w14:paraId="6F791131" w14:textId="2BFF5F6B"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460230103"/>
          <w:docPartObj>
            <w:docPartGallery w:val="Watermarks"/>
          </w:docPartObj>
        </w:sdtPr>
        <w:sdtEndPr/>
        <w:sdtContent/>
      </w:sdt>
      <w:r w:rsidRPr="001D47E9">
        <w:rPr>
          <w:rFonts w:ascii="Times New Roman" w:hAnsi="Times New Roman"/>
          <w:szCs w:val="22"/>
        </w:rPr>
        <w:t>For the internal audit workpapers obtained in step a, we reperformed 3% of each set of procedures for the slot and table game departments and 5% of the procedures for the other departments included in the CPA MICS Compliance Checklists performed by Internal Audit as follows:</w:t>
      </w:r>
    </w:p>
    <w:p w14:paraId="1295768C" w14:textId="77777777" w:rsidR="00883B27" w:rsidRPr="001D47E9" w:rsidRDefault="00883B27" w:rsidP="00883B27">
      <w:pPr>
        <w:pStyle w:val="ABLOCKPARA"/>
        <w:spacing w:line="240" w:lineRule="auto"/>
        <w:rPr>
          <w:rFonts w:ascii="Times New Roman" w:hAnsi="Times New Roman"/>
          <w:szCs w:val="22"/>
        </w:rPr>
      </w:pPr>
    </w:p>
    <w:p w14:paraId="0AF18226"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ab/>
        <w:t>{INDICATE THE STEP #’S OF THE CHECKLISTS REPERFORMED}</w:t>
      </w:r>
    </w:p>
    <w:p w14:paraId="6E1AA280" w14:textId="77777777" w:rsidR="00883B27" w:rsidRPr="001D47E9" w:rsidRDefault="00883B27" w:rsidP="00883B27">
      <w:pPr>
        <w:pStyle w:val="ABLOCKPARA"/>
        <w:spacing w:line="240" w:lineRule="auto"/>
        <w:rPr>
          <w:rFonts w:ascii="Times New Roman" w:hAnsi="Times New Roman"/>
          <w:szCs w:val="22"/>
        </w:rPr>
      </w:pPr>
    </w:p>
    <w:p w14:paraId="0ED8F94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34DF8DC8" w14:textId="77777777" w:rsidR="00883B27" w:rsidRPr="001D47E9" w:rsidRDefault="00883B27" w:rsidP="00883B27">
      <w:pPr>
        <w:pStyle w:val="ABLOCKPARA"/>
        <w:spacing w:line="240" w:lineRule="auto"/>
        <w:ind w:left="360" w:firstLine="360"/>
        <w:rPr>
          <w:rFonts w:ascii="Times New Roman" w:hAnsi="Times New Roman"/>
          <w:szCs w:val="22"/>
        </w:rPr>
      </w:pPr>
    </w:p>
    <w:p w14:paraId="7F4EF098"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270E73D" w14:textId="77777777" w:rsidR="00883B27" w:rsidRPr="001D47E9" w:rsidRDefault="00883B27" w:rsidP="00883B27">
      <w:pPr>
        <w:pStyle w:val="ABLOCKPARA"/>
        <w:spacing w:line="240" w:lineRule="auto"/>
        <w:rPr>
          <w:rFonts w:ascii="Times New Roman" w:hAnsi="Times New Roman"/>
          <w:szCs w:val="22"/>
        </w:rPr>
      </w:pPr>
    </w:p>
    <w:p w14:paraId="1063D7E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15F1428" w14:textId="77777777" w:rsidR="00883B27" w:rsidRPr="001D47E9" w:rsidRDefault="00883B27" w:rsidP="00883B27">
      <w:pPr>
        <w:pStyle w:val="ABLOCKPARA"/>
        <w:spacing w:line="240" w:lineRule="auto"/>
        <w:rPr>
          <w:rFonts w:ascii="Times New Roman" w:hAnsi="Times New Roman"/>
          <w:szCs w:val="22"/>
        </w:rPr>
      </w:pPr>
    </w:p>
    <w:p w14:paraId="17952ECE"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51315A5E" w14:textId="77777777" w:rsidR="00883B27" w:rsidRPr="001D47E9" w:rsidRDefault="00883B27" w:rsidP="00883B27">
      <w:pPr>
        <w:pStyle w:val="ABLOCKPARA"/>
        <w:spacing w:line="240" w:lineRule="auto"/>
        <w:rPr>
          <w:rFonts w:ascii="Times New Roman" w:hAnsi="Times New Roman"/>
          <w:szCs w:val="22"/>
        </w:rPr>
      </w:pPr>
    </w:p>
    <w:p w14:paraId="6D64B79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p>
    <w:p w14:paraId="4BE31356" w14:textId="77777777" w:rsidR="00883B27" w:rsidRPr="001D47E9" w:rsidRDefault="00883B27" w:rsidP="00883B27">
      <w:pPr>
        <w:pStyle w:val="ABLOCKPARA"/>
        <w:spacing w:line="240" w:lineRule="auto"/>
        <w:ind w:left="360"/>
        <w:rPr>
          <w:rFonts w:ascii="Times New Roman" w:hAnsi="Times New Roman"/>
          <w:szCs w:val="22"/>
        </w:rPr>
      </w:pPr>
    </w:p>
    <w:p w14:paraId="6169A62D" w14:textId="7EFC51EC" w:rsidR="00883B27" w:rsidRPr="001D47E9" w:rsidRDefault="002E5275" w:rsidP="00883B27">
      <w:pPr>
        <w:pStyle w:val="ABLOCKPARA"/>
        <w:spacing w:line="240" w:lineRule="auto"/>
        <w:ind w:left="360" w:firstLine="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14048" behindDoc="1" locked="0" layoutInCell="0" allowOverlap="1" wp14:anchorId="59EC5A9C" wp14:editId="30DFBCED">
                <wp:simplePos x="0" y="0"/>
                <wp:positionH relativeFrom="margin">
                  <wp:align>center</wp:align>
                </wp:positionH>
                <wp:positionV relativeFrom="margin">
                  <wp:posOffset>2454331</wp:posOffset>
                </wp:positionV>
                <wp:extent cx="6188075" cy="15468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EC5A9C" id="Text Box 8" o:spid="_x0000_s1132" type="#_x0000_t202" style="position:absolute;left:0;text-align:left;margin-left:0;margin-top:193.25pt;width:487.25pt;height:121.8pt;rotation:-45;z-index:-2516024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ka+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" o:allowincell="f" filled="f" stroked="f">
                <v:stroke joinstyle="round"/>
                <o:lock v:ext="edit" shapetype="t"/>
                <v:textbox style="mso-fit-shape-to-text:t">
                  <w:txbxContent>
                    <w:p w14:paraId="1AB27380"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No exceptions were noted.</w:t>
      </w:r>
    </w:p>
    <w:p w14:paraId="2D1907AE" w14:textId="50847632" w:rsidR="00883B27" w:rsidRPr="001D47E9" w:rsidRDefault="00883B27" w:rsidP="00883B27">
      <w:pPr>
        <w:pStyle w:val="ABLOCKPARA"/>
        <w:spacing w:line="240" w:lineRule="auto"/>
        <w:ind w:left="360" w:firstLine="360"/>
        <w:rPr>
          <w:rFonts w:ascii="Times New Roman" w:hAnsi="Times New Roman"/>
          <w:szCs w:val="22"/>
        </w:rPr>
      </w:pPr>
    </w:p>
    <w:p w14:paraId="3448774D" w14:textId="0E83340D"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5B159DB0" w14:textId="77777777" w:rsidR="00883B27" w:rsidRPr="001D47E9" w:rsidRDefault="00883B27" w:rsidP="00883B27">
      <w:pPr>
        <w:pStyle w:val="ABLOCKPARA"/>
        <w:spacing w:line="240" w:lineRule="auto"/>
        <w:ind w:left="360" w:firstLine="360"/>
        <w:rPr>
          <w:rFonts w:ascii="Times New Roman" w:hAnsi="Times New Roman"/>
          <w:b/>
          <w:szCs w:val="22"/>
        </w:rPr>
      </w:pPr>
    </w:p>
    <w:p w14:paraId="674F452C" w14:textId="0E0387BE"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71D99D3" w14:textId="77777777" w:rsidR="00883B27" w:rsidRPr="001D47E9" w:rsidRDefault="00883B27" w:rsidP="00883B27">
      <w:pPr>
        <w:pStyle w:val="ABLOCKPARA"/>
        <w:spacing w:line="240" w:lineRule="auto"/>
        <w:ind w:left="360" w:firstLine="360"/>
        <w:rPr>
          <w:rFonts w:ascii="Times New Roman" w:hAnsi="Times New Roman"/>
          <w:szCs w:val="22"/>
        </w:rPr>
      </w:pPr>
    </w:p>
    <w:p w14:paraId="75A3229E" w14:textId="5067D042"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E7407FB" w14:textId="77777777" w:rsidR="00883B27" w:rsidRPr="001D47E9" w:rsidRDefault="00883B27" w:rsidP="00883B27">
      <w:pPr>
        <w:pStyle w:val="ABLOCKPARA"/>
        <w:spacing w:line="240" w:lineRule="auto"/>
        <w:ind w:left="720"/>
        <w:rPr>
          <w:rFonts w:ascii="Times New Roman" w:hAnsi="Times New Roman"/>
          <w:szCs w:val="22"/>
        </w:rPr>
      </w:pPr>
    </w:p>
    <w:p w14:paraId="1462CFF9" w14:textId="176CE8EF"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[Insert the Criteria Not Met - i.e. “We noted that the individual responsible for supervising and managing the internal audit function is not a CIA or CPA.” See Note]</w:t>
      </w:r>
    </w:p>
    <w:p w14:paraId="2DD1483E" w14:textId="62539DC7" w:rsidR="00883B27" w:rsidRPr="001D47E9" w:rsidRDefault="00883B27" w:rsidP="00883B27">
      <w:pPr>
        <w:pStyle w:val="ABLOCKPARA"/>
        <w:spacing w:line="240" w:lineRule="auto"/>
        <w:ind w:left="360" w:firstLine="360"/>
        <w:rPr>
          <w:rFonts w:ascii="Times New Roman" w:hAnsi="Times New Roman"/>
          <w:szCs w:val="22"/>
        </w:rPr>
      </w:pPr>
    </w:p>
    <w:p w14:paraId="50CD429F" w14:textId="6BD8E2F3"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6D81AE44" w14:textId="77777777" w:rsidR="00883B27" w:rsidRPr="001D47E9" w:rsidRDefault="00883B27" w:rsidP="00883B27">
      <w:pPr>
        <w:pStyle w:val="ABLOCKPARA"/>
        <w:spacing w:line="240" w:lineRule="auto"/>
        <w:ind w:left="360"/>
        <w:rPr>
          <w:rFonts w:ascii="Times New Roman" w:hAnsi="Times New Roman"/>
          <w:szCs w:val="22"/>
        </w:rPr>
      </w:pPr>
    </w:p>
    <w:p w14:paraId="2307651C"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(In addition to the reperformance agreed upon procedures completed in step b above, we reperformed steps _____ to ____ of the Slots CPA MICS Compliance Checklists completed by internal audit.)</w:t>
      </w:r>
    </w:p>
    <w:p w14:paraId="6DBEA721" w14:textId="77777777" w:rsidR="00883B27" w:rsidRPr="001D47E9" w:rsidRDefault="00883B27" w:rsidP="00883B27">
      <w:pPr>
        <w:pStyle w:val="ABLOCKPARA"/>
        <w:spacing w:line="240" w:lineRule="auto"/>
        <w:rPr>
          <w:rFonts w:ascii="Times New Roman" w:hAnsi="Times New Roman"/>
          <w:szCs w:val="22"/>
        </w:rPr>
      </w:pPr>
    </w:p>
    <w:p w14:paraId="461E938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1E0E634F" w14:textId="77777777" w:rsidR="00883B27" w:rsidRPr="001D47E9" w:rsidRDefault="00883B27" w:rsidP="00883B27">
      <w:pPr>
        <w:pStyle w:val="ABLOCKPARA"/>
        <w:spacing w:line="240" w:lineRule="auto"/>
        <w:ind w:left="360" w:firstLine="360"/>
        <w:rPr>
          <w:rFonts w:ascii="Times New Roman" w:hAnsi="Times New Roman"/>
          <w:szCs w:val="22"/>
        </w:rPr>
      </w:pPr>
    </w:p>
    <w:p w14:paraId="29048932"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2E0FFF2F" w14:textId="77777777" w:rsidR="00883B27" w:rsidRPr="001D47E9" w:rsidRDefault="00883B27" w:rsidP="00883B27">
      <w:pPr>
        <w:pStyle w:val="ABLOCKPARA"/>
        <w:spacing w:line="240" w:lineRule="auto"/>
        <w:ind w:left="360"/>
        <w:rPr>
          <w:rFonts w:ascii="Times New Roman" w:hAnsi="Times New Roman"/>
          <w:szCs w:val="22"/>
        </w:rPr>
      </w:pPr>
    </w:p>
    <w:p w14:paraId="36BD7482"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1D2B6F2D" w14:textId="77777777" w:rsidR="00883B27" w:rsidRPr="001D47E9" w:rsidRDefault="00883B27" w:rsidP="00883B27">
      <w:pPr>
        <w:pStyle w:val="ABLOCKPARA"/>
        <w:spacing w:line="240" w:lineRule="auto"/>
        <w:rPr>
          <w:rFonts w:ascii="Times New Roman" w:hAnsi="Times New Roman"/>
          <w:szCs w:val="22"/>
        </w:rPr>
      </w:pPr>
    </w:p>
    <w:p w14:paraId="2654E3EC" w14:textId="77777777" w:rsidR="00883B27" w:rsidRPr="001D47E9"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21B88EA8" w14:textId="3354B7BB" w:rsidR="00883B27" w:rsidRDefault="00883B27" w:rsidP="00883B27">
      <w:pPr>
        <w:pStyle w:val="ABLOCKPARA"/>
        <w:spacing w:line="240" w:lineRule="auto"/>
        <w:ind w:firstLine="720"/>
        <w:rPr>
          <w:rFonts w:ascii="Times New Roman" w:hAnsi="Times New Roman"/>
          <w:szCs w:val="22"/>
        </w:rPr>
      </w:pPr>
    </w:p>
    <w:p w14:paraId="5419444B" w14:textId="77777777" w:rsidR="00B06BB8" w:rsidRPr="001D47E9" w:rsidRDefault="00B06BB8" w:rsidP="00883B27">
      <w:pPr>
        <w:pStyle w:val="ABLOCKPARA"/>
        <w:spacing w:line="240" w:lineRule="auto"/>
        <w:ind w:firstLine="720"/>
        <w:rPr>
          <w:rFonts w:ascii="Times New Roman" w:hAnsi="Times New Roman"/>
          <w:szCs w:val="22"/>
        </w:rPr>
      </w:pPr>
    </w:p>
    <w:p w14:paraId="4045862B" w14:textId="25EF7488" w:rsidR="00883B27" w:rsidRPr="001D47E9" w:rsidRDefault="00883B27" w:rsidP="00883B27">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uidelines issued by the Board.  Accordingly, we do not express such an opinion or conclusion.  Had we performed additional procedures, other matters might have come to our attention that would have been reported to you.</w:t>
      </w:r>
    </w:p>
    <w:p w14:paraId="4638EFDF" w14:textId="77777777" w:rsidR="00883B27" w:rsidRPr="001D47E9" w:rsidRDefault="00883B27" w:rsidP="00883B27">
      <w:pPr>
        <w:spacing w:line="240" w:lineRule="auto"/>
        <w:rPr>
          <w:sz w:val="22"/>
          <w:szCs w:val="22"/>
        </w:rPr>
      </w:pPr>
    </w:p>
    <w:p w14:paraId="11570619" w14:textId="73E2F436"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0A8AC2CE" w14:textId="77777777" w:rsidR="00883B27" w:rsidRPr="001D47E9" w:rsidRDefault="00883B27" w:rsidP="00883B27">
      <w:pPr>
        <w:spacing w:line="240" w:lineRule="auto"/>
        <w:rPr>
          <w:sz w:val="22"/>
          <w:szCs w:val="22"/>
        </w:rPr>
      </w:pPr>
    </w:p>
    <w:p w14:paraId="7FEE5182" w14:textId="64BC1DD9" w:rsidR="00883B27" w:rsidRPr="001D47E9" w:rsidRDefault="00883B27" w:rsidP="00883B27">
      <w:pPr>
        <w:spacing w:line="240" w:lineRule="auto"/>
        <w:rPr>
          <w:sz w:val="22"/>
          <w:szCs w:val="22"/>
        </w:rPr>
      </w:pPr>
      <w:r w:rsidRPr="001D47E9">
        <w:rPr>
          <w:sz w:val="22"/>
          <w:szCs w:val="22"/>
        </w:rPr>
        <w:t>[Signature</w:t>
      </w:r>
      <w:r w:rsidR="00D36329" w:rsidRPr="001D47E9">
        <w:rPr>
          <w:sz w:val="22"/>
          <w:szCs w:val="22"/>
        </w:rPr>
        <w:t xml:space="preserve"> </w:t>
      </w:r>
      <w:r w:rsidR="00D0281D" w:rsidRPr="001D47E9">
        <w:rPr>
          <w:sz w:val="22"/>
          <w:szCs w:val="22"/>
        </w:rPr>
        <w:t xml:space="preserve">- </w:t>
      </w:r>
      <w:r w:rsidR="00D36329" w:rsidRPr="001D47E9">
        <w:rPr>
          <w:sz w:val="22"/>
          <w:szCs w:val="22"/>
        </w:rPr>
        <w:t>Firm</w:t>
      </w:r>
      <w:r w:rsidRPr="001D47E9">
        <w:rPr>
          <w:sz w:val="22"/>
          <w:szCs w:val="22"/>
        </w:rPr>
        <w:t>]</w:t>
      </w:r>
    </w:p>
    <w:p w14:paraId="16599001" w14:textId="77777777" w:rsidR="00D36329" w:rsidRPr="001D47E9" w:rsidRDefault="00D36329" w:rsidP="00D36329">
      <w:pPr>
        <w:spacing w:line="240" w:lineRule="auto"/>
        <w:rPr>
          <w:sz w:val="22"/>
          <w:szCs w:val="22"/>
        </w:rPr>
      </w:pPr>
      <w:r w:rsidRPr="001D47E9">
        <w:rPr>
          <w:sz w:val="22"/>
          <w:szCs w:val="22"/>
        </w:rPr>
        <w:t>[Date]</w:t>
      </w:r>
    </w:p>
    <w:p w14:paraId="74B9F670" w14:textId="6EF89CB2" w:rsidR="00883B27"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3744" behindDoc="1" locked="0" layoutInCell="0" allowOverlap="1" wp14:anchorId="1273FEC2" wp14:editId="07010EBA">
                <wp:simplePos x="0" y="0"/>
                <wp:positionH relativeFrom="margin">
                  <wp:posOffset>108585</wp:posOffset>
                </wp:positionH>
                <wp:positionV relativeFrom="margin">
                  <wp:posOffset>2422525</wp:posOffset>
                </wp:positionV>
                <wp:extent cx="6188075" cy="1546860"/>
                <wp:effectExtent l="0" t="1820545" r="0" b="1661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73FEC2" id="Text Box 19" o:spid="_x0000_s1133" type="#_x0000_t202" style="position:absolute;left:0;text-align:left;margin-left:8.55pt;margin-top:190.75pt;width:487.25pt;height:121.8pt;rotation:-45;z-index:-2515727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9r6+AEAAM0DAAAOAAAAZHJzL2Uyb0RvYy54bWysU8GO0zAQvSPxD5bvNElF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" o:allowincell="f" filled="f" stroked="f">
                <v:stroke joinstyle="round"/>
                <o:lock v:ext="edit" shapetype="t"/>
                <v:textbox style="mso-fit-shape-to-text:t">
                  <w:txbxContent>
                    <w:p w14:paraId="31460937"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36329" w:rsidRPr="001D47E9">
        <w:rPr>
          <w:sz w:val="22"/>
          <w:szCs w:val="22"/>
        </w:rPr>
        <w:t>[City]</w:t>
      </w:r>
      <w:r w:rsidR="00883B27" w:rsidRPr="001D47E9">
        <w:rPr>
          <w:sz w:val="22"/>
          <w:szCs w:val="22"/>
        </w:rPr>
        <w:t xml:space="preserve">, Nevada </w:t>
      </w:r>
    </w:p>
    <w:p w14:paraId="3BC16E3B" w14:textId="3CD16808" w:rsidR="00444CEF" w:rsidRDefault="00444CEF" w:rsidP="00883B27">
      <w:pPr>
        <w:spacing w:line="240" w:lineRule="auto"/>
        <w:rPr>
          <w:sz w:val="22"/>
          <w:szCs w:val="22"/>
        </w:rPr>
      </w:pPr>
    </w:p>
    <w:p w14:paraId="59EC97E5" w14:textId="77777777" w:rsidR="00444CEF" w:rsidRPr="00444CEF" w:rsidRDefault="00444CEF" w:rsidP="00444CEF">
      <w:pPr>
        <w:spacing w:line="240" w:lineRule="auto"/>
        <w:rPr>
          <w:b/>
          <w:sz w:val="22"/>
          <w:szCs w:val="22"/>
        </w:rPr>
      </w:pPr>
      <w:r w:rsidRPr="00444CEF">
        <w:rPr>
          <w:sz w:val="22"/>
          <w:szCs w:val="22"/>
        </w:rPr>
        <w:t>{Note:  Once an exemption is granted by the Board, the CPA should obtain the internal audit exemption letter in future years from the licensee and indicate in this agreed-upon procedures report the existence of the letter.}</w:t>
      </w:r>
    </w:p>
    <w:p w14:paraId="4890BCFE" w14:textId="77777777" w:rsidR="00444CEF" w:rsidRPr="001D47E9" w:rsidRDefault="00444CEF" w:rsidP="00883B27">
      <w:pPr>
        <w:spacing w:line="240" w:lineRule="auto"/>
        <w:rPr>
          <w:sz w:val="22"/>
          <w:szCs w:val="22"/>
        </w:rPr>
      </w:pPr>
    </w:p>
    <w:p w14:paraId="5C0D88BB" w14:textId="5B3FB5D4" w:rsidR="00724C73" w:rsidRPr="001D47E9" w:rsidRDefault="00724C73" w:rsidP="00D36329">
      <w:pPr>
        <w:spacing w:line="240" w:lineRule="auto"/>
        <w:rPr>
          <w:sz w:val="22"/>
          <w:szCs w:val="22"/>
        </w:rPr>
        <w:sectPr w:rsidR="00724C73" w:rsidRPr="001D47E9" w:rsidSect="00AF60CC">
          <w:pgSz w:w="12240" w:h="15840"/>
          <w:pgMar w:top="1440" w:right="1440" w:bottom="1440" w:left="1440" w:header="720" w:footer="547" w:gutter="0"/>
          <w:pgNumType w:start="22"/>
          <w:cols w:space="720"/>
          <w:docGrid w:linePitch="272"/>
        </w:sectPr>
      </w:pPr>
    </w:p>
    <w:p w14:paraId="5B2001B5" w14:textId="2DBE88AC" w:rsidR="002E5275" w:rsidRPr="001A202E" w:rsidRDefault="002E5275" w:rsidP="00B06BB8">
      <w:pPr>
        <w:pStyle w:val="Heading2"/>
        <w:rPr>
          <w:caps/>
        </w:rPr>
      </w:pPr>
      <w:bookmarkStart w:id="37" w:name="_Toc137477463"/>
      <w:r w:rsidRPr="001A202E">
        <w:rPr>
          <w:caps/>
        </w:rPr>
        <w:t xml:space="preserve">CPA’S </w:t>
      </w:r>
      <w:r w:rsidR="00B06BB8" w:rsidRPr="001A202E">
        <w:rPr>
          <w:caps/>
        </w:rPr>
        <w:t>Report on Applying Agreed-Upon Procedures</w:t>
      </w:r>
      <w:r w:rsidR="001A202E" w:rsidRPr="001A202E">
        <w:rPr>
          <w:caps/>
        </w:rPr>
        <w:t xml:space="preserve"> – Another Individual Performs</w:t>
      </w:r>
      <w:bookmarkEnd w:id="37"/>
    </w:p>
    <w:p w14:paraId="0D1BEEB6" w14:textId="77777777" w:rsidR="00883B27" w:rsidRPr="001D47E9" w:rsidRDefault="00883B27" w:rsidP="00883B27">
      <w:pPr>
        <w:spacing w:line="240" w:lineRule="auto"/>
        <w:rPr>
          <w:sz w:val="22"/>
          <w:szCs w:val="22"/>
        </w:rPr>
      </w:pPr>
    </w:p>
    <w:p w14:paraId="263E1A95" w14:textId="72075F1E" w:rsidR="00883B27" w:rsidRPr="001A202E" w:rsidRDefault="004D424A" w:rsidP="001A202E">
      <w:pPr>
        <w:spacing w:line="240" w:lineRule="auto"/>
        <w:jc w:val="left"/>
        <w:rPr>
          <w:b/>
          <w:i/>
          <w:caps/>
          <w:color w:val="003300"/>
          <w:sz w:val="22"/>
        </w:rPr>
      </w:pPr>
      <w:r>
        <w:rPr>
          <w:b/>
          <w:i/>
          <w:caps/>
          <w:color w:val="003300"/>
          <w:sz w:val="22"/>
        </w:rPr>
        <w:t>[</w:t>
      </w:r>
      <w:r w:rsidR="00883B27" w:rsidRPr="001A202E">
        <w:rPr>
          <w:b/>
          <w:i/>
          <w:caps/>
          <w:color w:val="003300"/>
          <w:sz w:val="22"/>
        </w:rPr>
        <w:t>EXAMPLE C – FOR LICENSEE’S ASSERTION THAT THE INTERNAL AUDIT DEPARTMENT MEETS THE CRITERIA To Utilize Internal Audit To Substitute For Cpa WORK – ANOTHER INDIVIDUAL (NON-EMPLOYEE) PERFORMS THE INTERNAL AUDIT FUNCTION</w:t>
      </w:r>
      <w:r>
        <w:rPr>
          <w:b/>
          <w:i/>
          <w:caps/>
          <w:color w:val="003300"/>
          <w:sz w:val="22"/>
        </w:rPr>
        <w:t>]</w:t>
      </w:r>
    </w:p>
    <w:p w14:paraId="378E819F" w14:textId="77777777" w:rsidR="00883B27" w:rsidRPr="001D47E9" w:rsidRDefault="00883B27" w:rsidP="00883B27">
      <w:pPr>
        <w:spacing w:line="240" w:lineRule="auto"/>
        <w:jc w:val="center"/>
        <w:rPr>
          <w:sz w:val="22"/>
          <w:szCs w:val="22"/>
        </w:rPr>
      </w:pPr>
    </w:p>
    <w:p w14:paraId="710F9324" w14:textId="77777777" w:rsidR="00883B27" w:rsidRPr="00B06BB8" w:rsidRDefault="00883B27" w:rsidP="00883B27">
      <w:pPr>
        <w:spacing w:line="240" w:lineRule="auto"/>
        <w:jc w:val="center"/>
        <w:rPr>
          <w:b/>
          <w:sz w:val="22"/>
          <w:szCs w:val="22"/>
        </w:rPr>
      </w:pPr>
      <w:r w:rsidRPr="00B06BB8">
        <w:rPr>
          <w:b/>
          <w:sz w:val="22"/>
          <w:szCs w:val="22"/>
        </w:rPr>
        <w:t>Independent Accountant’s Agreed-Upon Procedures Report</w:t>
      </w:r>
    </w:p>
    <w:p w14:paraId="7D8CB8DF" w14:textId="77777777" w:rsidR="00883B27" w:rsidRPr="00B06BB8" w:rsidRDefault="00883B27" w:rsidP="00883B27">
      <w:pPr>
        <w:spacing w:line="240" w:lineRule="auto"/>
        <w:jc w:val="center"/>
        <w:rPr>
          <w:b/>
          <w:sz w:val="22"/>
          <w:szCs w:val="22"/>
        </w:rPr>
      </w:pPr>
    </w:p>
    <w:p w14:paraId="1A9D3953" w14:textId="77777777" w:rsidR="00883B27" w:rsidRPr="001D47E9" w:rsidRDefault="00883B27" w:rsidP="00883B27">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1CACF7CD" w14:textId="77777777" w:rsidR="00883B27" w:rsidRPr="001D47E9" w:rsidRDefault="00883B27" w:rsidP="00883B27">
      <w:pPr>
        <w:spacing w:line="240" w:lineRule="auto"/>
        <w:jc w:val="center"/>
        <w:rPr>
          <w:sz w:val="22"/>
          <w:szCs w:val="22"/>
        </w:rPr>
      </w:pPr>
    </w:p>
    <w:p w14:paraId="6D0492CC" w14:textId="1EB885EA" w:rsidR="00883B27" w:rsidRPr="001D47E9" w:rsidRDefault="00883B27" w:rsidP="00883B27">
      <w:pPr>
        <w:spacing w:line="240" w:lineRule="auto"/>
        <w:rPr>
          <w:sz w:val="22"/>
          <w:szCs w:val="22"/>
        </w:rPr>
      </w:pPr>
      <w:r w:rsidRPr="001D47E9">
        <w:rPr>
          <w:sz w:val="22"/>
          <w:szCs w:val="22"/>
        </w:rPr>
        <w:t>To the Audit Committee (if applicable) and Senior Management/Owners of ABC Company:</w:t>
      </w:r>
    </w:p>
    <w:p w14:paraId="63809318" w14:textId="77777777" w:rsidR="00883B27" w:rsidRPr="001D47E9" w:rsidRDefault="00883B27" w:rsidP="00883B27">
      <w:pPr>
        <w:spacing w:line="240" w:lineRule="auto"/>
        <w:jc w:val="center"/>
        <w:rPr>
          <w:sz w:val="22"/>
          <w:szCs w:val="22"/>
        </w:rPr>
      </w:pPr>
    </w:p>
    <w:p w14:paraId="5697EAA4" w14:textId="01216E9E" w:rsidR="00883B27" w:rsidRPr="001D47E9" w:rsidRDefault="00883B27" w:rsidP="00883B27">
      <w:pPr>
        <w:tabs>
          <w:tab w:val="left" w:pos="7740"/>
        </w:tabs>
        <w:spacing w:line="240" w:lineRule="auto"/>
        <w:rPr>
          <w:sz w:val="22"/>
          <w:szCs w:val="22"/>
        </w:rPr>
      </w:pPr>
      <w:r w:rsidRPr="001D47E9">
        <w:rPr>
          <w:sz w:val="22"/>
          <w:szCs w:val="22"/>
        </w:rPr>
        <w:t xml:space="preserve">We have performed the procedures enumerated below, which are required by the Nevada Gaming Control Board (the “Board”) and were agreed to by the Audit Committee (if applicable) and Senior Management/Owners of ABC Company and the Board (collectively the “Users”), solely to assist the Users in evaluating management’s assertion that &lt;Name of Entity&gt;, functioning as the Licensee’s Internal audit department meets the criteria established by the Board and as described in the CPA MICS Compliance Reporting Requirements - Licensee’s Election to Utilize Internal Audit to Substitute for CPA  Work – Another Individual Performs Internal Audit Function” (the “Guidelines”) for the year ended December 31, 20XX.  </w:t>
      </w:r>
      <w:r w:rsidR="00341900">
        <w:rPr>
          <w:sz w:val="22"/>
          <w:szCs w:val="22"/>
        </w:rPr>
        <w:t xml:space="preserve">The </w:t>
      </w:r>
      <w:r w:rsidR="001A72D6" w:rsidRPr="001D47E9">
        <w:rPr>
          <w:sz w:val="22"/>
          <w:szCs w:val="22"/>
        </w:rPr>
        <w:t>Licensee’s</w:t>
      </w:r>
      <w:r w:rsidRPr="001D47E9">
        <w:rPr>
          <w:sz w:val="22"/>
          <w:szCs w:val="22"/>
        </w:rPr>
        <w:t xml:space="preserve"> management is responsible for compliance with the applicable regulations, MICS, and published </w:t>
      </w:r>
      <w:r w:rsidR="00321914" w:rsidRPr="001D47E9">
        <w:rPr>
          <w:sz w:val="22"/>
          <w:szCs w:val="22"/>
        </w:rPr>
        <w:t>G</w:t>
      </w:r>
      <w:r w:rsidRPr="001D47E9">
        <w:rPr>
          <w:sz w:val="22"/>
          <w:szCs w:val="22"/>
        </w:rPr>
        <w:t xml:space="preserve">uidelines issued by the Board. The sufficiency of these procedures is solely the responsibility of those parties specified in the report.  Consequently, we make no representation regarding the sufficiency of the procedures enumerated below either for the purpose for which this report has been requested or for any other purpose. </w:t>
      </w:r>
    </w:p>
    <w:p w14:paraId="1D117723" w14:textId="457473F0" w:rsidR="00883B27" w:rsidRPr="001D47E9" w:rsidRDefault="00883B27" w:rsidP="00883B27">
      <w:pPr>
        <w:tabs>
          <w:tab w:val="left" w:pos="7740"/>
        </w:tabs>
        <w:spacing w:line="240" w:lineRule="auto"/>
        <w:rPr>
          <w:sz w:val="22"/>
          <w:szCs w:val="22"/>
        </w:rPr>
      </w:pPr>
    </w:p>
    <w:p w14:paraId="42144039" w14:textId="2A808842" w:rsidR="00883B27" w:rsidRPr="001D47E9" w:rsidRDefault="00883B27" w:rsidP="00883B27">
      <w:pPr>
        <w:spacing w:line="240" w:lineRule="auto"/>
        <w:rPr>
          <w:sz w:val="22"/>
          <w:szCs w:val="22"/>
        </w:rPr>
      </w:pPr>
      <w:r w:rsidRPr="001D47E9">
        <w:rPr>
          <w:sz w:val="22"/>
          <w:szCs w:val="22"/>
        </w:rPr>
        <w:t>Specifically, for purposes of this report, we have performed the following procedures and noted the indicated findings:</w:t>
      </w:r>
    </w:p>
    <w:p w14:paraId="1DF0A1A0" w14:textId="3D64D10A" w:rsidR="00883B27" w:rsidRPr="001D47E9" w:rsidRDefault="00883B27" w:rsidP="00883B27">
      <w:pPr>
        <w:pStyle w:val="ABLOCKPARA"/>
        <w:spacing w:line="240" w:lineRule="auto"/>
        <w:ind w:left="720" w:hanging="360"/>
        <w:rPr>
          <w:rFonts w:ascii="Times New Roman" w:hAnsi="Times New Roman"/>
          <w:szCs w:val="22"/>
        </w:rPr>
      </w:pPr>
    </w:p>
    <w:p w14:paraId="33754593" w14:textId="1C121FA0" w:rsidR="00883B27" w:rsidRPr="001D47E9" w:rsidRDefault="002E5275" w:rsidP="00883B27">
      <w:pPr>
        <w:pStyle w:val="ABLOCKPARA"/>
        <w:spacing w:line="240" w:lineRule="auto"/>
        <w:ind w:left="720" w:hanging="360"/>
        <w:rPr>
          <w:rFonts w:ascii="Times New Roman" w:hAnsi="Times New Roman"/>
          <w:szCs w:val="22"/>
        </w:rPr>
      </w:pPr>
      <w:r w:rsidRPr="001D47E9">
        <w:rPr>
          <w:rFonts w:ascii="Times New Roman" w:hAnsi="Times New Roman"/>
          <w:noProof/>
          <w:szCs w:val="22"/>
        </w:rPr>
        <mc:AlternateContent>
          <mc:Choice Requires="wps">
            <w:drawing>
              <wp:anchor distT="0" distB="0" distL="114300" distR="114300" simplePos="0" relativeHeight="251735552" behindDoc="1" locked="0" layoutInCell="0" allowOverlap="1" wp14:anchorId="10323AB6" wp14:editId="06A6F2EE">
                <wp:simplePos x="0" y="0"/>
                <wp:positionH relativeFrom="margin">
                  <wp:align>center</wp:align>
                </wp:positionH>
                <wp:positionV relativeFrom="margin">
                  <wp:posOffset>4272779</wp:posOffset>
                </wp:positionV>
                <wp:extent cx="6188075" cy="15468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0323AB6" id="Text Box 7" o:spid="_x0000_s1134" type="#_x0000_t202" style="position:absolute;left:0;text-align:left;margin-left:0;margin-top:336.45pt;width:487.25pt;height:121.8pt;rotation:-45;z-index:-25158092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" o:allowincell="f" filled="f" stroked="f">
                <v:stroke joinstyle="round"/>
                <o:lock v:ext="edit" shapetype="t"/>
                <v:textbox style="mso-fit-shape-to-text:t">
                  <w:txbxContent>
                    <w:p w14:paraId="125FA30C" w14:textId="77777777" w:rsidR="00DE2CF1" w:rsidRDefault="00DE2CF1" w:rsidP="002E5275">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883B27" w:rsidRPr="001D47E9">
        <w:rPr>
          <w:rFonts w:ascii="Times New Roman" w:hAnsi="Times New Roman"/>
          <w:szCs w:val="22"/>
        </w:rPr>
        <w:t>a.</w:t>
      </w:r>
      <w:r w:rsidR="00883B27" w:rsidRPr="001D47E9">
        <w:rPr>
          <w:rFonts w:ascii="Times New Roman" w:hAnsi="Times New Roman"/>
          <w:szCs w:val="22"/>
        </w:rPr>
        <w:tab/>
        <w:t>Obtained</w:t>
      </w:r>
      <w:r w:rsidRPr="001D47E9">
        <w:rPr>
          <w:rFonts w:ascii="Times New Roman" w:hAnsi="Times New Roman"/>
          <w:szCs w:val="22"/>
        </w:rPr>
        <w:t xml:space="preserve"> </w:t>
      </w:r>
      <w:r w:rsidR="00883B27" w:rsidRPr="001D47E9">
        <w:rPr>
          <w:rFonts w:ascii="Times New Roman" w:hAnsi="Times New Roman"/>
          <w:szCs w:val="22"/>
        </w:rPr>
        <w:t>&lt;Name of Entity&gt;’s workpapers for a twelve-month period {INDICATE THE TWO SIX-MONTH PERIODS} for the following areas and determined whether the CPA MICS Compliance Checklists were included in the internal audit workpapers and all steps described in the CPA MICS Compliance Checklists were performed and the checklists were either initialed or signed by a &lt;Name of Entity&gt; representative:</w:t>
      </w:r>
    </w:p>
    <w:p w14:paraId="34FAF910" w14:textId="63BACD29" w:rsidR="00883B27" w:rsidRPr="001D47E9" w:rsidRDefault="00883B27" w:rsidP="00883B27">
      <w:pPr>
        <w:pStyle w:val="ABLOCKPARA"/>
        <w:spacing w:line="240" w:lineRule="auto"/>
        <w:ind w:left="720" w:hanging="360"/>
        <w:rPr>
          <w:rFonts w:ascii="Times New Roman" w:hAnsi="Times New Roman"/>
          <w:szCs w:val="22"/>
        </w:rPr>
      </w:pPr>
    </w:p>
    <w:p w14:paraId="1B319A6E" w14:textId="43B7F469" w:rsidR="00883B27" w:rsidRPr="001D47E9" w:rsidRDefault="00883B27" w:rsidP="00480677">
      <w:pPr>
        <w:pStyle w:val="ABLOCKPARA"/>
        <w:numPr>
          <w:ilvl w:val="0"/>
          <w:numId w:val="8"/>
        </w:numPr>
        <w:tabs>
          <w:tab w:val="left" w:pos="1440"/>
        </w:tabs>
        <w:spacing w:line="240" w:lineRule="auto"/>
        <w:rPr>
          <w:rFonts w:ascii="Times New Roman" w:hAnsi="Times New Roman"/>
          <w:szCs w:val="22"/>
        </w:rPr>
      </w:pPr>
      <w:r w:rsidRPr="001D47E9">
        <w:rPr>
          <w:rFonts w:ascii="Times New Roman" w:hAnsi="Times New Roman"/>
          <w:szCs w:val="22"/>
        </w:rPr>
        <w:t>Slots (Limited Procedures and All Procedures checklists)</w:t>
      </w:r>
    </w:p>
    <w:p w14:paraId="58FE299A" w14:textId="4B222B22" w:rsidR="00883B27" w:rsidRPr="001D47E9" w:rsidRDefault="00883B27" w:rsidP="00480677">
      <w:pPr>
        <w:pStyle w:val="ABLOCKPARA"/>
        <w:numPr>
          <w:ilvl w:val="0"/>
          <w:numId w:val="9"/>
        </w:numPr>
        <w:tabs>
          <w:tab w:val="left" w:pos="1440"/>
        </w:tabs>
        <w:spacing w:line="240" w:lineRule="auto"/>
        <w:rPr>
          <w:rFonts w:ascii="Times New Roman" w:hAnsi="Times New Roman"/>
          <w:szCs w:val="22"/>
        </w:rPr>
      </w:pPr>
      <w:r w:rsidRPr="001D47E9">
        <w:rPr>
          <w:rFonts w:ascii="Times New Roman" w:hAnsi="Times New Roman"/>
          <w:szCs w:val="22"/>
        </w:rPr>
        <w:t>Table Games  (Limited Procedures and All Procedures checklists)</w:t>
      </w:r>
    </w:p>
    <w:p w14:paraId="298EE944" w14:textId="34A75AC6" w:rsidR="00883B27" w:rsidRPr="001D47E9" w:rsidRDefault="00883B27" w:rsidP="00480677">
      <w:pPr>
        <w:pStyle w:val="ABLOCKPARA"/>
        <w:numPr>
          <w:ilvl w:val="0"/>
          <w:numId w:val="10"/>
        </w:numPr>
        <w:tabs>
          <w:tab w:val="left" w:pos="1440"/>
        </w:tabs>
        <w:spacing w:line="240" w:lineRule="auto"/>
        <w:rPr>
          <w:rFonts w:ascii="Times New Roman" w:hAnsi="Times New Roman"/>
          <w:szCs w:val="22"/>
        </w:rPr>
      </w:pPr>
      <w:r w:rsidRPr="001D47E9">
        <w:rPr>
          <w:rFonts w:ascii="Times New Roman" w:hAnsi="Times New Roman"/>
          <w:szCs w:val="22"/>
        </w:rPr>
        <w:t>Card Games</w:t>
      </w:r>
    </w:p>
    <w:p w14:paraId="6A9793E4" w14:textId="77777777" w:rsidR="00883B27" w:rsidRPr="001D47E9" w:rsidRDefault="00883B27" w:rsidP="00480677">
      <w:pPr>
        <w:pStyle w:val="ABLOCKPARA"/>
        <w:numPr>
          <w:ilvl w:val="0"/>
          <w:numId w:val="11"/>
        </w:numPr>
        <w:tabs>
          <w:tab w:val="left" w:pos="1440"/>
        </w:tabs>
        <w:spacing w:line="240" w:lineRule="auto"/>
        <w:rPr>
          <w:rFonts w:ascii="Times New Roman" w:hAnsi="Times New Roman"/>
          <w:szCs w:val="22"/>
        </w:rPr>
      </w:pPr>
      <w:r w:rsidRPr="001D47E9">
        <w:rPr>
          <w:rFonts w:ascii="Times New Roman" w:hAnsi="Times New Roman"/>
          <w:szCs w:val="22"/>
        </w:rPr>
        <w:t xml:space="preserve">Keno </w:t>
      </w:r>
    </w:p>
    <w:p w14:paraId="541188E3" w14:textId="77777777" w:rsidR="00883B27" w:rsidRPr="001D47E9" w:rsidRDefault="00883B27" w:rsidP="00480677">
      <w:pPr>
        <w:pStyle w:val="ABLOCKPARA"/>
        <w:numPr>
          <w:ilvl w:val="0"/>
          <w:numId w:val="12"/>
        </w:numPr>
        <w:tabs>
          <w:tab w:val="left" w:pos="1440"/>
        </w:tabs>
        <w:spacing w:line="240" w:lineRule="auto"/>
        <w:rPr>
          <w:rFonts w:ascii="Times New Roman" w:hAnsi="Times New Roman"/>
          <w:szCs w:val="22"/>
        </w:rPr>
      </w:pPr>
      <w:r w:rsidRPr="001D47E9">
        <w:rPr>
          <w:rFonts w:ascii="Times New Roman" w:hAnsi="Times New Roman"/>
          <w:szCs w:val="22"/>
        </w:rPr>
        <w:t xml:space="preserve">Bingo </w:t>
      </w:r>
    </w:p>
    <w:p w14:paraId="3FBD5E5B" w14:textId="77777777" w:rsidR="00883B27" w:rsidRPr="001D47E9" w:rsidRDefault="00883B27" w:rsidP="00480677">
      <w:pPr>
        <w:pStyle w:val="ABLOCKPARA"/>
        <w:numPr>
          <w:ilvl w:val="0"/>
          <w:numId w:val="13"/>
        </w:numPr>
        <w:tabs>
          <w:tab w:val="left" w:pos="1440"/>
        </w:tabs>
        <w:spacing w:line="240" w:lineRule="auto"/>
        <w:rPr>
          <w:rFonts w:ascii="Times New Roman" w:hAnsi="Times New Roman"/>
          <w:szCs w:val="22"/>
        </w:rPr>
      </w:pPr>
      <w:r w:rsidRPr="001D47E9">
        <w:rPr>
          <w:rFonts w:ascii="Times New Roman" w:hAnsi="Times New Roman"/>
          <w:szCs w:val="22"/>
        </w:rPr>
        <w:t xml:space="preserve">Race and Sports </w:t>
      </w:r>
    </w:p>
    <w:p w14:paraId="5ED9A67E" w14:textId="77777777" w:rsidR="00883B27" w:rsidRPr="001D47E9" w:rsidRDefault="00883B27" w:rsidP="00480677">
      <w:pPr>
        <w:pStyle w:val="ABLOCKPARA"/>
        <w:numPr>
          <w:ilvl w:val="0"/>
          <w:numId w:val="14"/>
        </w:numPr>
        <w:tabs>
          <w:tab w:val="left" w:pos="1440"/>
        </w:tabs>
        <w:spacing w:line="240" w:lineRule="auto"/>
        <w:rPr>
          <w:rFonts w:ascii="Times New Roman" w:hAnsi="Times New Roman"/>
          <w:szCs w:val="22"/>
        </w:rPr>
      </w:pPr>
      <w:r w:rsidRPr="001D47E9">
        <w:rPr>
          <w:rFonts w:ascii="Times New Roman" w:hAnsi="Times New Roman"/>
          <w:szCs w:val="22"/>
        </w:rPr>
        <w:t xml:space="preserve">Pari-Mutuel </w:t>
      </w:r>
    </w:p>
    <w:p w14:paraId="30C71C36" w14:textId="77777777" w:rsidR="00883B27" w:rsidRPr="001D47E9" w:rsidRDefault="00883B27" w:rsidP="00480677">
      <w:pPr>
        <w:pStyle w:val="ABLOCKPARA"/>
        <w:numPr>
          <w:ilvl w:val="0"/>
          <w:numId w:val="16"/>
        </w:numPr>
        <w:tabs>
          <w:tab w:val="left" w:pos="1440"/>
        </w:tabs>
        <w:spacing w:line="240" w:lineRule="auto"/>
        <w:rPr>
          <w:rFonts w:ascii="Times New Roman" w:hAnsi="Times New Roman"/>
          <w:szCs w:val="22"/>
        </w:rPr>
      </w:pPr>
      <w:r w:rsidRPr="001D47E9">
        <w:rPr>
          <w:rFonts w:ascii="Times New Roman" w:hAnsi="Times New Roman"/>
          <w:szCs w:val="22"/>
        </w:rPr>
        <w:t>Cage and Credit</w:t>
      </w:r>
    </w:p>
    <w:p w14:paraId="619223D3" w14:textId="77777777" w:rsidR="00883B27" w:rsidRPr="001D47E9" w:rsidRDefault="00883B27" w:rsidP="00480677">
      <w:pPr>
        <w:pStyle w:val="ABLOCKPARA"/>
        <w:numPr>
          <w:ilvl w:val="0"/>
          <w:numId w:val="17"/>
        </w:numPr>
        <w:tabs>
          <w:tab w:val="left" w:pos="1440"/>
        </w:tabs>
        <w:spacing w:line="240" w:lineRule="auto"/>
        <w:rPr>
          <w:rFonts w:ascii="Times New Roman" w:hAnsi="Times New Roman"/>
          <w:szCs w:val="22"/>
        </w:rPr>
      </w:pPr>
      <w:r w:rsidRPr="001D47E9">
        <w:rPr>
          <w:rFonts w:ascii="Times New Roman" w:hAnsi="Times New Roman"/>
          <w:szCs w:val="22"/>
        </w:rPr>
        <w:t>Information Technology</w:t>
      </w:r>
    </w:p>
    <w:p w14:paraId="3E75382F" w14:textId="77777777" w:rsidR="00883B27" w:rsidRPr="001D47E9" w:rsidRDefault="00883B27" w:rsidP="00480677">
      <w:pPr>
        <w:pStyle w:val="ABLOCKPARA"/>
        <w:numPr>
          <w:ilvl w:val="0"/>
          <w:numId w:val="17"/>
        </w:numPr>
        <w:shd w:val="clear" w:color="auto" w:fill="FFFFFF" w:themeFill="background1"/>
        <w:tabs>
          <w:tab w:val="left" w:pos="1440"/>
        </w:tabs>
        <w:spacing w:line="240" w:lineRule="auto"/>
        <w:rPr>
          <w:rFonts w:ascii="Times New Roman" w:hAnsi="Times New Roman"/>
          <w:szCs w:val="22"/>
        </w:rPr>
      </w:pPr>
      <w:r w:rsidRPr="001D47E9">
        <w:rPr>
          <w:rFonts w:ascii="Times New Roman" w:hAnsi="Times New Roman"/>
          <w:szCs w:val="22"/>
          <w:shd w:val="clear" w:color="auto" w:fill="FFFFFF" w:themeFill="background1"/>
        </w:rPr>
        <w:t>Interactive Gaming</w:t>
      </w:r>
    </w:p>
    <w:p w14:paraId="31F93772" w14:textId="77777777" w:rsidR="00883B27" w:rsidRPr="001D47E9" w:rsidRDefault="00883B27" w:rsidP="00883B27">
      <w:pPr>
        <w:pStyle w:val="ABLOCKPARA"/>
        <w:spacing w:line="240" w:lineRule="auto"/>
        <w:rPr>
          <w:rFonts w:ascii="Times New Roman" w:hAnsi="Times New Roman"/>
          <w:szCs w:val="22"/>
        </w:rPr>
      </w:pPr>
    </w:p>
    <w:p w14:paraId="40D0D81F"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{WHEN INTERNAL AUDIT HAS NOT COMPLETED A CHECKLIST DURING THE 12-MONTH PERIOD SELECTED, INDICATE THE REASON IT WAS NOT INCLUDED}</w:t>
      </w:r>
    </w:p>
    <w:p w14:paraId="26FFF095" w14:textId="77777777" w:rsidR="00883B27" w:rsidRPr="001D47E9" w:rsidRDefault="00883B27" w:rsidP="00883B27">
      <w:pPr>
        <w:pStyle w:val="ABLOCKPARA"/>
        <w:spacing w:line="240" w:lineRule="auto"/>
        <w:ind w:left="720"/>
        <w:rPr>
          <w:rFonts w:ascii="Times New Roman" w:hAnsi="Times New Roman"/>
          <w:szCs w:val="22"/>
        </w:rPr>
      </w:pPr>
    </w:p>
    <w:p w14:paraId="43BD5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6285F8F3" w14:textId="77777777" w:rsidR="004D424A" w:rsidRDefault="004D424A" w:rsidP="00883B27">
      <w:pPr>
        <w:pStyle w:val="ABLOCKPARA"/>
        <w:spacing w:line="240" w:lineRule="auto"/>
        <w:ind w:left="360" w:firstLine="360"/>
        <w:rPr>
          <w:rFonts w:ascii="Times New Roman" w:hAnsi="Times New Roman"/>
          <w:b/>
          <w:szCs w:val="22"/>
        </w:rPr>
      </w:pPr>
    </w:p>
    <w:p w14:paraId="55B81D77" w14:textId="1FD8FD9B"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34F4FD3" w14:textId="77777777" w:rsidR="00883B27" w:rsidRPr="001D47E9" w:rsidRDefault="00883B27" w:rsidP="00883B27">
      <w:pPr>
        <w:pStyle w:val="ABLOCKPARA"/>
        <w:spacing w:line="240" w:lineRule="auto"/>
        <w:ind w:left="720" w:hanging="360"/>
        <w:rPr>
          <w:rFonts w:ascii="Times New Roman" w:hAnsi="Times New Roman"/>
          <w:szCs w:val="22"/>
        </w:rPr>
      </w:pPr>
      <w:r w:rsidRPr="001D47E9">
        <w:rPr>
          <w:rFonts w:ascii="Times New Roman" w:hAnsi="Times New Roman"/>
          <w:szCs w:val="22"/>
        </w:rPr>
        <w:tab/>
      </w:r>
    </w:p>
    <w:p w14:paraId="64B61336"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We noted the following exceptions as a result of our procedures:</w:t>
      </w:r>
    </w:p>
    <w:p w14:paraId="380BFC59" w14:textId="2D438FCF" w:rsidR="00883B27" w:rsidRPr="001D47E9" w:rsidRDefault="00883B27" w:rsidP="00883B27">
      <w:pPr>
        <w:widowControl/>
        <w:overflowPunct/>
        <w:autoSpaceDE/>
        <w:autoSpaceDN/>
        <w:adjustRightInd/>
        <w:spacing w:line="240" w:lineRule="auto"/>
        <w:jc w:val="left"/>
        <w:textAlignment w:val="auto"/>
        <w:rPr>
          <w:sz w:val="22"/>
          <w:szCs w:val="22"/>
        </w:rPr>
      </w:pPr>
    </w:p>
    <w:p w14:paraId="33FB035E" w14:textId="756F9993" w:rsidR="00883B27" w:rsidRPr="001D47E9" w:rsidRDefault="00883B27" w:rsidP="00730571">
      <w:pPr>
        <w:pStyle w:val="ABLOCKPARA"/>
        <w:tabs>
          <w:tab w:val="left" w:pos="720"/>
        </w:tabs>
        <w:spacing w:line="240" w:lineRule="auto"/>
        <w:ind w:left="720"/>
        <w:rPr>
          <w:rFonts w:ascii="Times New Roman" w:hAnsi="Times New Roman"/>
          <w:szCs w:val="22"/>
        </w:rPr>
      </w:pPr>
      <w:r w:rsidRPr="001D47E9">
        <w:rPr>
          <w:rFonts w:ascii="Times New Roman" w:hAnsi="Times New Roman"/>
          <w:szCs w:val="22"/>
        </w:rPr>
        <w:t>[Add/insert:  Exception Noted]</w:t>
      </w:r>
    </w:p>
    <w:p w14:paraId="32C37209" w14:textId="6E66ADC8" w:rsidR="00730571" w:rsidRPr="001D47E9" w:rsidRDefault="00730571" w:rsidP="00C96950">
      <w:pPr>
        <w:pStyle w:val="ABLOCKPARA"/>
        <w:tabs>
          <w:tab w:val="left" w:pos="720"/>
        </w:tabs>
        <w:spacing w:line="240" w:lineRule="auto"/>
        <w:ind w:left="720" w:hanging="360"/>
        <w:rPr>
          <w:szCs w:val="22"/>
        </w:rPr>
      </w:pPr>
    </w:p>
    <w:p w14:paraId="22D64E61" w14:textId="77777777" w:rsidR="00020B81" w:rsidRPr="001D47E9" w:rsidRDefault="00883B27" w:rsidP="00C96950">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b.</w:t>
      </w:r>
      <w:r w:rsidRPr="001D47E9">
        <w:rPr>
          <w:rFonts w:ascii="Times New Roman" w:hAnsi="Times New Roman"/>
          <w:szCs w:val="22"/>
        </w:rPr>
        <w:tab/>
      </w:r>
      <w:sdt>
        <w:sdtPr>
          <w:rPr>
            <w:rFonts w:ascii="Times New Roman" w:hAnsi="Times New Roman"/>
            <w:szCs w:val="22"/>
          </w:rPr>
          <w:id w:val="135843575"/>
          <w:docPartObj>
            <w:docPartGallery w:val="Watermarks"/>
          </w:docPartObj>
        </w:sdtPr>
        <w:sdtEndPr/>
        <w:sdtContent>
          <w:r w:rsidRPr="001D47E9">
            <w:rPr>
              <w:rFonts w:ascii="Times New Roman" w:hAnsi="Times New Roman"/>
              <w:noProof/>
              <w:szCs w:val="22"/>
            </w:rPr>
            <mc:AlternateContent>
              <mc:Choice Requires="wps">
                <w:drawing>
                  <wp:anchor distT="0" distB="0" distL="114300" distR="114300" simplePos="0" relativeHeight="251716096" behindDoc="1" locked="0" layoutInCell="0" allowOverlap="1" wp14:anchorId="38FB5ED8" wp14:editId="1E725300">
                    <wp:simplePos x="0" y="0"/>
                    <wp:positionH relativeFrom="margin">
                      <wp:align>center</wp:align>
                    </wp:positionH>
                    <wp:positionV relativeFrom="margin">
                      <wp:align>center</wp:align>
                    </wp:positionV>
                    <wp:extent cx="6188075" cy="1546860"/>
                    <wp:effectExtent l="0" t="1820545" r="0" b="1661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FB5ED8" id="Text Box 10" o:spid="_x0000_s1135" type="#_x0000_t202" style="position:absolute;left:0;text-align:left;margin-left:0;margin-top:0;width:487.25pt;height:121.8pt;rotation:-45;z-index:-251600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h+QEAAM0DAAAOAAAAZHJzL2Uyb0RvYy54bWysU8GO0zAQvSPxD5bvNMlqW0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n7OmaS9Yn69KBdplJmoIlochEMfPmswLL7U&#10;HCkJCVYcHnyI7C5HJqqR3YlnGLcj6xT1uY5CIvUtqCORHygpNfc/9wI1GbE3t0DBIvUNgnmhKK4x&#10;yX9lsBlfBLqJQyD6T/1rUhKRFBnFrDDREfWdgExPATyIns2TFSeq0+GJ9Ak13vVuTTbed0nRheek&#10;iDKThE75jqH8/TuduvyFq1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H8aLO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B1BDB17" w14:textId="77777777" w:rsidR="00DE2CF1" w:rsidRDefault="00DE2CF1" w:rsidP="00883B27">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1D47E9">
        <w:rPr>
          <w:rFonts w:ascii="Times New Roman" w:hAnsi="Times New Roman"/>
          <w:szCs w:val="22"/>
        </w:rPr>
        <w:t xml:space="preserve">For the </w:t>
      </w:r>
      <w:r w:rsidR="005C668A" w:rsidRPr="001D47E9">
        <w:rPr>
          <w:rFonts w:ascii="Times New Roman" w:hAnsi="Times New Roman"/>
          <w:szCs w:val="22"/>
        </w:rPr>
        <w:t>&lt;Name of Entity&gt;</w:t>
      </w:r>
      <w:r w:rsidRPr="001D47E9">
        <w:rPr>
          <w:rFonts w:ascii="Times New Roman" w:hAnsi="Times New Roman"/>
          <w:szCs w:val="22"/>
        </w:rPr>
        <w:t xml:space="preserve"> workpapers obtained in step a, we reperformed 3% of each set of procedures for the slot and table game departments and 5% of the procedures for the other departments included in the CPA MICS Compliance Checklists performed by </w:t>
      </w:r>
      <w:r w:rsidR="005C668A" w:rsidRPr="001D47E9">
        <w:rPr>
          <w:rFonts w:ascii="Times New Roman" w:hAnsi="Times New Roman"/>
          <w:szCs w:val="22"/>
        </w:rPr>
        <w:t>&lt;Name of Entity&gt;</w:t>
      </w:r>
      <w:r w:rsidRPr="001D47E9">
        <w:rPr>
          <w:rFonts w:ascii="Times New Roman" w:hAnsi="Times New Roman"/>
          <w:szCs w:val="22"/>
        </w:rPr>
        <w:t xml:space="preserve"> as follows:</w:t>
      </w:r>
      <w:r w:rsidR="00C96950" w:rsidRPr="001D47E9">
        <w:rPr>
          <w:rFonts w:ascii="Times New Roman" w:hAnsi="Times New Roman"/>
          <w:szCs w:val="22"/>
        </w:rPr>
        <w:t xml:space="preserve">  </w:t>
      </w:r>
      <w:r w:rsidRPr="001D47E9">
        <w:rPr>
          <w:rFonts w:ascii="Times New Roman" w:hAnsi="Times New Roman"/>
          <w:szCs w:val="22"/>
        </w:rPr>
        <w:tab/>
      </w:r>
    </w:p>
    <w:p w14:paraId="783BFE60" w14:textId="77777777" w:rsidR="00B06BB8"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p>
    <w:p w14:paraId="4176C5A8" w14:textId="309A973F" w:rsidR="00883B27" w:rsidRPr="001D47E9" w:rsidRDefault="00B06BB8" w:rsidP="00C96950">
      <w:pPr>
        <w:pStyle w:val="ABLOCKPARA"/>
        <w:tabs>
          <w:tab w:val="left" w:pos="720"/>
        </w:tabs>
        <w:spacing w:line="240" w:lineRule="auto"/>
        <w:ind w:left="720" w:hanging="360"/>
        <w:rPr>
          <w:rFonts w:ascii="Times New Roman" w:hAnsi="Times New Roman"/>
          <w:szCs w:val="22"/>
        </w:rPr>
      </w:pPr>
      <w:r>
        <w:rPr>
          <w:rFonts w:ascii="Times New Roman" w:hAnsi="Times New Roman"/>
          <w:szCs w:val="22"/>
        </w:rPr>
        <w:tab/>
      </w:r>
      <w:r w:rsidR="00883B27" w:rsidRPr="001D47E9">
        <w:rPr>
          <w:rFonts w:ascii="Times New Roman" w:hAnsi="Times New Roman"/>
          <w:szCs w:val="22"/>
        </w:rPr>
        <w:t>{INDICATE THE STEP #’S OF THE CHECKLISTS REPERFORMED}</w:t>
      </w:r>
    </w:p>
    <w:p w14:paraId="0489982D" w14:textId="77777777" w:rsidR="00883B27" w:rsidRPr="001D47E9" w:rsidRDefault="00883B27" w:rsidP="00883B27">
      <w:pPr>
        <w:pStyle w:val="ABLOCKPARA"/>
        <w:spacing w:line="240" w:lineRule="auto"/>
        <w:rPr>
          <w:rFonts w:ascii="Times New Roman" w:hAnsi="Times New Roman"/>
          <w:szCs w:val="22"/>
        </w:rPr>
      </w:pPr>
    </w:p>
    <w:p w14:paraId="2D9F972B"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5E771586" w14:textId="77777777" w:rsidR="00883B27" w:rsidRPr="001D47E9" w:rsidRDefault="00883B27" w:rsidP="00883B27">
      <w:pPr>
        <w:pStyle w:val="ABLOCKPARA"/>
        <w:spacing w:line="240" w:lineRule="auto"/>
        <w:ind w:left="360" w:firstLine="360"/>
        <w:rPr>
          <w:rFonts w:ascii="Times New Roman" w:hAnsi="Times New Roman"/>
          <w:szCs w:val="22"/>
        </w:rPr>
      </w:pPr>
    </w:p>
    <w:p w14:paraId="1981ABC5"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1EA7623C" w14:textId="77777777" w:rsidR="00883B27" w:rsidRPr="001D47E9" w:rsidRDefault="00883B27" w:rsidP="00883B27">
      <w:pPr>
        <w:pStyle w:val="ABLOCKPARA"/>
        <w:spacing w:line="240" w:lineRule="auto"/>
        <w:rPr>
          <w:rFonts w:ascii="Times New Roman" w:hAnsi="Times New Roman"/>
          <w:szCs w:val="22"/>
        </w:rPr>
      </w:pPr>
    </w:p>
    <w:p w14:paraId="16705E15"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6FD60DA3" w14:textId="77777777" w:rsidR="00883B27" w:rsidRPr="001D47E9" w:rsidRDefault="00883B27" w:rsidP="00883B27">
      <w:pPr>
        <w:pStyle w:val="ABLOCKPARA"/>
        <w:spacing w:line="240" w:lineRule="auto"/>
        <w:rPr>
          <w:rFonts w:ascii="Times New Roman" w:hAnsi="Times New Roman"/>
          <w:szCs w:val="22"/>
        </w:rPr>
      </w:pPr>
    </w:p>
    <w:p w14:paraId="01D62765"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FB206DD" w14:textId="77777777" w:rsidR="00883B27" w:rsidRPr="001D47E9" w:rsidRDefault="00883B27" w:rsidP="00883B27">
      <w:pPr>
        <w:pStyle w:val="ABLOCKPARA"/>
        <w:spacing w:line="240" w:lineRule="auto"/>
        <w:rPr>
          <w:rFonts w:ascii="Times New Roman" w:hAnsi="Times New Roman"/>
          <w:szCs w:val="22"/>
        </w:rPr>
      </w:pPr>
    </w:p>
    <w:p w14:paraId="3BBE1678" w14:textId="3FE355C2"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c.</w:t>
      </w:r>
      <w:r w:rsidRPr="001D47E9">
        <w:rPr>
          <w:rFonts w:ascii="Times New Roman" w:hAnsi="Times New Roman"/>
          <w:szCs w:val="22"/>
        </w:rPr>
        <w:tab/>
        <w:t>Completed the CPA MICS Compliance Checklist “Utilization of Internal Audit” (the “Checklist”)</w:t>
      </w:r>
      <w:r w:rsidR="005C668A" w:rsidRPr="001D47E9">
        <w:rPr>
          <w:rFonts w:ascii="Times New Roman" w:hAnsi="Times New Roman"/>
          <w:szCs w:val="22"/>
        </w:rPr>
        <w:t xml:space="preserve"> with respect to &lt;Name of Entity&gt;</w:t>
      </w:r>
      <w:r w:rsidRPr="001D47E9">
        <w:rPr>
          <w:rFonts w:ascii="Times New Roman" w:hAnsi="Times New Roman"/>
          <w:szCs w:val="22"/>
        </w:rPr>
        <w:t>.</w:t>
      </w:r>
    </w:p>
    <w:p w14:paraId="0670BD55" w14:textId="77777777" w:rsidR="00883B27" w:rsidRPr="001D47E9" w:rsidRDefault="00883B27" w:rsidP="00883B27">
      <w:pPr>
        <w:pStyle w:val="ABLOCKPARA"/>
        <w:spacing w:line="240" w:lineRule="auto"/>
        <w:ind w:left="360"/>
        <w:rPr>
          <w:rFonts w:ascii="Times New Roman" w:hAnsi="Times New Roman"/>
          <w:szCs w:val="22"/>
        </w:rPr>
      </w:pPr>
    </w:p>
    <w:p w14:paraId="2E1C2126"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08307C49" w14:textId="77777777" w:rsidR="00883B27" w:rsidRPr="001D47E9" w:rsidRDefault="00883B27" w:rsidP="00883B27">
      <w:pPr>
        <w:pStyle w:val="ABLOCKPARA"/>
        <w:spacing w:line="240" w:lineRule="auto"/>
        <w:ind w:left="360" w:firstLine="360"/>
        <w:rPr>
          <w:rFonts w:ascii="Times New Roman" w:hAnsi="Times New Roman"/>
          <w:szCs w:val="22"/>
        </w:rPr>
      </w:pPr>
    </w:p>
    <w:p w14:paraId="471CA8F4"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318A6777" w14:textId="77777777" w:rsidR="00883B27" w:rsidRPr="001D47E9" w:rsidRDefault="00883B27" w:rsidP="00883B27">
      <w:pPr>
        <w:pStyle w:val="ABLOCKPARA"/>
        <w:spacing w:line="240" w:lineRule="auto"/>
        <w:ind w:left="360" w:firstLine="360"/>
        <w:rPr>
          <w:rFonts w:ascii="Times New Roman" w:hAnsi="Times New Roman"/>
          <w:b/>
          <w:szCs w:val="22"/>
        </w:rPr>
      </w:pPr>
    </w:p>
    <w:p w14:paraId="25B01D5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70637085" w14:textId="77777777" w:rsidR="00883B27" w:rsidRPr="001D47E9" w:rsidRDefault="00883B27" w:rsidP="00883B27">
      <w:pPr>
        <w:pStyle w:val="ABLOCKPARA"/>
        <w:spacing w:line="240" w:lineRule="auto"/>
        <w:ind w:left="360" w:firstLine="360"/>
        <w:rPr>
          <w:rFonts w:ascii="Times New Roman" w:hAnsi="Times New Roman"/>
          <w:szCs w:val="22"/>
        </w:rPr>
      </w:pPr>
    </w:p>
    <w:p w14:paraId="31E08232" w14:textId="77777777"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[Add/insert:  Exception Noted]</w:t>
      </w:r>
    </w:p>
    <w:p w14:paraId="0CEF96F4" w14:textId="77777777" w:rsidR="00883B27" w:rsidRPr="001D47E9" w:rsidRDefault="00883B27" w:rsidP="00883B27">
      <w:pPr>
        <w:pStyle w:val="ABLOCKPARA"/>
        <w:spacing w:line="240" w:lineRule="auto"/>
        <w:ind w:left="720"/>
        <w:rPr>
          <w:rFonts w:ascii="Times New Roman" w:hAnsi="Times New Roman"/>
          <w:szCs w:val="22"/>
        </w:rPr>
      </w:pPr>
    </w:p>
    <w:p w14:paraId="5E7EB980" w14:textId="1D51160C"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w:t>
      </w:r>
      <w:r w:rsidR="002E5275" w:rsidRPr="001D47E9">
        <w:rPr>
          <w:rFonts w:ascii="Times New Roman" w:hAnsi="Times New Roman"/>
          <w:szCs w:val="22"/>
        </w:rPr>
        <w:t>If applicable, i</w:t>
      </w:r>
      <w:r w:rsidRPr="001D47E9">
        <w:rPr>
          <w:rFonts w:ascii="Times New Roman" w:hAnsi="Times New Roman"/>
          <w:szCs w:val="22"/>
        </w:rPr>
        <w:t>nsert the Criteria Not Met - i.e. “We noted that the individual responsible for supervising and managing the internal audit function is not a CIA or CPA.” See Note</w:t>
      </w:r>
      <w:r w:rsidR="003210BB" w:rsidRPr="001D47E9">
        <w:rPr>
          <w:rFonts w:ascii="Times New Roman" w:hAnsi="Times New Roman"/>
          <w:szCs w:val="22"/>
        </w:rPr>
        <w:t>]</w:t>
      </w:r>
    </w:p>
    <w:p w14:paraId="3E9F3971" w14:textId="77777777" w:rsidR="00883B27" w:rsidRPr="001D47E9" w:rsidRDefault="00883B27" w:rsidP="00883B27">
      <w:pPr>
        <w:pStyle w:val="ABLOCKPARA"/>
        <w:spacing w:line="240" w:lineRule="auto"/>
        <w:ind w:left="360" w:firstLine="360"/>
        <w:rPr>
          <w:rFonts w:ascii="Times New Roman" w:hAnsi="Times New Roman"/>
          <w:szCs w:val="22"/>
        </w:rPr>
      </w:pPr>
    </w:p>
    <w:p w14:paraId="7D6B8B00" w14:textId="77777777" w:rsidR="00883B27" w:rsidRPr="001D47E9" w:rsidRDefault="00883B27" w:rsidP="00883B27">
      <w:pPr>
        <w:pStyle w:val="ABLOCKPARA"/>
        <w:tabs>
          <w:tab w:val="left" w:pos="720"/>
        </w:tabs>
        <w:spacing w:line="240" w:lineRule="auto"/>
        <w:ind w:left="720" w:hanging="360"/>
        <w:rPr>
          <w:rFonts w:ascii="Times New Roman" w:hAnsi="Times New Roman"/>
          <w:szCs w:val="22"/>
        </w:rPr>
      </w:pPr>
      <w:r w:rsidRPr="001D47E9">
        <w:rPr>
          <w:rFonts w:ascii="Times New Roman" w:hAnsi="Times New Roman"/>
          <w:szCs w:val="22"/>
        </w:rPr>
        <w:t>d.</w:t>
      </w:r>
      <w:r w:rsidRPr="001D47E9">
        <w:rPr>
          <w:rFonts w:ascii="Times New Roman" w:hAnsi="Times New Roman"/>
          <w:szCs w:val="22"/>
        </w:rPr>
        <w:tab/>
        <w:t xml:space="preserve">(DESCRIBE ANY ADDITIONAL PROCEDURES REQUESTED BY THE AUDIT COMMITTEE (if applicable), SENIOR MANAGEMENT/OWNERS, OR THE NEVADA GAMING CONTROL BOARD).  For example:  </w:t>
      </w:r>
    </w:p>
    <w:p w14:paraId="21C06EDF" w14:textId="77777777" w:rsidR="00883B27" w:rsidRPr="001D47E9" w:rsidRDefault="00883B27" w:rsidP="00883B27">
      <w:pPr>
        <w:pStyle w:val="ABLOCKPARA"/>
        <w:spacing w:line="240" w:lineRule="auto"/>
        <w:ind w:left="360"/>
        <w:rPr>
          <w:rFonts w:ascii="Times New Roman" w:hAnsi="Times New Roman"/>
          <w:szCs w:val="22"/>
        </w:rPr>
      </w:pPr>
    </w:p>
    <w:p w14:paraId="6E6A1BD4" w14:textId="0AF66DD1" w:rsidR="00883B27" w:rsidRPr="001D47E9" w:rsidRDefault="00883B27" w:rsidP="00883B27">
      <w:pPr>
        <w:pStyle w:val="ABLOCKPARA"/>
        <w:spacing w:line="240" w:lineRule="auto"/>
        <w:ind w:left="720"/>
        <w:rPr>
          <w:rFonts w:ascii="Times New Roman" w:hAnsi="Times New Roman"/>
          <w:szCs w:val="22"/>
        </w:rPr>
      </w:pPr>
      <w:r w:rsidRPr="001D47E9">
        <w:rPr>
          <w:rFonts w:ascii="Times New Roman" w:hAnsi="Times New Roman"/>
          <w:szCs w:val="22"/>
        </w:rPr>
        <w:t xml:space="preserve">(In addition to the reperformance agreed upon procedures completed in step b above, we reperformed steps _____ to ____ of the Slots CPA MICS Compliance Checklists completed by </w:t>
      </w:r>
      <w:r w:rsidR="005C668A" w:rsidRPr="001D47E9">
        <w:rPr>
          <w:rFonts w:ascii="Times New Roman" w:hAnsi="Times New Roman"/>
          <w:szCs w:val="22"/>
        </w:rPr>
        <w:t>&lt;Name of Entity&gt;</w:t>
      </w:r>
      <w:r w:rsidRPr="001D47E9">
        <w:rPr>
          <w:rFonts w:ascii="Times New Roman" w:hAnsi="Times New Roman"/>
          <w:szCs w:val="22"/>
        </w:rPr>
        <w:t>.)</w:t>
      </w:r>
    </w:p>
    <w:p w14:paraId="77BA8468" w14:textId="77777777" w:rsidR="00883B27" w:rsidRPr="001D47E9" w:rsidRDefault="00883B27" w:rsidP="00883B27">
      <w:pPr>
        <w:pStyle w:val="ABLOCKPARA"/>
        <w:spacing w:line="240" w:lineRule="auto"/>
        <w:rPr>
          <w:rFonts w:ascii="Times New Roman" w:hAnsi="Times New Roman"/>
          <w:szCs w:val="22"/>
        </w:rPr>
      </w:pPr>
    </w:p>
    <w:p w14:paraId="4976754E"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No exceptions were noted.</w:t>
      </w:r>
    </w:p>
    <w:p w14:paraId="607EFDFC" w14:textId="77777777" w:rsidR="00883B27" w:rsidRPr="001D47E9" w:rsidRDefault="00883B27" w:rsidP="00883B27">
      <w:pPr>
        <w:pStyle w:val="ABLOCKPARA"/>
        <w:spacing w:line="240" w:lineRule="auto"/>
        <w:ind w:left="360" w:firstLine="360"/>
        <w:rPr>
          <w:rFonts w:ascii="Times New Roman" w:hAnsi="Times New Roman"/>
          <w:szCs w:val="22"/>
        </w:rPr>
      </w:pPr>
    </w:p>
    <w:p w14:paraId="02E2A5C9" w14:textId="77777777" w:rsidR="00883B27" w:rsidRPr="001D47E9" w:rsidRDefault="00883B27" w:rsidP="00883B27">
      <w:pPr>
        <w:pStyle w:val="ABLOCKPARA"/>
        <w:spacing w:line="240" w:lineRule="auto"/>
        <w:ind w:left="360" w:firstLine="360"/>
        <w:rPr>
          <w:rFonts w:ascii="Times New Roman" w:hAnsi="Times New Roman"/>
          <w:b/>
          <w:szCs w:val="22"/>
        </w:rPr>
      </w:pPr>
      <w:r w:rsidRPr="001D47E9">
        <w:rPr>
          <w:rFonts w:ascii="Times New Roman" w:hAnsi="Times New Roman"/>
          <w:b/>
          <w:szCs w:val="22"/>
        </w:rPr>
        <w:t>OR</w:t>
      </w:r>
    </w:p>
    <w:p w14:paraId="4BFEBF73" w14:textId="77777777" w:rsidR="00883B27" w:rsidRPr="001D47E9" w:rsidRDefault="00883B27" w:rsidP="00883B27">
      <w:pPr>
        <w:pStyle w:val="ABLOCKPARA"/>
        <w:spacing w:line="240" w:lineRule="auto"/>
        <w:ind w:left="360"/>
        <w:rPr>
          <w:rFonts w:ascii="Times New Roman" w:hAnsi="Times New Roman"/>
          <w:szCs w:val="22"/>
        </w:rPr>
      </w:pPr>
    </w:p>
    <w:p w14:paraId="070377CC" w14:textId="77777777" w:rsidR="00883B27" w:rsidRPr="001D47E9" w:rsidRDefault="00883B27" w:rsidP="00883B27">
      <w:pPr>
        <w:pStyle w:val="ABLOCKPARA"/>
        <w:spacing w:line="240" w:lineRule="auto"/>
        <w:ind w:left="360" w:firstLine="360"/>
        <w:rPr>
          <w:rFonts w:ascii="Times New Roman" w:hAnsi="Times New Roman"/>
          <w:szCs w:val="22"/>
        </w:rPr>
      </w:pPr>
      <w:r w:rsidRPr="001D47E9">
        <w:rPr>
          <w:rFonts w:ascii="Times New Roman" w:hAnsi="Times New Roman"/>
          <w:szCs w:val="22"/>
        </w:rPr>
        <w:t>We noted the following exceptions as a result of our procedures:</w:t>
      </w:r>
    </w:p>
    <w:p w14:paraId="2B178F7F" w14:textId="77777777" w:rsidR="00883B27" w:rsidRPr="001D47E9" w:rsidRDefault="00883B27" w:rsidP="00883B27">
      <w:pPr>
        <w:pStyle w:val="ABLOCKPARA"/>
        <w:spacing w:line="240" w:lineRule="auto"/>
        <w:rPr>
          <w:rFonts w:ascii="Times New Roman" w:hAnsi="Times New Roman"/>
          <w:szCs w:val="22"/>
        </w:rPr>
      </w:pPr>
    </w:p>
    <w:p w14:paraId="41E8D26E" w14:textId="48AC73B8" w:rsidR="00883B27" w:rsidRDefault="00883B27" w:rsidP="00883B27">
      <w:pPr>
        <w:pStyle w:val="ABLOCKPARA"/>
        <w:spacing w:line="240" w:lineRule="auto"/>
        <w:ind w:left="360"/>
        <w:rPr>
          <w:rFonts w:ascii="Times New Roman" w:hAnsi="Times New Roman"/>
          <w:szCs w:val="22"/>
        </w:rPr>
      </w:pPr>
      <w:r w:rsidRPr="001D47E9">
        <w:rPr>
          <w:rFonts w:ascii="Times New Roman" w:hAnsi="Times New Roman"/>
          <w:szCs w:val="22"/>
        </w:rPr>
        <w:t>{MANAGEMENT’S RESPONSE TO THE EXCEPTIONS (for steps b, c and d) MAY BE INCLUDED AS AN ATTACHMENT TO THIS REPORT}</w:t>
      </w:r>
    </w:p>
    <w:p w14:paraId="1AE033D6" w14:textId="77777777" w:rsidR="004D424A" w:rsidRPr="001D47E9" w:rsidRDefault="004D424A" w:rsidP="00883B27">
      <w:pPr>
        <w:pStyle w:val="ABLOCKPARA"/>
        <w:spacing w:line="240" w:lineRule="auto"/>
        <w:ind w:left="360"/>
        <w:rPr>
          <w:rFonts w:ascii="Times New Roman" w:hAnsi="Times New Roman"/>
          <w:szCs w:val="22"/>
        </w:rPr>
      </w:pPr>
    </w:p>
    <w:p w14:paraId="1E0C46E2" w14:textId="12753BE2" w:rsidR="00883B27" w:rsidRPr="001D47E9" w:rsidRDefault="00883B27" w:rsidP="00883B27">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perform an examination or review, the objective of which would be the expression of an opinion or conclusion, respectively, on the </w:t>
      </w:r>
      <w:r w:rsidR="001A72D6" w:rsidRPr="001D47E9">
        <w:rPr>
          <w:sz w:val="22"/>
          <w:szCs w:val="22"/>
        </w:rPr>
        <w:t>Licensee’s</w:t>
      </w:r>
      <w:r w:rsidRPr="001D47E9">
        <w:rPr>
          <w:sz w:val="22"/>
          <w:szCs w:val="22"/>
        </w:rPr>
        <w:t xml:space="preserve"> compliance with Regulation 6.090, MICS, and published </w:t>
      </w:r>
      <w:r w:rsidR="00321914" w:rsidRPr="001D47E9">
        <w:rPr>
          <w:sz w:val="22"/>
          <w:szCs w:val="22"/>
        </w:rPr>
        <w:t>G</w:t>
      </w:r>
      <w:r w:rsidRPr="001D47E9">
        <w:rPr>
          <w:sz w:val="22"/>
          <w:szCs w:val="22"/>
        </w:rPr>
        <w:t>uidelines issued by the Board.  Accordingly, we do not express such an opinion or conclusion.  Had we performed additional procedures, other matters might have come to our attention that would have been reported to you.</w:t>
      </w:r>
    </w:p>
    <w:p w14:paraId="58080D96" w14:textId="77777777" w:rsidR="00883B27" w:rsidRPr="001D47E9" w:rsidRDefault="00883B27" w:rsidP="00883B27">
      <w:pPr>
        <w:spacing w:line="240" w:lineRule="auto"/>
        <w:rPr>
          <w:sz w:val="22"/>
          <w:szCs w:val="22"/>
        </w:rPr>
      </w:pPr>
    </w:p>
    <w:p w14:paraId="47FE2A41" w14:textId="51337A0B" w:rsidR="00883B27" w:rsidRPr="001D47E9" w:rsidRDefault="00883B27" w:rsidP="00883B27">
      <w:pPr>
        <w:spacing w:line="240" w:lineRule="auto"/>
        <w:rPr>
          <w:sz w:val="22"/>
          <w:szCs w:val="22"/>
        </w:rPr>
      </w:pPr>
      <w:r w:rsidRPr="001D47E9">
        <w:rPr>
          <w:sz w:val="22"/>
          <w:szCs w:val="22"/>
        </w:rPr>
        <w:t>This report is intended solely for the use of the Audit Committee (if applicable) and Senior Management/Owners of the Licensee and the Board and should not be used by anyone other than the specified parties.</w:t>
      </w:r>
    </w:p>
    <w:p w14:paraId="69C20065" w14:textId="77777777" w:rsidR="00883B27" w:rsidRPr="001D47E9" w:rsidRDefault="00883B27" w:rsidP="00883B27">
      <w:pPr>
        <w:spacing w:line="240" w:lineRule="auto"/>
        <w:rPr>
          <w:sz w:val="22"/>
          <w:szCs w:val="22"/>
        </w:rPr>
      </w:pPr>
      <w:r w:rsidRPr="001D47E9">
        <w:rPr>
          <w:sz w:val="22"/>
          <w:szCs w:val="22"/>
        </w:rPr>
        <w:tab/>
      </w:r>
      <w:r w:rsidRPr="001D47E9">
        <w:rPr>
          <w:sz w:val="22"/>
          <w:szCs w:val="22"/>
        </w:rPr>
        <w:tab/>
      </w:r>
      <w:r w:rsidRPr="001D47E9">
        <w:rPr>
          <w:sz w:val="22"/>
          <w:szCs w:val="22"/>
        </w:rPr>
        <w:tab/>
      </w:r>
      <w:r w:rsidRPr="001D47E9">
        <w:rPr>
          <w:sz w:val="22"/>
          <w:szCs w:val="22"/>
        </w:rPr>
        <w:tab/>
      </w:r>
    </w:p>
    <w:p w14:paraId="23A81411" w14:textId="212B2EB8" w:rsidR="00883B27" w:rsidRPr="001D47E9" w:rsidRDefault="00883B27" w:rsidP="00883B27">
      <w:pPr>
        <w:spacing w:line="240" w:lineRule="auto"/>
        <w:rPr>
          <w:sz w:val="22"/>
          <w:szCs w:val="22"/>
        </w:rPr>
      </w:pPr>
      <w:r w:rsidRPr="001D47E9">
        <w:rPr>
          <w:sz w:val="22"/>
          <w:szCs w:val="22"/>
        </w:rPr>
        <w:t>[Signature</w:t>
      </w:r>
      <w:r w:rsidR="002E5275" w:rsidRPr="001D47E9">
        <w:rPr>
          <w:sz w:val="22"/>
          <w:szCs w:val="22"/>
        </w:rPr>
        <w:t xml:space="preserve"> - Firm</w:t>
      </w:r>
      <w:r w:rsidRPr="001D47E9">
        <w:rPr>
          <w:sz w:val="22"/>
          <w:szCs w:val="22"/>
        </w:rPr>
        <w:t>]</w:t>
      </w:r>
    </w:p>
    <w:p w14:paraId="54F87AE8" w14:textId="77777777" w:rsidR="002E5275" w:rsidRPr="001D47E9" w:rsidRDefault="002E5275" w:rsidP="002E5275">
      <w:pPr>
        <w:spacing w:line="240" w:lineRule="auto"/>
        <w:rPr>
          <w:sz w:val="22"/>
          <w:szCs w:val="22"/>
        </w:rPr>
      </w:pPr>
      <w:r w:rsidRPr="001D47E9">
        <w:rPr>
          <w:sz w:val="22"/>
          <w:szCs w:val="22"/>
        </w:rPr>
        <w:t>[Date]</w:t>
      </w:r>
    </w:p>
    <w:p w14:paraId="27BF8F3D" w14:textId="4A0873E2" w:rsidR="00444CEF" w:rsidRDefault="00A15C53" w:rsidP="00883B27">
      <w:pPr>
        <w:spacing w:line="240" w:lineRule="auto"/>
        <w:rPr>
          <w:sz w:val="22"/>
          <w:szCs w:val="22"/>
        </w:rPr>
      </w:pPr>
      <w:r w:rsidRPr="001D47E9">
        <w:rPr>
          <w:noProof/>
          <w:szCs w:val="22"/>
        </w:rPr>
        <mc:AlternateContent>
          <mc:Choice Requires="wps">
            <w:drawing>
              <wp:anchor distT="0" distB="0" distL="114300" distR="114300" simplePos="0" relativeHeight="251745792" behindDoc="1" locked="0" layoutInCell="0" allowOverlap="1" wp14:anchorId="28BAE16F" wp14:editId="246738CA">
                <wp:simplePos x="0" y="0"/>
                <wp:positionH relativeFrom="margin">
                  <wp:posOffset>108585</wp:posOffset>
                </wp:positionH>
                <wp:positionV relativeFrom="margin">
                  <wp:posOffset>2422525</wp:posOffset>
                </wp:positionV>
                <wp:extent cx="6188075" cy="1546860"/>
                <wp:effectExtent l="0" t="1820545" r="0" b="1661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BAE16F" id="Text Box 20" o:spid="_x0000_s1136" type="#_x0000_t202" style="position:absolute;left:0;text-align:left;margin-left:8.55pt;margin-top:190.75pt;width:487.25pt;height:121.8pt;rotation:-45;z-index:-251570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2++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" o:allowincell="f" filled="f" stroked="f">
                <v:stroke joinstyle="round"/>
                <o:lock v:ext="edit" shapetype="t"/>
                <v:textbox style="mso-fit-shape-to-text:t">
                  <w:txbxContent>
                    <w:p w14:paraId="3AB36168"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2E5275" w:rsidRPr="001D47E9">
        <w:rPr>
          <w:sz w:val="22"/>
          <w:szCs w:val="22"/>
        </w:rPr>
        <w:t>[City]</w:t>
      </w:r>
      <w:r w:rsidR="00883B27" w:rsidRPr="001D47E9">
        <w:rPr>
          <w:sz w:val="22"/>
          <w:szCs w:val="22"/>
        </w:rPr>
        <w:t>, Nevada</w:t>
      </w:r>
    </w:p>
    <w:p w14:paraId="7AAD8145" w14:textId="77777777" w:rsidR="00444CEF" w:rsidRDefault="00444CEF" w:rsidP="00883B27">
      <w:pPr>
        <w:spacing w:line="240" w:lineRule="auto"/>
        <w:rPr>
          <w:sz w:val="22"/>
          <w:szCs w:val="22"/>
        </w:rPr>
      </w:pPr>
    </w:p>
    <w:p w14:paraId="268537F4" w14:textId="77777777" w:rsidR="00444CEF" w:rsidRPr="00444CEF" w:rsidRDefault="00444CEF" w:rsidP="00444CEF">
      <w:pPr>
        <w:spacing w:line="240" w:lineRule="auto"/>
        <w:rPr>
          <w:b/>
          <w:sz w:val="22"/>
          <w:szCs w:val="22"/>
        </w:rPr>
      </w:pPr>
      <w:r w:rsidRPr="00444CEF">
        <w:rPr>
          <w:sz w:val="22"/>
          <w:szCs w:val="22"/>
        </w:rPr>
        <w:t>{Note:  Once an exemption is granted by the Board, the CPA should obtain the internal audit exemption letter in future years from the licensee and indicate in this agreed-upon procedures report the existence of the letter.}</w:t>
      </w:r>
    </w:p>
    <w:p w14:paraId="7C88C6F8" w14:textId="0654B4EC" w:rsidR="001D47E9" w:rsidRDefault="00883B27" w:rsidP="00883B27">
      <w:pPr>
        <w:spacing w:line="240" w:lineRule="auto"/>
        <w:rPr>
          <w:sz w:val="22"/>
          <w:szCs w:val="22"/>
        </w:rPr>
        <w:sectPr w:rsidR="001D47E9" w:rsidSect="00D36329">
          <w:pgSz w:w="12240" w:h="15840"/>
          <w:pgMar w:top="1440" w:right="1440" w:bottom="1440" w:left="1440" w:header="720" w:footer="547" w:gutter="0"/>
          <w:cols w:space="720"/>
          <w:docGrid w:linePitch="272"/>
        </w:sectPr>
      </w:pPr>
      <w:r w:rsidRPr="001D47E9">
        <w:rPr>
          <w:sz w:val="22"/>
          <w:szCs w:val="22"/>
        </w:rPr>
        <w:t xml:space="preserve"> </w:t>
      </w:r>
    </w:p>
    <w:bookmarkStart w:id="38" w:name="_Internal_Audit_Utilization"/>
    <w:bookmarkStart w:id="39" w:name="_Toc137477464"/>
    <w:bookmarkEnd w:id="38"/>
    <w:p w14:paraId="38CE983E" w14:textId="0A975EE2" w:rsidR="002A6EF0" w:rsidRPr="001D47E9" w:rsidRDefault="001420CF" w:rsidP="00A216A8">
      <w:pPr>
        <w:pStyle w:val="Heading2"/>
        <w:rPr>
          <w:caps/>
          <w:sz w:val="22"/>
          <w:szCs w:val="22"/>
        </w:rPr>
      </w:pPr>
      <w:sdt>
        <w:sdtPr>
          <w:rPr>
            <w:sz w:val="22"/>
            <w:szCs w:val="22"/>
          </w:rPr>
          <w:id w:val="683866830"/>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4896" behindDoc="1" locked="0" layoutInCell="0" allowOverlap="1" wp14:anchorId="286EF8BE" wp14:editId="448FBAF7">
                    <wp:simplePos x="0" y="0"/>
                    <wp:positionH relativeFrom="margin">
                      <wp:align>center</wp:align>
                    </wp:positionH>
                    <wp:positionV relativeFrom="margin">
                      <wp:align>center</wp:align>
                    </wp:positionV>
                    <wp:extent cx="6188075" cy="1546860"/>
                    <wp:effectExtent l="0" t="1820545" r="0" b="16617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6EF8BE" id="Text Box 15" o:spid="_x0000_s1137" type="#_x0000_t202" style="position:absolute;left:0;text-align:left;margin-left:0;margin-top:0;width:487.25pt;height:121.8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Fejrl7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761ECBA5"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4D424A">
        <w:rPr>
          <w:caps/>
          <w:szCs w:val="24"/>
        </w:rPr>
        <w:t>Internal Audit Utilization Letter</w:t>
      </w:r>
      <w:bookmarkEnd w:id="39"/>
    </w:p>
    <w:p w14:paraId="30D379B1" w14:textId="77777777" w:rsidR="00A216A8" w:rsidRPr="001D47E9" w:rsidRDefault="00A216A8" w:rsidP="00C63737">
      <w:pPr>
        <w:rPr>
          <w:b/>
          <w:caps/>
          <w:sz w:val="22"/>
          <w:szCs w:val="22"/>
        </w:rPr>
      </w:pPr>
    </w:p>
    <w:p w14:paraId="68B34D60" w14:textId="059ED7D5" w:rsidR="002A6EF0" w:rsidRPr="00B06BB8" w:rsidRDefault="004D424A" w:rsidP="00B06BB8">
      <w:pPr>
        <w:spacing w:line="240" w:lineRule="auto"/>
        <w:jc w:val="left"/>
        <w:rPr>
          <w:b/>
          <w:i/>
          <w:caps/>
          <w:color w:val="003300"/>
          <w:sz w:val="22"/>
        </w:rPr>
      </w:pPr>
      <w:r>
        <w:rPr>
          <w:b/>
          <w:i/>
          <w:caps/>
          <w:color w:val="003300"/>
          <w:sz w:val="22"/>
        </w:rPr>
        <w:t>[</w:t>
      </w:r>
      <w:r w:rsidR="00C63737" w:rsidRPr="00B06BB8">
        <w:rPr>
          <w:b/>
          <w:i/>
          <w:caps/>
          <w:color w:val="003300"/>
          <w:sz w:val="22"/>
        </w:rPr>
        <w:t xml:space="preserve">Licensee’s Assertion That </w:t>
      </w:r>
      <w:r w:rsidR="00F138E1" w:rsidRPr="00B06BB8">
        <w:rPr>
          <w:b/>
          <w:i/>
          <w:caps/>
          <w:color w:val="003300"/>
          <w:sz w:val="22"/>
        </w:rPr>
        <w:t xml:space="preserve">the </w:t>
      </w:r>
      <w:r w:rsidR="00C63737" w:rsidRPr="00B06BB8">
        <w:rPr>
          <w:b/>
          <w:i/>
          <w:caps/>
          <w:color w:val="003300"/>
          <w:sz w:val="22"/>
        </w:rPr>
        <w:t xml:space="preserve">Internal Audit Department Meets </w:t>
      </w:r>
      <w:r w:rsidR="00A575E2" w:rsidRPr="00B06BB8">
        <w:rPr>
          <w:b/>
          <w:i/>
          <w:caps/>
          <w:color w:val="003300"/>
          <w:sz w:val="22"/>
        </w:rPr>
        <w:t>t</w:t>
      </w:r>
      <w:r w:rsidR="00C63737" w:rsidRPr="00B06BB8">
        <w:rPr>
          <w:b/>
          <w:i/>
          <w:caps/>
          <w:color w:val="003300"/>
          <w:sz w:val="22"/>
        </w:rPr>
        <w:t xml:space="preserve">he Criteria </w:t>
      </w:r>
      <w:r w:rsidR="00A575E2" w:rsidRPr="00B06BB8">
        <w:rPr>
          <w:b/>
          <w:i/>
          <w:caps/>
          <w:color w:val="003300"/>
          <w:sz w:val="22"/>
        </w:rPr>
        <w:t>t</w:t>
      </w:r>
      <w:r w:rsidR="00C63737" w:rsidRPr="00B06BB8">
        <w:rPr>
          <w:b/>
          <w:i/>
          <w:caps/>
          <w:color w:val="003300"/>
          <w:sz w:val="22"/>
        </w:rPr>
        <w:t xml:space="preserve">o Utilize Internal Audit </w:t>
      </w:r>
      <w:r w:rsidR="00A575E2" w:rsidRPr="00B06BB8">
        <w:rPr>
          <w:b/>
          <w:i/>
          <w:caps/>
          <w:color w:val="003300"/>
          <w:sz w:val="22"/>
        </w:rPr>
        <w:t>t</w:t>
      </w:r>
      <w:r w:rsidR="00C63737" w:rsidRPr="00B06BB8">
        <w:rPr>
          <w:b/>
          <w:i/>
          <w:caps/>
          <w:color w:val="003300"/>
          <w:sz w:val="22"/>
        </w:rPr>
        <w:t xml:space="preserve">o Substitute </w:t>
      </w:r>
      <w:r w:rsidR="00A575E2" w:rsidRPr="00B06BB8">
        <w:rPr>
          <w:b/>
          <w:i/>
          <w:caps/>
          <w:color w:val="003300"/>
          <w:sz w:val="22"/>
        </w:rPr>
        <w:t>f</w:t>
      </w:r>
      <w:r w:rsidR="00C63737" w:rsidRPr="00B06BB8">
        <w:rPr>
          <w:b/>
          <w:i/>
          <w:caps/>
          <w:color w:val="003300"/>
          <w:sz w:val="22"/>
        </w:rPr>
        <w:t xml:space="preserve">or </w:t>
      </w:r>
      <w:r w:rsidR="00A575E2" w:rsidRPr="00B06BB8">
        <w:rPr>
          <w:b/>
          <w:i/>
          <w:caps/>
          <w:color w:val="003300"/>
          <w:sz w:val="22"/>
        </w:rPr>
        <w:t xml:space="preserve">CPA </w:t>
      </w:r>
      <w:r w:rsidR="00C63737" w:rsidRPr="00B06BB8">
        <w:rPr>
          <w:b/>
          <w:i/>
          <w:caps/>
          <w:color w:val="003300"/>
          <w:sz w:val="22"/>
        </w:rPr>
        <w:t>Work  - Internal Audit Department Criteria Satisfied</w:t>
      </w:r>
      <w:r>
        <w:rPr>
          <w:b/>
          <w:i/>
          <w:caps/>
          <w:color w:val="003300"/>
          <w:sz w:val="22"/>
        </w:rPr>
        <w:t>]</w:t>
      </w:r>
    </w:p>
    <w:p w14:paraId="41AC4753" w14:textId="77777777" w:rsidR="002A6EF0" w:rsidRPr="001D47E9" w:rsidRDefault="002A6EF0" w:rsidP="006201C9">
      <w:pPr>
        <w:spacing w:line="240" w:lineRule="auto"/>
        <w:rPr>
          <w:sz w:val="22"/>
          <w:szCs w:val="22"/>
        </w:rPr>
      </w:pPr>
    </w:p>
    <w:p w14:paraId="093900C4" w14:textId="77777777" w:rsidR="002A6EF0" w:rsidRPr="001D47E9" w:rsidRDefault="002A6EF0" w:rsidP="006201C9">
      <w:pPr>
        <w:spacing w:line="240" w:lineRule="auto"/>
        <w:rPr>
          <w:sz w:val="22"/>
          <w:szCs w:val="22"/>
        </w:rPr>
      </w:pPr>
      <w:r w:rsidRPr="001D47E9">
        <w:rPr>
          <w:sz w:val="22"/>
          <w:szCs w:val="22"/>
        </w:rPr>
        <w:t>Date</w:t>
      </w:r>
    </w:p>
    <w:p w14:paraId="6ADF08DC" w14:textId="77777777" w:rsidR="002A6EF0" w:rsidRPr="001D47E9" w:rsidRDefault="002A6EF0" w:rsidP="006201C9">
      <w:pPr>
        <w:spacing w:line="240" w:lineRule="auto"/>
        <w:rPr>
          <w:sz w:val="22"/>
          <w:szCs w:val="22"/>
        </w:rPr>
      </w:pPr>
    </w:p>
    <w:p w14:paraId="0963DFD4" w14:textId="17D19ADC" w:rsidR="002A6EF0" w:rsidRPr="001D47E9" w:rsidRDefault="002A6EF0" w:rsidP="006201C9">
      <w:pPr>
        <w:spacing w:line="240" w:lineRule="auto"/>
        <w:rPr>
          <w:sz w:val="22"/>
          <w:szCs w:val="22"/>
        </w:rPr>
      </w:pPr>
      <w:r w:rsidRPr="001D47E9">
        <w:rPr>
          <w:sz w:val="22"/>
          <w:szCs w:val="22"/>
        </w:rPr>
        <w:t>Nevada Gaming Control Board</w:t>
      </w:r>
    </w:p>
    <w:p w14:paraId="578E7DE3" w14:textId="77777777" w:rsidR="002A6EF0" w:rsidRPr="001D47E9" w:rsidRDefault="002A6EF0" w:rsidP="006201C9">
      <w:pPr>
        <w:spacing w:line="240" w:lineRule="auto"/>
        <w:rPr>
          <w:sz w:val="22"/>
          <w:szCs w:val="22"/>
        </w:rPr>
      </w:pPr>
      <w:r w:rsidRPr="001D47E9">
        <w:rPr>
          <w:sz w:val="22"/>
          <w:szCs w:val="22"/>
        </w:rPr>
        <w:t>555 East Washington Avenue</w:t>
      </w:r>
    </w:p>
    <w:p w14:paraId="10805E4F" w14:textId="7C21ACAF" w:rsidR="002A6EF0" w:rsidRPr="001D47E9" w:rsidRDefault="002A6EF0" w:rsidP="006201C9">
      <w:pPr>
        <w:spacing w:line="240" w:lineRule="auto"/>
        <w:rPr>
          <w:sz w:val="22"/>
          <w:szCs w:val="22"/>
        </w:rPr>
      </w:pPr>
      <w:r w:rsidRPr="001D47E9">
        <w:rPr>
          <w:sz w:val="22"/>
          <w:szCs w:val="22"/>
        </w:rPr>
        <w:t>Las Vegas, Nevada  89101</w:t>
      </w:r>
    </w:p>
    <w:p w14:paraId="27AEC54E" w14:textId="77777777" w:rsidR="002A6EF0" w:rsidRPr="001D47E9" w:rsidRDefault="002A6EF0" w:rsidP="006201C9">
      <w:pPr>
        <w:spacing w:line="240" w:lineRule="auto"/>
        <w:rPr>
          <w:sz w:val="22"/>
          <w:szCs w:val="22"/>
        </w:rPr>
      </w:pPr>
    </w:p>
    <w:p w14:paraId="76D41B8C" w14:textId="66A01F4C" w:rsidR="002A6EF0" w:rsidRPr="001D47E9" w:rsidRDefault="002A6EF0" w:rsidP="006201C9">
      <w:pPr>
        <w:spacing w:line="240" w:lineRule="auto"/>
        <w:rPr>
          <w:sz w:val="22"/>
          <w:szCs w:val="22"/>
        </w:rPr>
      </w:pPr>
      <w:r w:rsidRPr="001D47E9">
        <w:rPr>
          <w:sz w:val="22"/>
          <w:szCs w:val="22"/>
        </w:rPr>
        <w:t>Dear Chair __________:</w:t>
      </w:r>
    </w:p>
    <w:p w14:paraId="4231BE60" w14:textId="77777777" w:rsidR="002A6EF0" w:rsidRPr="001D47E9" w:rsidRDefault="002A6EF0" w:rsidP="006201C9">
      <w:pPr>
        <w:spacing w:line="240" w:lineRule="auto"/>
        <w:rPr>
          <w:sz w:val="22"/>
          <w:szCs w:val="22"/>
        </w:rPr>
      </w:pPr>
    </w:p>
    <w:p w14:paraId="09612DBD" w14:textId="7DF54281"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rFonts w:ascii="Times New Roman" w:hAnsi="Times New Roman"/>
          <w:b w:val="0"/>
          <w:sz w:val="22"/>
          <w:szCs w:val="22"/>
          <w:u w:val="none"/>
        </w:rPr>
        <w:t xml:space="preserve">Board Approval Process - </w:t>
      </w:r>
      <w:r w:rsidRPr="001D47E9">
        <w:rPr>
          <w:rFonts w:ascii="Times New Roman" w:hAnsi="Times New Roman"/>
          <w:b w:val="0"/>
          <w:sz w:val="22"/>
          <w:szCs w:val="22"/>
          <w:u w:val="none"/>
        </w:rPr>
        <w:t xml:space="preserve">Licensee’s Election to Utilize Internal Audit to Substitute for </w:t>
      </w:r>
      <w:r w:rsidR="00CF2CA1" w:rsidRPr="001D47E9">
        <w:rPr>
          <w:rFonts w:ascii="Times New Roman" w:hAnsi="Times New Roman"/>
          <w:b w:val="0"/>
          <w:sz w:val="22"/>
          <w:szCs w:val="22"/>
          <w:u w:val="none"/>
        </w:rPr>
        <w:t xml:space="preserve">CPA </w:t>
      </w:r>
      <w:r w:rsidRPr="001D47E9">
        <w:rPr>
          <w:rFonts w:ascii="Times New Roman" w:hAnsi="Times New Roman"/>
          <w:b w:val="0"/>
          <w:sz w:val="22"/>
          <w:szCs w:val="22"/>
          <w:u w:val="none"/>
        </w:rPr>
        <w:t>Work</w:t>
      </w:r>
      <w:r w:rsidR="00A575E2" w:rsidRPr="001D47E9">
        <w:rPr>
          <w:rFonts w:ascii="Times New Roman" w:hAnsi="Times New Roman"/>
          <w:b w:val="0"/>
          <w:sz w:val="22"/>
          <w:szCs w:val="22"/>
          <w:u w:val="none"/>
        </w:rPr>
        <w:t xml:space="preserve"> – Internal Audit Department Criteria Satisifed</w:t>
      </w:r>
      <w:r w:rsidRPr="001D47E9">
        <w:rPr>
          <w:rFonts w:ascii="Times New Roman" w:hAnsi="Times New Roman"/>
          <w:b w:val="0"/>
          <w:sz w:val="22"/>
          <w:szCs w:val="22"/>
          <w:u w:val="none"/>
        </w:rPr>
        <w:t>” for the year ended December 31, 20</w:t>
      </w:r>
      <w:r w:rsidR="00456F76" w:rsidRPr="001D47E9">
        <w:rPr>
          <w:rFonts w:ascii="Times New Roman" w:hAnsi="Times New Roman"/>
          <w:b w:val="0"/>
          <w:sz w:val="22"/>
          <w:szCs w:val="22"/>
          <w:u w:val="none"/>
        </w:rPr>
        <w:t>X</w:t>
      </w:r>
      <w:r w:rsidRPr="001D47E9">
        <w:rPr>
          <w:rFonts w:ascii="Times New Roman" w:hAnsi="Times New Roman"/>
          <w:b w:val="0"/>
          <w:sz w:val="22"/>
          <w:szCs w:val="22"/>
          <w:u w:val="none"/>
        </w:rPr>
        <w:t>X:</w:t>
      </w:r>
    </w:p>
    <w:p w14:paraId="70245C5C" w14:textId="77777777" w:rsidR="002A6EF0" w:rsidRPr="001D47E9" w:rsidRDefault="002A6EF0" w:rsidP="006201C9">
      <w:pPr>
        <w:pStyle w:val="ABLOCKPARA"/>
        <w:spacing w:line="240" w:lineRule="auto"/>
        <w:rPr>
          <w:rFonts w:ascii="Times New Roman" w:hAnsi="Times New Roman"/>
          <w:szCs w:val="22"/>
        </w:rPr>
      </w:pPr>
    </w:p>
    <w:p w14:paraId="3DF8382C" w14:textId="268744E4"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The internal audit department reports directly to the aud</w:t>
      </w:r>
      <w:r w:rsidR="000F24E7" w:rsidRPr="001D47E9">
        <w:rPr>
          <w:sz w:val="22"/>
          <w:szCs w:val="22"/>
        </w:rPr>
        <w:t>it committee, if applicable, or</w:t>
      </w:r>
      <w:r w:rsidRPr="001D47E9">
        <w:rPr>
          <w:sz w:val="22"/>
          <w:szCs w:val="22"/>
        </w:rPr>
        <w:t xml:space="preserve">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71A0F107" w14:textId="77777777" w:rsidR="00533BE4" w:rsidRPr="001D47E9" w:rsidRDefault="00533BE4" w:rsidP="00533BE4">
      <w:pPr>
        <w:pStyle w:val="List2"/>
        <w:tabs>
          <w:tab w:val="left" w:pos="720"/>
        </w:tabs>
        <w:spacing w:line="240" w:lineRule="auto"/>
        <w:ind w:firstLine="0"/>
        <w:rPr>
          <w:sz w:val="22"/>
          <w:szCs w:val="22"/>
        </w:rPr>
      </w:pPr>
    </w:p>
    <w:p w14:paraId="768FC879" w14:textId="214BAE76"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6F70BA35" w14:textId="77777777" w:rsidR="00533BE4" w:rsidRPr="001D47E9" w:rsidRDefault="00533BE4" w:rsidP="00533BE4">
      <w:pPr>
        <w:tabs>
          <w:tab w:val="left" w:pos="720"/>
          <w:tab w:val="left" w:pos="1080"/>
        </w:tabs>
        <w:spacing w:line="240" w:lineRule="auto"/>
        <w:rPr>
          <w:sz w:val="22"/>
          <w:szCs w:val="22"/>
        </w:rPr>
      </w:pPr>
    </w:p>
    <w:p w14:paraId="050AB7A8" w14:textId="0BB018B3" w:rsidR="002A6EF0" w:rsidRPr="001D47E9" w:rsidRDefault="002A6EF0" w:rsidP="00480677">
      <w:pPr>
        <w:pStyle w:val="List2"/>
        <w:numPr>
          <w:ilvl w:val="0"/>
          <w:numId w:val="18"/>
        </w:numPr>
        <w:tabs>
          <w:tab w:val="left" w:pos="720"/>
        </w:tabs>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7DB050B5" w14:textId="77777777" w:rsidR="00533BE4" w:rsidRPr="001D47E9" w:rsidRDefault="00533BE4" w:rsidP="00533BE4">
      <w:pPr>
        <w:pStyle w:val="List2"/>
        <w:tabs>
          <w:tab w:val="left" w:pos="720"/>
        </w:tabs>
        <w:spacing w:line="240" w:lineRule="auto"/>
        <w:ind w:left="0" w:firstLine="0"/>
        <w:rPr>
          <w:sz w:val="22"/>
          <w:szCs w:val="22"/>
        </w:rPr>
      </w:pPr>
    </w:p>
    <w:p w14:paraId="07345883" w14:textId="2E6A9454" w:rsidR="002A6EF0" w:rsidRPr="001D47E9" w:rsidRDefault="002A6EF0" w:rsidP="00480677">
      <w:pPr>
        <w:numPr>
          <w:ilvl w:val="0"/>
          <w:numId w:val="18"/>
        </w:numPr>
        <w:tabs>
          <w:tab w:val="left" w:pos="720"/>
          <w:tab w:val="left" w:pos="1080"/>
        </w:tabs>
        <w:spacing w:line="240" w:lineRule="auto"/>
        <w:rPr>
          <w:sz w:val="22"/>
          <w:szCs w:val="22"/>
        </w:rPr>
      </w:pPr>
      <w:r w:rsidRPr="001D47E9">
        <w:rPr>
          <w:sz w:val="22"/>
          <w:szCs w:val="22"/>
        </w:rPr>
        <w:t>In c</w:t>
      </w:r>
      <w:r w:rsidR="00997AD5" w:rsidRPr="001D47E9">
        <w:rPr>
          <w:sz w:val="22"/>
          <w:szCs w:val="22"/>
        </w:rPr>
        <w:t>ompliance with Regulation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7E346111" w14:textId="77777777" w:rsidR="002A6EF0" w:rsidRPr="001D47E9" w:rsidRDefault="002A6EF0" w:rsidP="006201C9">
      <w:pPr>
        <w:spacing w:line="240" w:lineRule="auto"/>
        <w:rPr>
          <w:sz w:val="22"/>
          <w:szCs w:val="22"/>
        </w:rPr>
      </w:pPr>
    </w:p>
    <w:p w14:paraId="3A7CD451" w14:textId="7591DD4B" w:rsidR="002A6EF0" w:rsidRPr="001D47E9" w:rsidRDefault="002A6EF0" w:rsidP="006201C9">
      <w:pPr>
        <w:spacing w:line="240" w:lineRule="auto"/>
        <w:rPr>
          <w:sz w:val="22"/>
          <w:szCs w:val="22"/>
        </w:rPr>
      </w:pPr>
      <w:r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 meets the criteria above and will utilize the Department to substitute for the CPA work for the year ended December 31, 20</w:t>
      </w:r>
      <w:r w:rsidR="00456F76" w:rsidRPr="001D47E9">
        <w:rPr>
          <w:sz w:val="22"/>
          <w:szCs w:val="22"/>
        </w:rPr>
        <w:t>X</w:t>
      </w:r>
      <w:r w:rsidRPr="001D47E9">
        <w:rPr>
          <w:sz w:val="22"/>
          <w:szCs w:val="22"/>
        </w:rPr>
        <w:t>X with respect to the performance of the procedures related to items</w:t>
      </w:r>
      <w:r w:rsidR="000F24E7" w:rsidRPr="001D47E9">
        <w:rPr>
          <w:sz w:val="22"/>
          <w:szCs w:val="22"/>
        </w:rPr>
        <w:t xml:space="preserve"> 3</w:t>
      </w:r>
      <w:r w:rsidRPr="001D47E9">
        <w:rPr>
          <w:sz w:val="22"/>
          <w:szCs w:val="22"/>
        </w:rPr>
        <w:t>b, c, d</w:t>
      </w:r>
      <w:r w:rsidR="000F24E7" w:rsidRPr="001D47E9">
        <w:rPr>
          <w:sz w:val="22"/>
          <w:szCs w:val="22"/>
        </w:rPr>
        <w:t>,</w:t>
      </w:r>
      <w:r w:rsidRPr="001D47E9">
        <w:rPr>
          <w:sz w:val="22"/>
          <w:szCs w:val="22"/>
        </w:rPr>
        <w:t xml:space="preserve"> e </w:t>
      </w:r>
      <w:r w:rsidR="000F24E7" w:rsidRPr="001D47E9">
        <w:rPr>
          <w:sz w:val="22"/>
          <w:szCs w:val="22"/>
        </w:rPr>
        <w:t xml:space="preserve">and 5 </w:t>
      </w:r>
      <w:r w:rsidRPr="001D47E9">
        <w:rPr>
          <w:sz w:val="22"/>
          <w:szCs w:val="22"/>
        </w:rPr>
        <w:t>under the “Procedures” section of the Guidelines.</w:t>
      </w:r>
    </w:p>
    <w:p w14:paraId="6B058AF0" w14:textId="77777777" w:rsidR="002A6EF0" w:rsidRPr="001D47E9" w:rsidRDefault="002A6EF0" w:rsidP="006201C9">
      <w:pPr>
        <w:spacing w:line="240" w:lineRule="auto"/>
        <w:rPr>
          <w:sz w:val="22"/>
          <w:szCs w:val="22"/>
        </w:rPr>
      </w:pPr>
    </w:p>
    <w:p w14:paraId="3B761D0A" w14:textId="77777777" w:rsidR="00AA73C4" w:rsidRPr="001D47E9" w:rsidRDefault="002A6EF0" w:rsidP="00AA73C4">
      <w:pPr>
        <w:spacing w:line="240" w:lineRule="auto"/>
        <w:rPr>
          <w:sz w:val="22"/>
          <w:szCs w:val="22"/>
        </w:rPr>
      </w:pPr>
      <w:r w:rsidRPr="001D47E9">
        <w:rPr>
          <w:sz w:val="22"/>
          <w:szCs w:val="22"/>
        </w:rPr>
        <w:t>____________________</w:t>
      </w:r>
      <w:r w:rsidR="00AA73C4" w:rsidRPr="001D47E9">
        <w:rPr>
          <w:sz w:val="22"/>
          <w:szCs w:val="22"/>
        </w:rPr>
        <w:t>____________________</w:t>
      </w:r>
    </w:p>
    <w:p w14:paraId="54E1E20A" w14:textId="77E37357" w:rsidR="008A46D1" w:rsidRPr="001D47E9" w:rsidRDefault="00FB2E35" w:rsidP="006201C9">
      <w:pPr>
        <w:spacing w:line="240" w:lineRule="auto"/>
        <w:rPr>
          <w:sz w:val="22"/>
          <w:szCs w:val="22"/>
        </w:rPr>
        <w:sectPr w:rsidR="008A46D1" w:rsidRPr="001D47E9" w:rsidSect="00D36329">
          <w:pgSz w:w="12240" w:h="15840"/>
          <w:pgMar w:top="1440" w:right="1440" w:bottom="1440" w:left="1440" w:header="720" w:footer="547" w:gutter="0"/>
          <w:cols w:space="720"/>
          <w:docGrid w:linePitch="272"/>
        </w:sectPr>
      </w:pPr>
      <w:r w:rsidRPr="001D47E9">
        <w:rPr>
          <w:sz w:val="22"/>
          <w:szCs w:val="22"/>
        </w:rPr>
        <w:t xml:space="preserve">Signature of </w:t>
      </w:r>
      <w:r w:rsidR="002A6EF0" w:rsidRPr="001D47E9">
        <w:rPr>
          <w:sz w:val="22"/>
          <w:szCs w:val="22"/>
        </w:rPr>
        <w:t>Audit Committee Chair or Owner / Senior Management (if privately held)</w:t>
      </w:r>
    </w:p>
    <w:bookmarkStart w:id="40" w:name="_Internal_Audit_Exemption"/>
    <w:bookmarkStart w:id="41" w:name="_Toc137477465"/>
    <w:bookmarkEnd w:id="40"/>
    <w:p w14:paraId="78A97F62" w14:textId="274028E7" w:rsidR="002A6EF0" w:rsidRPr="001A202E" w:rsidRDefault="001420CF" w:rsidP="006F1CFC">
      <w:pPr>
        <w:pStyle w:val="Heading2"/>
        <w:rPr>
          <w:caps/>
          <w:szCs w:val="22"/>
        </w:rPr>
      </w:pPr>
      <w:sdt>
        <w:sdtPr>
          <w:rPr>
            <w:sz w:val="22"/>
            <w:szCs w:val="22"/>
          </w:rPr>
          <w:id w:val="969327561"/>
          <w:docPartObj>
            <w:docPartGallery w:val="Watermarks"/>
          </w:docPartObj>
        </w:sdtPr>
        <w:sdtEndPr/>
        <w:sdtContent>
          <w:r w:rsidR="00EE17AA" w:rsidRPr="001D47E9">
            <w:rPr>
              <w:noProof/>
              <w:sz w:val="22"/>
              <w:szCs w:val="22"/>
            </w:rPr>
            <mc:AlternateContent>
              <mc:Choice Requires="wps">
                <w:drawing>
                  <wp:anchor distT="0" distB="0" distL="114300" distR="114300" simplePos="0" relativeHeight="251666944" behindDoc="1" locked="0" layoutInCell="0" allowOverlap="1" wp14:anchorId="56A1FABE" wp14:editId="31A1783D">
                    <wp:simplePos x="0" y="0"/>
                    <wp:positionH relativeFrom="margin">
                      <wp:align>center</wp:align>
                    </wp:positionH>
                    <wp:positionV relativeFrom="margin">
                      <wp:align>center</wp:align>
                    </wp:positionV>
                    <wp:extent cx="6188075" cy="1546860"/>
                    <wp:effectExtent l="0" t="1820545" r="0" b="166179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A1FABE" id="Text Box 16" o:spid="_x0000_s1138" type="#_x0000_t202" style="position:absolute;left:0;text-align:left;margin-left:0;margin-top:0;width:487.25pt;height:121.8pt;rotation:-45;z-index:-2516495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8B+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xT1uY5CIvUtqCORHygpNfc/9wI1GbE3t0DBIvUNgnmhKK4x&#10;yX9lsBlfBLqJQyD6T/1rUhKRFBnFrDDREfWdgExPATyIns2TFSeq0+GJ9Ak13vVuTTbed0nRheek&#10;iDKThE75jqH8/TuduvyFq1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MP/bw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05B1D08" w14:textId="77777777" w:rsidR="00DE2CF1" w:rsidRDefault="00DE2CF1" w:rsidP="00EE17A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C63737" w:rsidRPr="001A202E">
        <w:rPr>
          <w:caps/>
          <w:szCs w:val="22"/>
        </w:rPr>
        <w:t>Internal Audit Exemption Letter</w:t>
      </w:r>
      <w:bookmarkEnd w:id="41"/>
    </w:p>
    <w:p w14:paraId="1988C612" w14:textId="176372BF" w:rsidR="002A6EF0" w:rsidRPr="001D47E9" w:rsidRDefault="002A6EF0" w:rsidP="006201C9">
      <w:pPr>
        <w:spacing w:line="240" w:lineRule="auto"/>
        <w:rPr>
          <w:caps/>
          <w:sz w:val="22"/>
          <w:szCs w:val="22"/>
        </w:rPr>
      </w:pPr>
    </w:p>
    <w:p w14:paraId="5D35BC43" w14:textId="77777777" w:rsidR="00C96950" w:rsidRPr="001D47E9" w:rsidRDefault="00C96950" w:rsidP="006201C9">
      <w:pPr>
        <w:spacing w:line="240" w:lineRule="auto"/>
        <w:rPr>
          <w:caps/>
          <w:sz w:val="22"/>
          <w:szCs w:val="22"/>
        </w:rPr>
      </w:pPr>
    </w:p>
    <w:p w14:paraId="2F235092" w14:textId="603D464C" w:rsidR="002A6EF0" w:rsidRPr="001A202E" w:rsidRDefault="004D424A" w:rsidP="001A202E">
      <w:pPr>
        <w:spacing w:line="240" w:lineRule="auto"/>
        <w:rPr>
          <w:b/>
          <w:i/>
          <w:caps/>
          <w:color w:val="003300"/>
          <w:sz w:val="22"/>
        </w:rPr>
      </w:pPr>
      <w:bookmarkStart w:id="42" w:name="_Hlk137034884"/>
      <w:r>
        <w:rPr>
          <w:b/>
          <w:i/>
          <w:caps/>
          <w:color w:val="003300"/>
          <w:sz w:val="22"/>
        </w:rPr>
        <w:t>[</w:t>
      </w:r>
      <w:r w:rsidR="00C63737" w:rsidRPr="001A202E">
        <w:rPr>
          <w:b/>
          <w:i/>
          <w:caps/>
          <w:color w:val="003300"/>
          <w:sz w:val="22"/>
        </w:rPr>
        <w:t>Example</w:t>
      </w:r>
      <w:r w:rsidR="004C753C" w:rsidRPr="001A202E">
        <w:rPr>
          <w:b/>
          <w:i/>
          <w:caps/>
          <w:color w:val="003300"/>
          <w:sz w:val="22"/>
        </w:rPr>
        <w:t xml:space="preserve"> </w:t>
      </w:r>
      <w:r w:rsidR="002A6EF0" w:rsidRPr="001A202E">
        <w:rPr>
          <w:b/>
          <w:i/>
          <w:caps/>
          <w:color w:val="003300"/>
          <w:sz w:val="22"/>
        </w:rPr>
        <w:t xml:space="preserve">A – </w:t>
      </w:r>
      <w:r w:rsidR="00C63737" w:rsidRPr="001A202E">
        <w:rPr>
          <w:b/>
          <w:i/>
          <w:caps/>
          <w:color w:val="003300"/>
          <w:sz w:val="22"/>
        </w:rPr>
        <w:t>Licensee’s Assertion</w:t>
      </w:r>
      <w:r w:rsidR="00FC2931" w:rsidRPr="001A202E">
        <w:rPr>
          <w:b/>
          <w:i/>
          <w:caps/>
          <w:color w:val="003300"/>
          <w:sz w:val="22"/>
        </w:rPr>
        <w:t xml:space="preserve"> </w:t>
      </w:r>
      <w:r w:rsidR="00C63737" w:rsidRPr="001A202E">
        <w:rPr>
          <w:b/>
          <w:i/>
          <w:caps/>
          <w:color w:val="003300"/>
          <w:sz w:val="22"/>
        </w:rPr>
        <w:t xml:space="preserve">that </w:t>
      </w:r>
      <w:r w:rsidR="00D52162" w:rsidRPr="001A202E">
        <w:rPr>
          <w:b/>
          <w:i/>
          <w:caps/>
          <w:color w:val="003300"/>
          <w:sz w:val="22"/>
        </w:rPr>
        <w:t xml:space="preserve">the </w:t>
      </w:r>
      <w:r w:rsidR="00C63737" w:rsidRPr="001A202E">
        <w:rPr>
          <w:b/>
          <w:i/>
          <w:caps/>
          <w:color w:val="003300"/>
          <w:sz w:val="22"/>
        </w:rPr>
        <w:t>Internal Audit Department Meets the Criteria to Utilize Internal Audit to Substitute for CPA Work</w:t>
      </w:r>
      <w:r w:rsidR="00EC2DF8" w:rsidRPr="001A202E">
        <w:rPr>
          <w:b/>
          <w:i/>
          <w:caps/>
          <w:color w:val="003300"/>
          <w:sz w:val="22"/>
        </w:rPr>
        <w:t xml:space="preserve"> </w:t>
      </w:r>
      <w:r w:rsidR="002A6EF0" w:rsidRPr="001A202E">
        <w:rPr>
          <w:b/>
          <w:i/>
          <w:caps/>
          <w:color w:val="003300"/>
          <w:sz w:val="22"/>
        </w:rPr>
        <w:t xml:space="preserve"> – INTERNAL AUDIT DEPARTMENT CRITERIA NOT SATISFIED</w:t>
      </w:r>
      <w:r>
        <w:rPr>
          <w:b/>
          <w:i/>
          <w:caps/>
          <w:color w:val="003300"/>
          <w:sz w:val="22"/>
        </w:rPr>
        <w:t>]</w:t>
      </w:r>
    </w:p>
    <w:p w14:paraId="78D6B512" w14:textId="77777777" w:rsidR="002A6EF0" w:rsidRPr="001D47E9" w:rsidRDefault="002A6EF0" w:rsidP="006201C9">
      <w:pPr>
        <w:spacing w:line="240" w:lineRule="auto"/>
        <w:rPr>
          <w:sz w:val="22"/>
          <w:szCs w:val="22"/>
        </w:rPr>
      </w:pPr>
    </w:p>
    <w:p w14:paraId="5FED710B" w14:textId="77777777" w:rsidR="002A6EF0" w:rsidRPr="001D47E9" w:rsidRDefault="002A6EF0" w:rsidP="006201C9">
      <w:pPr>
        <w:spacing w:line="240" w:lineRule="auto"/>
        <w:rPr>
          <w:sz w:val="22"/>
          <w:szCs w:val="22"/>
        </w:rPr>
      </w:pPr>
      <w:r w:rsidRPr="001D47E9">
        <w:rPr>
          <w:sz w:val="22"/>
          <w:szCs w:val="22"/>
        </w:rPr>
        <w:t>Date</w:t>
      </w:r>
    </w:p>
    <w:p w14:paraId="3316966D" w14:textId="77777777" w:rsidR="002A6EF0" w:rsidRPr="001D47E9" w:rsidRDefault="002A6EF0" w:rsidP="006201C9">
      <w:pPr>
        <w:spacing w:line="240" w:lineRule="auto"/>
        <w:rPr>
          <w:sz w:val="22"/>
          <w:szCs w:val="22"/>
        </w:rPr>
      </w:pPr>
    </w:p>
    <w:p w14:paraId="0495AEDD" w14:textId="5DFE81DF" w:rsidR="002A6EF0" w:rsidRPr="001D47E9" w:rsidRDefault="002A6EF0" w:rsidP="006201C9">
      <w:pPr>
        <w:spacing w:line="240" w:lineRule="auto"/>
        <w:rPr>
          <w:sz w:val="22"/>
          <w:szCs w:val="22"/>
        </w:rPr>
      </w:pPr>
      <w:r w:rsidRPr="001D47E9">
        <w:rPr>
          <w:sz w:val="22"/>
          <w:szCs w:val="22"/>
        </w:rPr>
        <w:t>Nevada Gaming Control Board</w:t>
      </w:r>
    </w:p>
    <w:p w14:paraId="7D6210E6" w14:textId="77777777" w:rsidR="002A6EF0" w:rsidRPr="001D47E9" w:rsidRDefault="002A6EF0" w:rsidP="006201C9">
      <w:pPr>
        <w:spacing w:line="240" w:lineRule="auto"/>
        <w:rPr>
          <w:sz w:val="22"/>
          <w:szCs w:val="22"/>
        </w:rPr>
      </w:pPr>
      <w:r w:rsidRPr="001D47E9">
        <w:rPr>
          <w:sz w:val="22"/>
          <w:szCs w:val="22"/>
        </w:rPr>
        <w:t>555 East Washington Avenue</w:t>
      </w:r>
    </w:p>
    <w:p w14:paraId="362F45BC" w14:textId="77777777" w:rsidR="002A6EF0" w:rsidRPr="001D47E9" w:rsidRDefault="002A6EF0" w:rsidP="006201C9">
      <w:pPr>
        <w:spacing w:line="240" w:lineRule="auto"/>
        <w:rPr>
          <w:sz w:val="22"/>
          <w:szCs w:val="22"/>
        </w:rPr>
      </w:pPr>
      <w:r w:rsidRPr="001D47E9">
        <w:rPr>
          <w:sz w:val="22"/>
          <w:szCs w:val="22"/>
        </w:rPr>
        <w:t>Las Vegas, Nevada     89101</w:t>
      </w:r>
    </w:p>
    <w:p w14:paraId="4E9312A4" w14:textId="77777777" w:rsidR="002A6EF0" w:rsidRPr="001D47E9" w:rsidRDefault="002A6EF0" w:rsidP="006201C9">
      <w:pPr>
        <w:spacing w:line="240" w:lineRule="auto"/>
        <w:rPr>
          <w:sz w:val="22"/>
          <w:szCs w:val="22"/>
        </w:rPr>
      </w:pPr>
    </w:p>
    <w:p w14:paraId="7B3EF325" w14:textId="6BCCBC6D" w:rsidR="002A6EF0" w:rsidRPr="001D47E9" w:rsidRDefault="002A6EF0" w:rsidP="006201C9">
      <w:pPr>
        <w:spacing w:line="240" w:lineRule="auto"/>
        <w:rPr>
          <w:sz w:val="22"/>
          <w:szCs w:val="22"/>
        </w:rPr>
      </w:pPr>
      <w:r w:rsidRPr="001D47E9">
        <w:rPr>
          <w:sz w:val="22"/>
          <w:szCs w:val="22"/>
        </w:rPr>
        <w:t>Dear Chair _____________:</w:t>
      </w:r>
    </w:p>
    <w:p w14:paraId="3902BCEA" w14:textId="77777777" w:rsidR="002A6EF0" w:rsidRPr="001D47E9" w:rsidRDefault="002A6EF0" w:rsidP="006201C9">
      <w:pPr>
        <w:spacing w:line="240" w:lineRule="auto"/>
        <w:rPr>
          <w:sz w:val="22"/>
          <w:szCs w:val="22"/>
        </w:rPr>
      </w:pPr>
    </w:p>
    <w:p w14:paraId="39163B32" w14:textId="28658A20" w:rsidR="002A6EF0" w:rsidRPr="001D47E9" w:rsidRDefault="002A6EF0" w:rsidP="006201C9">
      <w:pPr>
        <w:spacing w:line="240" w:lineRule="auto"/>
        <w:rPr>
          <w:sz w:val="22"/>
          <w:szCs w:val="22"/>
        </w:rPr>
      </w:pPr>
      <w:r w:rsidRPr="001D47E9">
        <w:rPr>
          <w:sz w:val="22"/>
          <w:szCs w:val="22"/>
        </w:rPr>
        <w:t>We have performed an evaluation to determine whether our Internal Audit Department (the “Department”) satisfies the following criteria established by the Nevada Gaming Control Board (the “Board”) in the CPA MICS Compliance Reporting Guidelines (the “Guidelines”) – “</w:t>
      </w:r>
      <w:r w:rsidR="001141E6" w:rsidRPr="001D47E9">
        <w:rPr>
          <w:sz w:val="22"/>
          <w:szCs w:val="22"/>
        </w:rPr>
        <w:t xml:space="preserve">Board Approval Process - </w:t>
      </w:r>
      <w:r w:rsidRPr="001D47E9">
        <w:rPr>
          <w:sz w:val="22"/>
          <w:szCs w:val="22"/>
        </w:rPr>
        <w:t xml:space="preserve">Licensee’s Election to Utilize Internal Audit to Substitute for </w:t>
      </w:r>
      <w:r w:rsidR="00CF2CA1" w:rsidRPr="001D47E9">
        <w:rPr>
          <w:sz w:val="22"/>
          <w:szCs w:val="22"/>
        </w:rPr>
        <w:t>CPA</w:t>
      </w:r>
      <w:r w:rsidRPr="001D47E9">
        <w:rPr>
          <w:sz w:val="22"/>
          <w:szCs w:val="22"/>
        </w:rPr>
        <w:t xml:space="preserve"> Work – Internal Audit Department Criteria Not Satisfied” for the year ended December 31, 20</w:t>
      </w:r>
      <w:r w:rsidR="00456F76" w:rsidRPr="001D47E9">
        <w:rPr>
          <w:sz w:val="22"/>
          <w:szCs w:val="22"/>
        </w:rPr>
        <w:t>X</w:t>
      </w:r>
      <w:r w:rsidRPr="001D47E9">
        <w:rPr>
          <w:sz w:val="22"/>
          <w:szCs w:val="22"/>
        </w:rPr>
        <w:t>X:</w:t>
      </w:r>
    </w:p>
    <w:p w14:paraId="24E9AD01" w14:textId="77777777" w:rsidR="002A6EF0" w:rsidRPr="001D47E9" w:rsidRDefault="002A6EF0" w:rsidP="006201C9">
      <w:pPr>
        <w:spacing w:line="240" w:lineRule="auto"/>
        <w:rPr>
          <w:sz w:val="22"/>
          <w:szCs w:val="22"/>
        </w:rPr>
      </w:pPr>
    </w:p>
    <w:p w14:paraId="339ECFEA" w14:textId="167002AE" w:rsidR="006F60D3" w:rsidRPr="001D47E9" w:rsidRDefault="002A6EF0" w:rsidP="00480677">
      <w:pPr>
        <w:numPr>
          <w:ilvl w:val="0"/>
          <w:numId w:val="19"/>
        </w:numPr>
        <w:tabs>
          <w:tab w:val="left" w:pos="720"/>
        </w:tabs>
        <w:spacing w:line="240" w:lineRule="auto"/>
        <w:rPr>
          <w:sz w:val="22"/>
          <w:szCs w:val="22"/>
        </w:rPr>
      </w:pPr>
      <w:r w:rsidRPr="001D47E9">
        <w:rPr>
          <w:sz w:val="22"/>
          <w:szCs w:val="22"/>
        </w:rPr>
        <w:t>The internal audit department reports directly to the audi</w:t>
      </w:r>
      <w:r w:rsidR="000F24E7" w:rsidRPr="001D47E9">
        <w:rPr>
          <w:sz w:val="22"/>
          <w:szCs w:val="22"/>
        </w:rPr>
        <w:t xml:space="preserve">t committee, if applicable, or </w:t>
      </w:r>
      <w:r w:rsidRPr="001D47E9">
        <w:rPr>
          <w:sz w:val="22"/>
          <w:szCs w:val="22"/>
        </w:rPr>
        <w:t xml:space="preserve">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0E713BDD" w14:textId="77777777" w:rsidR="00F820CE" w:rsidRPr="001D47E9" w:rsidRDefault="00F820CE" w:rsidP="00F820CE">
      <w:pPr>
        <w:tabs>
          <w:tab w:val="left" w:pos="720"/>
        </w:tabs>
        <w:spacing w:line="240" w:lineRule="auto"/>
        <w:ind w:left="720"/>
        <w:rPr>
          <w:sz w:val="22"/>
          <w:szCs w:val="22"/>
        </w:rPr>
      </w:pPr>
    </w:p>
    <w:p w14:paraId="6E9B0199" w14:textId="3A90E032" w:rsidR="002A6EF0" w:rsidRPr="001D47E9" w:rsidRDefault="002A6EF0" w:rsidP="00480677">
      <w:pPr>
        <w:numPr>
          <w:ilvl w:val="0"/>
          <w:numId w:val="19"/>
        </w:numPr>
        <w:tabs>
          <w:tab w:val="left" w:pos="720"/>
        </w:tabs>
        <w:spacing w:line="240" w:lineRule="auto"/>
        <w:rPr>
          <w:sz w:val="22"/>
          <w:szCs w:val="22"/>
        </w:rPr>
      </w:pPr>
      <w:r w:rsidRPr="001D47E9">
        <w:rPr>
          <w:sz w:val="22"/>
          <w:szCs w:val="22"/>
        </w:rPr>
        <w:t>The individual who is directly responsible for supervising and managing the internal audit function must be a CIA or CPA with a minimum of two years of auditing experience.</w:t>
      </w:r>
    </w:p>
    <w:p w14:paraId="291255AB" w14:textId="77777777" w:rsidR="00F820CE" w:rsidRPr="001D47E9" w:rsidRDefault="00F820CE" w:rsidP="00F820CE">
      <w:pPr>
        <w:pStyle w:val="List2"/>
        <w:spacing w:line="240" w:lineRule="auto"/>
        <w:ind w:firstLine="0"/>
        <w:rPr>
          <w:sz w:val="22"/>
          <w:szCs w:val="22"/>
        </w:rPr>
      </w:pPr>
    </w:p>
    <w:p w14:paraId="4B993042" w14:textId="6C9A62A5" w:rsidR="002A6EF0" w:rsidRPr="001D47E9" w:rsidRDefault="002A6EF0" w:rsidP="00480677">
      <w:pPr>
        <w:pStyle w:val="List2"/>
        <w:numPr>
          <w:ilvl w:val="0"/>
          <w:numId w:val="19"/>
        </w:numPr>
        <w:spacing w:line="240" w:lineRule="auto"/>
        <w:rPr>
          <w:sz w:val="22"/>
          <w:szCs w:val="22"/>
        </w:rPr>
      </w:pPr>
      <w:r w:rsidRPr="001D47E9">
        <w:rPr>
          <w:sz w:val="22"/>
          <w:szCs w:val="22"/>
        </w:rPr>
        <w:t>At least 50% of the internal audit staff,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3F6D466E" w14:textId="77777777" w:rsidR="00F820CE" w:rsidRPr="001D47E9" w:rsidRDefault="00F820CE" w:rsidP="00F820CE">
      <w:pPr>
        <w:tabs>
          <w:tab w:val="left" w:pos="720"/>
        </w:tabs>
        <w:spacing w:line="240" w:lineRule="auto"/>
        <w:ind w:left="720"/>
        <w:rPr>
          <w:sz w:val="22"/>
          <w:szCs w:val="22"/>
        </w:rPr>
      </w:pPr>
    </w:p>
    <w:p w14:paraId="4EDD408C" w14:textId="70D0F608" w:rsidR="002A6EF0" w:rsidRPr="001D47E9" w:rsidRDefault="002A6EF0" w:rsidP="00480677">
      <w:pPr>
        <w:numPr>
          <w:ilvl w:val="0"/>
          <w:numId w:val="19"/>
        </w:numPr>
        <w:tabs>
          <w:tab w:val="left" w:pos="720"/>
        </w:tabs>
        <w:spacing w:line="240" w:lineRule="auto"/>
        <w:rPr>
          <w:sz w:val="22"/>
          <w:szCs w:val="22"/>
        </w:rPr>
      </w:pPr>
      <w:r w:rsidRPr="001D47E9">
        <w:rPr>
          <w:sz w:val="22"/>
          <w:szCs w:val="22"/>
        </w:rPr>
        <w:t>In compliance with Regulation</w:t>
      </w:r>
      <w:r w:rsidR="00800E91" w:rsidRPr="001D47E9">
        <w:rPr>
          <w:sz w:val="22"/>
          <w:szCs w:val="22"/>
        </w:rPr>
        <w:t xml:space="preserve"> 6.090</w:t>
      </w:r>
      <w:r w:rsidRPr="001D47E9">
        <w:rPr>
          <w:sz w:val="22"/>
          <w:szCs w:val="22"/>
        </w:rPr>
        <w:t xml:space="preserve">(15), the internal audit department performs observations, document examinations and inquiries of employees to determine compliance with applicable statutes, regulations and minimum internal control standards.  To satisfy the regulation, the internal audit department’s workpapers includes checklists, programs and </w:t>
      </w:r>
      <w:r w:rsidR="00321914" w:rsidRPr="001D47E9">
        <w:rPr>
          <w:sz w:val="22"/>
          <w:szCs w:val="22"/>
        </w:rPr>
        <w:t>G</w:t>
      </w:r>
      <w:r w:rsidRPr="001D47E9">
        <w:rPr>
          <w:sz w:val="22"/>
          <w:szCs w:val="22"/>
        </w:rPr>
        <w:t>uidelines published by the Board and has demonstrated sufficient knowledge in completing the required procedures.  Additionally, the department properly documents the work performed, the conclusions reached and the resolution of all exceptions.</w:t>
      </w:r>
    </w:p>
    <w:p w14:paraId="1B3B5EEA" w14:textId="362A02A4" w:rsidR="00441D13" w:rsidRPr="001D47E9" w:rsidRDefault="00441D13">
      <w:pPr>
        <w:widowControl/>
        <w:overflowPunct/>
        <w:autoSpaceDE/>
        <w:autoSpaceDN/>
        <w:adjustRightInd/>
        <w:spacing w:line="240" w:lineRule="auto"/>
        <w:jc w:val="left"/>
        <w:textAlignment w:val="auto"/>
        <w:rPr>
          <w:sz w:val="22"/>
          <w:szCs w:val="22"/>
        </w:rPr>
      </w:pPr>
    </w:p>
    <w:p w14:paraId="21303508" w14:textId="77777777" w:rsidR="00AA73C4" w:rsidRPr="001D47E9" w:rsidRDefault="001420CF" w:rsidP="006201C9">
      <w:pPr>
        <w:spacing w:line="240" w:lineRule="auto"/>
        <w:rPr>
          <w:sz w:val="22"/>
          <w:szCs w:val="22"/>
        </w:rPr>
      </w:pPr>
      <w:sdt>
        <w:sdtPr>
          <w:rPr>
            <w:sz w:val="22"/>
            <w:szCs w:val="22"/>
          </w:rPr>
          <w:id w:val="5327834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68992" behindDoc="1" locked="0" layoutInCell="0" allowOverlap="1" wp14:anchorId="59152037" wp14:editId="66B2F532">
                    <wp:simplePos x="0" y="0"/>
                    <wp:positionH relativeFrom="margin">
                      <wp:align>center</wp:align>
                    </wp:positionH>
                    <wp:positionV relativeFrom="margin">
                      <wp:align>center</wp:align>
                    </wp:positionV>
                    <wp:extent cx="6188075" cy="1546860"/>
                    <wp:effectExtent l="0" t="1820545" r="0" b="1661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152037" id="Text Box 44" o:spid="_x0000_s1139" type="#_x0000_t202" style="position:absolute;left:0;text-align:left;margin-left:0;margin-top:0;width:487.25pt;height:121.8pt;rotation:-45;z-index:-2516474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HW+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xT1KaOQSH0L6kjkB0pKzf3vvUBNRuzNDVCwSH2DYJ4oimtM&#10;8p8ZbMYngW7iEIj+Q/+clEQkRUYxK0x0RP0kINNTAA+iZ/NkxYnqdHgifUKNd71bk413XVJ04Tkp&#10;oswkoVO+Yyj//k6nLn/h6g8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A2Awdb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C069D3D"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1D47E9">
        <w:rPr>
          <w:sz w:val="22"/>
          <w:szCs w:val="22"/>
        </w:rPr>
        <w:t>Based upon our evaluation, including consideration of the results of agreed-upon procedures with respect to the criteria conducted by our independent public accountants as described in their attached report, we have determined that the Department</w:t>
      </w:r>
      <w:r w:rsidR="00E64E35" w:rsidRPr="001D47E9">
        <w:rPr>
          <w:sz w:val="22"/>
          <w:szCs w:val="22"/>
        </w:rPr>
        <w:t xml:space="preserve"> </w:t>
      </w:r>
      <w:r w:rsidR="002A6EF0" w:rsidRPr="001D47E9">
        <w:rPr>
          <w:sz w:val="22"/>
          <w:szCs w:val="22"/>
        </w:rPr>
        <w:t xml:space="preserve">meets the criteria above, except for {INSERT CRITERIA NOT MET}.  </w:t>
      </w:r>
    </w:p>
    <w:p w14:paraId="3107439C" w14:textId="77777777" w:rsidR="00AA73C4" w:rsidRPr="001D47E9" w:rsidRDefault="00AA73C4" w:rsidP="006201C9">
      <w:pPr>
        <w:spacing w:line="240" w:lineRule="auto"/>
        <w:rPr>
          <w:sz w:val="22"/>
          <w:szCs w:val="22"/>
        </w:rPr>
      </w:pPr>
    </w:p>
    <w:p w14:paraId="13AAEDBA" w14:textId="730BAFBF" w:rsidR="00AA73C4" w:rsidRPr="001D47E9" w:rsidRDefault="002A6EF0" w:rsidP="006201C9">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EXEMPTED}.  </w:t>
      </w:r>
    </w:p>
    <w:p w14:paraId="28A11AF8" w14:textId="00773AC9" w:rsidR="00AA73C4" w:rsidRPr="001D47E9" w:rsidRDefault="00AA73C4" w:rsidP="006201C9">
      <w:pPr>
        <w:spacing w:line="240" w:lineRule="auto"/>
        <w:rPr>
          <w:sz w:val="22"/>
          <w:szCs w:val="22"/>
        </w:rPr>
      </w:pPr>
    </w:p>
    <w:p w14:paraId="7916DC1A" w14:textId="77777777" w:rsidR="00020B81" w:rsidRPr="001D47E9" w:rsidRDefault="00020B81" w:rsidP="006201C9">
      <w:pPr>
        <w:spacing w:line="240" w:lineRule="auto"/>
        <w:rPr>
          <w:sz w:val="22"/>
          <w:szCs w:val="22"/>
        </w:rPr>
      </w:pPr>
    </w:p>
    <w:p w14:paraId="3997244C" w14:textId="32609758" w:rsidR="00441D13" w:rsidRPr="001D47E9" w:rsidRDefault="002A6EF0" w:rsidP="006201C9">
      <w:pPr>
        <w:spacing w:line="240" w:lineRule="auto"/>
        <w:rPr>
          <w:sz w:val="22"/>
          <w:szCs w:val="22"/>
        </w:rPr>
      </w:pPr>
      <w:r w:rsidRPr="001D47E9">
        <w:rPr>
          <w:sz w:val="22"/>
          <w:szCs w:val="22"/>
        </w:rPr>
        <w:t>We respectfully request an exemption for {INSERT CRITERIA NOT MET}, and the Board’s approval to utilize the Department t</w:t>
      </w:r>
      <w:r w:rsidR="00CC3CCD" w:rsidRPr="001D47E9">
        <w:rPr>
          <w:sz w:val="22"/>
          <w:szCs w:val="22"/>
        </w:rPr>
        <w:t>o</w:t>
      </w:r>
      <w:r w:rsidR="007B0192" w:rsidRPr="001D47E9">
        <w:rPr>
          <w:sz w:val="22"/>
          <w:szCs w:val="22"/>
        </w:rPr>
        <w:t xml:space="preserve"> </w:t>
      </w:r>
      <w:r w:rsidRPr="001D47E9">
        <w:rPr>
          <w:sz w:val="22"/>
          <w:szCs w:val="22"/>
        </w:rPr>
        <w:t xml:space="preserve">substitute for the </w:t>
      </w:r>
      <w:r w:rsidR="00CF2CA1" w:rsidRPr="001D47E9">
        <w:rPr>
          <w:sz w:val="22"/>
          <w:szCs w:val="22"/>
        </w:rPr>
        <w:t xml:space="preserve">CPA </w:t>
      </w:r>
      <w:r w:rsidRPr="001D47E9">
        <w:rPr>
          <w:sz w:val="22"/>
          <w:szCs w:val="22"/>
        </w:rPr>
        <w:t>work for the year ended December 31, 20</w:t>
      </w:r>
      <w:r w:rsidR="00456F76" w:rsidRPr="001D47E9">
        <w:rPr>
          <w:sz w:val="22"/>
          <w:szCs w:val="22"/>
        </w:rPr>
        <w:t>X</w:t>
      </w:r>
      <w:r w:rsidRPr="001D47E9">
        <w:rPr>
          <w:sz w:val="22"/>
          <w:szCs w:val="22"/>
        </w:rPr>
        <w:t xml:space="preserve">X with respect to the performance of the procedures related to items </w:t>
      </w:r>
      <w:r w:rsidR="000F24E7" w:rsidRPr="001D47E9">
        <w:rPr>
          <w:sz w:val="22"/>
          <w:szCs w:val="22"/>
        </w:rPr>
        <w:t xml:space="preserve">3b, c, d, e and 5 </w:t>
      </w:r>
      <w:r w:rsidRPr="001D47E9">
        <w:rPr>
          <w:sz w:val="22"/>
          <w:szCs w:val="22"/>
        </w:rPr>
        <w:t>under the “Procedures” section of the Guidelines.</w:t>
      </w:r>
    </w:p>
    <w:p w14:paraId="2C2633E9" w14:textId="77777777" w:rsidR="00036E69" w:rsidRPr="001D47E9" w:rsidRDefault="00036E69" w:rsidP="006201C9">
      <w:pPr>
        <w:spacing w:line="240" w:lineRule="auto"/>
        <w:rPr>
          <w:sz w:val="22"/>
          <w:szCs w:val="22"/>
        </w:rPr>
      </w:pPr>
    </w:p>
    <w:p w14:paraId="34081F94" w14:textId="41F1A948" w:rsidR="002A6EF0" w:rsidRPr="001D47E9" w:rsidRDefault="002A6EF0" w:rsidP="006201C9">
      <w:pPr>
        <w:spacing w:line="240" w:lineRule="auto"/>
        <w:rPr>
          <w:sz w:val="22"/>
          <w:szCs w:val="22"/>
        </w:rPr>
      </w:pPr>
      <w:r w:rsidRPr="001D47E9">
        <w:rPr>
          <w:sz w:val="22"/>
          <w:szCs w:val="22"/>
        </w:rPr>
        <w:t>____________________</w:t>
      </w:r>
      <w:r w:rsidR="00A041C3" w:rsidRPr="001D47E9">
        <w:rPr>
          <w:sz w:val="22"/>
          <w:szCs w:val="22"/>
        </w:rPr>
        <w:t>_________________</w:t>
      </w:r>
    </w:p>
    <w:p w14:paraId="36B03DB8" w14:textId="3E9AE5EF" w:rsidR="002A6EF0" w:rsidRPr="001D47E9" w:rsidRDefault="00FB2E35" w:rsidP="006201C9">
      <w:pPr>
        <w:spacing w:line="240" w:lineRule="auto"/>
        <w:rPr>
          <w:sz w:val="22"/>
          <w:szCs w:val="22"/>
        </w:rPr>
      </w:pPr>
      <w:r w:rsidRPr="001D47E9">
        <w:rPr>
          <w:sz w:val="22"/>
          <w:szCs w:val="22"/>
        </w:rPr>
        <w:t xml:space="preserve">Signature of </w:t>
      </w:r>
      <w:r w:rsidR="002A6EF0" w:rsidRPr="001D47E9">
        <w:rPr>
          <w:sz w:val="22"/>
          <w:szCs w:val="22"/>
        </w:rPr>
        <w:t>Audit Committee Chair or Owner / Senior Management (if privately held)</w:t>
      </w:r>
    </w:p>
    <w:p w14:paraId="0344C485" w14:textId="63E61864" w:rsidR="00441D13" w:rsidRPr="001D47E9" w:rsidRDefault="00441D13" w:rsidP="006201C9">
      <w:pPr>
        <w:spacing w:line="240" w:lineRule="auto"/>
        <w:rPr>
          <w:sz w:val="22"/>
          <w:szCs w:val="22"/>
        </w:rPr>
      </w:pPr>
    </w:p>
    <w:p w14:paraId="0D42AEC4" w14:textId="4F6F5DA2" w:rsidR="00E25350" w:rsidRPr="001D47E9" w:rsidRDefault="00E25350" w:rsidP="006201C9">
      <w:pPr>
        <w:spacing w:line="240" w:lineRule="auto"/>
        <w:rPr>
          <w:sz w:val="22"/>
          <w:szCs w:val="22"/>
        </w:rPr>
      </w:pPr>
    </w:p>
    <w:p w14:paraId="7E67F17B" w14:textId="10DF951D" w:rsidR="00E25350" w:rsidRPr="001D47E9" w:rsidRDefault="00E25350" w:rsidP="006201C9">
      <w:pPr>
        <w:spacing w:line="240" w:lineRule="auto"/>
        <w:rPr>
          <w:sz w:val="22"/>
          <w:szCs w:val="22"/>
        </w:rPr>
      </w:pPr>
    </w:p>
    <w:p w14:paraId="06A96A62" w14:textId="5652A794" w:rsidR="002A6EF0" w:rsidRPr="001D47E9" w:rsidRDefault="002A6EF0" w:rsidP="006201C9">
      <w:pPr>
        <w:spacing w:line="240" w:lineRule="auto"/>
        <w:rPr>
          <w:sz w:val="22"/>
          <w:szCs w:val="22"/>
        </w:rPr>
      </w:pPr>
      <w:r w:rsidRPr="001D47E9">
        <w:rPr>
          <w:b/>
          <w:sz w:val="22"/>
          <w:szCs w:val="22"/>
        </w:rPr>
        <w:t>Note:</w:t>
      </w:r>
      <w:r w:rsidRPr="001D47E9">
        <w:rPr>
          <w:sz w:val="22"/>
          <w:szCs w:val="22"/>
        </w:rPr>
        <w:t xml:space="preserve">  Once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End w:id="42"/>
    <w:p w14:paraId="3BB530B9" w14:textId="41C180BB" w:rsidR="00441D13" w:rsidRPr="001D47E9" w:rsidRDefault="00606BA9">
      <w:pPr>
        <w:widowControl/>
        <w:overflowPunct/>
        <w:autoSpaceDE/>
        <w:autoSpaceDN/>
        <w:adjustRightInd/>
        <w:spacing w:line="240" w:lineRule="auto"/>
        <w:jc w:val="left"/>
        <w:textAlignment w:val="auto"/>
        <w:rPr>
          <w:sz w:val="22"/>
          <w:szCs w:val="22"/>
        </w:rPr>
      </w:pPr>
      <w:r w:rsidRPr="001D47E9">
        <w:rPr>
          <w:noProof/>
          <w:sz w:val="22"/>
          <w:szCs w:val="22"/>
        </w:rPr>
        <mc:AlternateContent>
          <mc:Choice Requires="wps">
            <w:drawing>
              <wp:anchor distT="0" distB="0" distL="114300" distR="114300" simplePos="0" relativeHeight="251737600" behindDoc="1" locked="0" layoutInCell="0" allowOverlap="1" wp14:anchorId="37746FE2" wp14:editId="08F504CD">
                <wp:simplePos x="0" y="0"/>
                <wp:positionH relativeFrom="margin">
                  <wp:posOffset>0</wp:posOffset>
                </wp:positionH>
                <wp:positionV relativeFrom="margin">
                  <wp:posOffset>3747770</wp:posOffset>
                </wp:positionV>
                <wp:extent cx="6188075" cy="1546860"/>
                <wp:effectExtent l="0" t="1820545" r="0" b="1661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746FE2" id="Text Box 9" o:spid="_x0000_s1140" type="#_x0000_t202" style="position:absolute;margin-left:0;margin-top:295.1pt;width:487.25pt;height:121.8pt;rotation:-45;z-index:-251578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ACJ+QEAAM0DAAAOAAAAZHJzL2Uyb0RvYy54bWysU8GO0zAQvSPxD5bvNMmKlmz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" o:allowincell="f" filled="f" stroked="f">
                <v:stroke joinstyle="round"/>
                <o:lock v:ext="edit" shapetype="t"/>
                <v:textbox style="mso-fit-shape-to-text:t">
                  <w:txbxContent>
                    <w:p w14:paraId="1A6F7AAA" w14:textId="77777777" w:rsidR="00DE2CF1" w:rsidRDefault="00DE2CF1" w:rsidP="00606BA9">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441D13" w:rsidRPr="001D47E9">
        <w:rPr>
          <w:sz w:val="22"/>
          <w:szCs w:val="22"/>
        </w:rPr>
        <w:br w:type="page"/>
      </w:r>
    </w:p>
    <w:p w14:paraId="28BD9D22" w14:textId="77777777" w:rsidR="00EC2DF8" w:rsidRPr="004D424A" w:rsidRDefault="00EC2DF8" w:rsidP="00EC2DF8">
      <w:pPr>
        <w:pStyle w:val="Heading2"/>
        <w:rPr>
          <w:caps/>
          <w:szCs w:val="22"/>
        </w:rPr>
      </w:pPr>
      <w:bookmarkStart w:id="43" w:name="_Toc137477466"/>
      <w:r w:rsidRPr="004D424A">
        <w:rPr>
          <w:caps/>
          <w:szCs w:val="22"/>
        </w:rPr>
        <w:t>Internal Audit Exemption Letter</w:t>
      </w:r>
      <w:bookmarkEnd w:id="43"/>
    </w:p>
    <w:p w14:paraId="0D41E4A4" w14:textId="3E5C2CA5" w:rsidR="00EC2DF8" w:rsidRPr="001D47E9" w:rsidRDefault="00EC2DF8" w:rsidP="00EC2DF8">
      <w:pPr>
        <w:spacing w:line="240" w:lineRule="auto"/>
        <w:rPr>
          <w:caps/>
          <w:sz w:val="22"/>
          <w:szCs w:val="22"/>
        </w:rPr>
      </w:pPr>
    </w:p>
    <w:p w14:paraId="71297D6C" w14:textId="77735C2D" w:rsidR="00E25350" w:rsidRDefault="00E25350" w:rsidP="00EC2DF8">
      <w:pPr>
        <w:spacing w:line="240" w:lineRule="auto"/>
        <w:rPr>
          <w:caps/>
          <w:sz w:val="22"/>
          <w:szCs w:val="22"/>
        </w:rPr>
      </w:pPr>
    </w:p>
    <w:p w14:paraId="1FA4295A" w14:textId="77777777" w:rsidR="006717F7" w:rsidRPr="001D47E9" w:rsidRDefault="006717F7" w:rsidP="00EC2DF8">
      <w:pPr>
        <w:spacing w:line="240" w:lineRule="auto"/>
        <w:rPr>
          <w:caps/>
          <w:sz w:val="22"/>
          <w:szCs w:val="22"/>
        </w:rPr>
      </w:pPr>
    </w:p>
    <w:p w14:paraId="2ABE725E" w14:textId="76535F13" w:rsidR="0038639C" w:rsidRPr="001A202E" w:rsidRDefault="004D424A" w:rsidP="006717F7">
      <w:pPr>
        <w:spacing w:line="240" w:lineRule="auto"/>
        <w:rPr>
          <w:b/>
          <w:i/>
          <w:caps/>
          <w:color w:val="003300"/>
          <w:sz w:val="22"/>
          <w:szCs w:val="22"/>
        </w:rPr>
      </w:pPr>
      <w:r>
        <w:rPr>
          <w:i/>
          <w:caps/>
          <w:color w:val="003300"/>
          <w:sz w:val="22"/>
          <w:szCs w:val="22"/>
        </w:rPr>
        <w:t>[</w:t>
      </w:r>
      <w:r w:rsidR="0038639C" w:rsidRPr="001A202E">
        <w:rPr>
          <w:b/>
          <w:i/>
          <w:caps/>
          <w:color w:val="003300"/>
          <w:sz w:val="22"/>
          <w:szCs w:val="22"/>
        </w:rPr>
        <w:t>Example B – Licensee’s Assertion that the Internal Audit Department Meets the Criteria to Utilize Internal Audit to Substitute for CPA Work  – ANOTHER INDIVIDUAL (NON-EMPLOYEE) PERFORMS INTERNAL AUDIT FUNCTION</w:t>
      </w:r>
      <w:r>
        <w:rPr>
          <w:b/>
          <w:i/>
          <w:caps/>
          <w:color w:val="003300"/>
          <w:sz w:val="22"/>
          <w:szCs w:val="22"/>
        </w:rPr>
        <w:t>]</w:t>
      </w:r>
    </w:p>
    <w:p w14:paraId="673646CE" w14:textId="427CE761" w:rsidR="0038639C" w:rsidRPr="001D47E9" w:rsidRDefault="0038639C" w:rsidP="0038639C">
      <w:pPr>
        <w:spacing w:line="240" w:lineRule="auto"/>
        <w:rPr>
          <w:sz w:val="22"/>
          <w:szCs w:val="22"/>
        </w:rPr>
      </w:pPr>
    </w:p>
    <w:p w14:paraId="4CC541CA" w14:textId="77777777" w:rsidR="00511166" w:rsidRPr="001D47E9" w:rsidRDefault="00511166" w:rsidP="0038639C">
      <w:pPr>
        <w:spacing w:line="240" w:lineRule="auto"/>
        <w:rPr>
          <w:sz w:val="22"/>
          <w:szCs w:val="22"/>
        </w:rPr>
      </w:pPr>
    </w:p>
    <w:p w14:paraId="284731B1" w14:textId="77777777" w:rsidR="0038639C" w:rsidRPr="001D47E9" w:rsidRDefault="0038639C" w:rsidP="0038639C">
      <w:pPr>
        <w:spacing w:line="240" w:lineRule="auto"/>
        <w:rPr>
          <w:sz w:val="22"/>
          <w:szCs w:val="22"/>
        </w:rPr>
      </w:pPr>
      <w:r w:rsidRPr="001D47E9">
        <w:rPr>
          <w:sz w:val="22"/>
          <w:szCs w:val="22"/>
        </w:rPr>
        <w:t>Date</w:t>
      </w:r>
    </w:p>
    <w:p w14:paraId="4E4A1982" w14:textId="77777777" w:rsidR="0038639C" w:rsidRPr="001D47E9" w:rsidRDefault="0038639C" w:rsidP="0038639C">
      <w:pPr>
        <w:spacing w:line="240" w:lineRule="auto"/>
        <w:rPr>
          <w:sz w:val="22"/>
          <w:szCs w:val="22"/>
        </w:rPr>
      </w:pPr>
    </w:p>
    <w:p w14:paraId="0BC171A3" w14:textId="77777777" w:rsidR="0038639C" w:rsidRPr="001D47E9" w:rsidRDefault="0038639C" w:rsidP="0038639C">
      <w:pPr>
        <w:spacing w:line="240" w:lineRule="auto"/>
        <w:rPr>
          <w:sz w:val="22"/>
          <w:szCs w:val="22"/>
        </w:rPr>
      </w:pPr>
      <w:r w:rsidRPr="001D47E9">
        <w:rPr>
          <w:sz w:val="22"/>
          <w:szCs w:val="22"/>
        </w:rPr>
        <w:t>Nevada Gaming Control Board</w:t>
      </w:r>
    </w:p>
    <w:p w14:paraId="173132CA" w14:textId="77777777" w:rsidR="0038639C" w:rsidRPr="001D47E9" w:rsidRDefault="0038639C" w:rsidP="0038639C">
      <w:pPr>
        <w:spacing w:line="240" w:lineRule="auto"/>
        <w:rPr>
          <w:sz w:val="22"/>
          <w:szCs w:val="22"/>
        </w:rPr>
      </w:pPr>
      <w:r w:rsidRPr="001D47E9">
        <w:rPr>
          <w:sz w:val="22"/>
          <w:szCs w:val="22"/>
        </w:rPr>
        <w:t>555 East Washington Avenue</w:t>
      </w:r>
    </w:p>
    <w:p w14:paraId="5576282D" w14:textId="49E7F8F6" w:rsidR="0038639C" w:rsidRPr="001D47E9" w:rsidRDefault="0038639C" w:rsidP="0038639C">
      <w:pPr>
        <w:spacing w:line="240" w:lineRule="auto"/>
        <w:rPr>
          <w:sz w:val="22"/>
          <w:szCs w:val="22"/>
        </w:rPr>
      </w:pPr>
      <w:r w:rsidRPr="001D47E9">
        <w:rPr>
          <w:sz w:val="22"/>
          <w:szCs w:val="22"/>
        </w:rPr>
        <w:t>Las Vegas, Nevada</w:t>
      </w:r>
      <w:r w:rsidR="00606BA9" w:rsidRPr="001D47E9">
        <w:rPr>
          <w:sz w:val="22"/>
          <w:szCs w:val="22"/>
        </w:rPr>
        <w:t xml:space="preserve">  </w:t>
      </w:r>
      <w:r w:rsidRPr="001D47E9">
        <w:rPr>
          <w:sz w:val="22"/>
          <w:szCs w:val="22"/>
        </w:rPr>
        <w:t>89101</w:t>
      </w:r>
    </w:p>
    <w:p w14:paraId="30F03A6A" w14:textId="77777777" w:rsidR="0038639C" w:rsidRPr="001D47E9" w:rsidRDefault="0038639C" w:rsidP="0038639C">
      <w:pPr>
        <w:spacing w:line="240" w:lineRule="auto"/>
        <w:rPr>
          <w:sz w:val="22"/>
          <w:szCs w:val="22"/>
        </w:rPr>
      </w:pPr>
    </w:p>
    <w:p w14:paraId="0AFDB5D9" w14:textId="5F75D607" w:rsidR="0038639C" w:rsidRPr="001D47E9" w:rsidRDefault="0038639C" w:rsidP="0038639C">
      <w:pPr>
        <w:spacing w:line="240" w:lineRule="auto"/>
        <w:rPr>
          <w:sz w:val="22"/>
          <w:szCs w:val="22"/>
        </w:rPr>
      </w:pPr>
      <w:r w:rsidRPr="001D47E9">
        <w:rPr>
          <w:sz w:val="22"/>
          <w:szCs w:val="22"/>
        </w:rPr>
        <w:t>Dear Chair _____________:</w:t>
      </w:r>
    </w:p>
    <w:p w14:paraId="4236084B" w14:textId="77777777" w:rsidR="0038639C" w:rsidRPr="001D47E9" w:rsidRDefault="0038639C" w:rsidP="0038639C">
      <w:pPr>
        <w:spacing w:line="240" w:lineRule="auto"/>
        <w:rPr>
          <w:sz w:val="22"/>
          <w:szCs w:val="22"/>
        </w:rPr>
      </w:pPr>
    </w:p>
    <w:p w14:paraId="2DE90382" w14:textId="46A0A79B" w:rsidR="0038639C" w:rsidRPr="001D47E9" w:rsidRDefault="0038639C" w:rsidP="0038639C">
      <w:pPr>
        <w:spacing w:line="240" w:lineRule="auto"/>
        <w:rPr>
          <w:sz w:val="22"/>
          <w:szCs w:val="22"/>
        </w:rPr>
      </w:pPr>
      <w:r w:rsidRPr="001D47E9">
        <w:rPr>
          <w:sz w:val="22"/>
          <w:szCs w:val="22"/>
        </w:rPr>
        <w:t>We have performed an evaluation to determine whether &lt;Name of Entity&gt;, functioning as the Licensee’s Internal Audit Department</w:t>
      </w:r>
      <w:r w:rsidR="000B77E4" w:rsidRPr="001D47E9">
        <w:rPr>
          <w:sz w:val="22"/>
          <w:szCs w:val="22"/>
        </w:rPr>
        <w:t>,</w:t>
      </w:r>
      <w:r w:rsidRPr="001D47E9">
        <w:rPr>
          <w:sz w:val="22"/>
          <w:szCs w:val="22"/>
        </w:rPr>
        <w:t xml:space="preserve"> satisfies the following criteria established by the Nevada Gaming Control Board (the “Board”) in the CPA MICS Compliance Reporting Guidelines (the “Guidelines”) – “Board Approval Process - Licensee’s Election to Utilize Internal Audit to Substitute for CPA Work – </w:t>
      </w:r>
      <w:r w:rsidR="000B77E4" w:rsidRPr="001D47E9">
        <w:rPr>
          <w:sz w:val="22"/>
          <w:szCs w:val="22"/>
        </w:rPr>
        <w:t>Another Individual Performs Internal Audit Function</w:t>
      </w:r>
      <w:r w:rsidRPr="001D47E9">
        <w:rPr>
          <w:sz w:val="22"/>
          <w:szCs w:val="22"/>
        </w:rPr>
        <w:t>” for the year ended December 31, 20XX:</w:t>
      </w:r>
    </w:p>
    <w:p w14:paraId="5F385908" w14:textId="77777777" w:rsidR="0038639C" w:rsidRPr="001D47E9" w:rsidRDefault="0038639C" w:rsidP="0038639C">
      <w:pPr>
        <w:spacing w:line="240" w:lineRule="auto"/>
        <w:rPr>
          <w:sz w:val="22"/>
          <w:szCs w:val="22"/>
        </w:rPr>
      </w:pPr>
    </w:p>
    <w:p w14:paraId="0FBC7AB3" w14:textId="39CC0328"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The internal audit </w:t>
      </w:r>
      <w:r w:rsidR="000B77E4" w:rsidRPr="001D47E9">
        <w:rPr>
          <w:sz w:val="22"/>
          <w:szCs w:val="22"/>
        </w:rPr>
        <w:t>function</w:t>
      </w:r>
      <w:r w:rsidRPr="001D47E9">
        <w:rPr>
          <w:sz w:val="22"/>
          <w:szCs w:val="22"/>
        </w:rPr>
        <w:t xml:space="preserve"> reports directly to the audit committee, if applicable, or to senior management/ownership personnel who are independent of the departments under review.  The </w:t>
      </w:r>
      <w:r w:rsidR="00A0629A" w:rsidRPr="001D47E9">
        <w:rPr>
          <w:sz w:val="22"/>
          <w:szCs w:val="22"/>
        </w:rPr>
        <w:t>L</w:t>
      </w:r>
      <w:r w:rsidRPr="001D47E9">
        <w:rPr>
          <w:sz w:val="22"/>
          <w:szCs w:val="22"/>
        </w:rPr>
        <w:t>icensee’s senior management/ownership have demonstrated their commitment in making compliance with internal controls a central part of the operation.  Internal audit findings are properly communicated to the appropriate employees of the gaming operation.</w:t>
      </w:r>
    </w:p>
    <w:p w14:paraId="4CBBE2FE" w14:textId="77777777" w:rsidR="0038639C" w:rsidRPr="001D47E9" w:rsidRDefault="0038639C" w:rsidP="0038639C">
      <w:pPr>
        <w:tabs>
          <w:tab w:val="left" w:pos="720"/>
        </w:tabs>
        <w:spacing w:line="240" w:lineRule="auto"/>
        <w:ind w:left="720"/>
        <w:rPr>
          <w:sz w:val="22"/>
          <w:szCs w:val="22"/>
        </w:rPr>
      </w:pPr>
    </w:p>
    <w:p w14:paraId="5F000C6E" w14:textId="598058FF"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The individual </w:t>
      </w:r>
      <w:r w:rsidR="000B77E4" w:rsidRPr="001D47E9">
        <w:rPr>
          <w:sz w:val="22"/>
          <w:szCs w:val="22"/>
        </w:rPr>
        <w:t xml:space="preserve">from &lt;Name of Entity&gt; </w:t>
      </w:r>
      <w:r w:rsidRPr="001D47E9">
        <w:rPr>
          <w:sz w:val="22"/>
          <w:szCs w:val="22"/>
        </w:rPr>
        <w:t>who is directly responsible for supervising and managing the internal audit function must be a CIA or CPA with a minimum of two years of auditing experience.</w:t>
      </w:r>
    </w:p>
    <w:p w14:paraId="1FE9AFDB" w14:textId="62A1FA62" w:rsidR="0038639C" w:rsidRPr="001D47E9" w:rsidRDefault="0038639C" w:rsidP="0038639C">
      <w:pPr>
        <w:pStyle w:val="List2"/>
        <w:spacing w:line="240" w:lineRule="auto"/>
        <w:ind w:firstLine="0"/>
        <w:rPr>
          <w:sz w:val="22"/>
          <w:szCs w:val="22"/>
        </w:rPr>
      </w:pPr>
    </w:p>
    <w:p w14:paraId="630C1A81" w14:textId="47EB55B3" w:rsidR="0038639C" w:rsidRPr="001D47E9" w:rsidRDefault="0038639C" w:rsidP="00480677">
      <w:pPr>
        <w:pStyle w:val="List2"/>
        <w:numPr>
          <w:ilvl w:val="0"/>
          <w:numId w:val="30"/>
        </w:numPr>
        <w:spacing w:line="240" w:lineRule="auto"/>
        <w:rPr>
          <w:sz w:val="22"/>
          <w:szCs w:val="22"/>
        </w:rPr>
      </w:pPr>
      <w:r w:rsidRPr="001D47E9">
        <w:rPr>
          <w:sz w:val="22"/>
          <w:szCs w:val="22"/>
        </w:rPr>
        <w:t>At least 50% of the staff</w:t>
      </w:r>
      <w:r w:rsidR="000B77E4" w:rsidRPr="001D47E9">
        <w:rPr>
          <w:sz w:val="22"/>
          <w:szCs w:val="22"/>
        </w:rPr>
        <w:t xml:space="preserve"> of &lt;Name of Entity&gt;</w:t>
      </w:r>
      <w:r w:rsidRPr="001D47E9">
        <w:rPr>
          <w:sz w:val="22"/>
          <w:szCs w:val="22"/>
        </w:rPr>
        <w:t>, assigned to perform the required procedures pursuant to Regulation 6.090(15), must possess a four-year degree or an advanced degree in accounting, finance, hotel administration or in any other business-related field; or possess any other four-year degree and is a CPA, CIA, CFE or CMA.</w:t>
      </w:r>
    </w:p>
    <w:p w14:paraId="6261BEAC" w14:textId="1C810B0B" w:rsidR="0038639C" w:rsidRPr="001D47E9" w:rsidRDefault="0038639C" w:rsidP="0038639C">
      <w:pPr>
        <w:tabs>
          <w:tab w:val="left" w:pos="720"/>
        </w:tabs>
        <w:spacing w:line="240" w:lineRule="auto"/>
        <w:ind w:left="720"/>
        <w:rPr>
          <w:sz w:val="22"/>
          <w:szCs w:val="22"/>
        </w:rPr>
      </w:pPr>
    </w:p>
    <w:p w14:paraId="5ADCB755" w14:textId="1B7B7CBB" w:rsidR="0038639C" w:rsidRPr="001D47E9" w:rsidRDefault="0038639C" w:rsidP="00480677">
      <w:pPr>
        <w:numPr>
          <w:ilvl w:val="0"/>
          <w:numId w:val="30"/>
        </w:numPr>
        <w:tabs>
          <w:tab w:val="left" w:pos="720"/>
        </w:tabs>
        <w:spacing w:line="240" w:lineRule="auto"/>
        <w:rPr>
          <w:sz w:val="22"/>
          <w:szCs w:val="22"/>
        </w:rPr>
      </w:pPr>
      <w:r w:rsidRPr="001D47E9">
        <w:rPr>
          <w:sz w:val="22"/>
          <w:szCs w:val="22"/>
        </w:rPr>
        <w:t xml:space="preserve">In compliance with Regulation 6.090(15), </w:t>
      </w:r>
      <w:r w:rsidR="000B77E4" w:rsidRPr="001D47E9">
        <w:rPr>
          <w:sz w:val="22"/>
          <w:szCs w:val="22"/>
        </w:rPr>
        <w:t xml:space="preserve">&lt;Name of Entity&gt;, functioning as </w:t>
      </w:r>
      <w:r w:rsidRPr="001D47E9">
        <w:rPr>
          <w:sz w:val="22"/>
          <w:szCs w:val="22"/>
        </w:rPr>
        <w:t xml:space="preserve">the internal audit department performs observations, document examinations and inquiries of employees to determine compliance with applicable statutes, regulations and minimum internal control standards.  To satisfy the regulation, </w:t>
      </w:r>
      <w:r w:rsidR="000B77E4" w:rsidRPr="001D47E9">
        <w:rPr>
          <w:sz w:val="22"/>
          <w:szCs w:val="22"/>
        </w:rPr>
        <w:t>&lt;Name of Entity&gt;</w:t>
      </w:r>
      <w:r w:rsidRPr="001D47E9">
        <w:rPr>
          <w:sz w:val="22"/>
          <w:szCs w:val="22"/>
        </w:rPr>
        <w:t xml:space="preserve">’s workpapers includes checklists, programs and </w:t>
      </w:r>
      <w:r w:rsidR="00321914" w:rsidRPr="001D47E9">
        <w:rPr>
          <w:sz w:val="22"/>
          <w:szCs w:val="22"/>
        </w:rPr>
        <w:t>G</w:t>
      </w:r>
      <w:r w:rsidRPr="001D47E9">
        <w:rPr>
          <w:sz w:val="22"/>
          <w:szCs w:val="22"/>
        </w:rPr>
        <w:t xml:space="preserve">uidelines published by the Board and has demonstrated sufficient knowledge in completing the required procedures.  Additionally, </w:t>
      </w:r>
      <w:r w:rsidR="000B77E4" w:rsidRPr="001D47E9">
        <w:rPr>
          <w:sz w:val="22"/>
          <w:szCs w:val="22"/>
        </w:rPr>
        <w:t>&lt;Name of Entity&gt;</w:t>
      </w:r>
      <w:r w:rsidRPr="001D47E9">
        <w:rPr>
          <w:sz w:val="22"/>
          <w:szCs w:val="22"/>
        </w:rPr>
        <w:t xml:space="preserve"> properly documents the work performed, the conclusions reached and the resolution of all exceptions.</w:t>
      </w:r>
    </w:p>
    <w:p w14:paraId="133B503A" w14:textId="7B0F6E2B" w:rsidR="0038639C" w:rsidRPr="001D47E9" w:rsidRDefault="0038639C" w:rsidP="0038639C">
      <w:pPr>
        <w:widowControl/>
        <w:overflowPunct/>
        <w:autoSpaceDE/>
        <w:autoSpaceDN/>
        <w:adjustRightInd/>
        <w:spacing w:line="240" w:lineRule="auto"/>
        <w:jc w:val="left"/>
        <w:textAlignment w:val="auto"/>
        <w:rPr>
          <w:sz w:val="22"/>
          <w:szCs w:val="22"/>
        </w:rPr>
      </w:pPr>
    </w:p>
    <w:p w14:paraId="7195C47D" w14:textId="6879C12A" w:rsidR="00E25350" w:rsidRPr="001D47E9" w:rsidRDefault="001420CF" w:rsidP="0038639C">
      <w:pPr>
        <w:spacing w:line="240" w:lineRule="auto"/>
        <w:rPr>
          <w:sz w:val="22"/>
          <w:szCs w:val="22"/>
        </w:rPr>
      </w:pPr>
      <w:sdt>
        <w:sdtPr>
          <w:rPr>
            <w:sz w:val="22"/>
            <w:szCs w:val="22"/>
          </w:rPr>
          <w:id w:val="-1787574460"/>
          <w:docPartObj>
            <w:docPartGallery w:val="Watermarks"/>
          </w:docPartObj>
        </w:sdtPr>
        <w:sdtEndPr/>
        <w:sdtContent>
          <w:r w:rsidR="0038639C" w:rsidRPr="001D47E9">
            <w:rPr>
              <w:noProof/>
              <w:sz w:val="22"/>
              <w:szCs w:val="22"/>
            </w:rPr>
            <mc:AlternateContent>
              <mc:Choice Requires="wps">
                <w:drawing>
                  <wp:anchor distT="0" distB="0" distL="114300" distR="114300" simplePos="0" relativeHeight="251718144" behindDoc="1" locked="0" layoutInCell="0" allowOverlap="1" wp14:anchorId="3EDFF5B4" wp14:editId="30E1CEFC">
                    <wp:simplePos x="0" y="0"/>
                    <wp:positionH relativeFrom="margin">
                      <wp:align>center</wp:align>
                    </wp:positionH>
                    <wp:positionV relativeFrom="margin">
                      <wp:align>center</wp:align>
                    </wp:positionV>
                    <wp:extent cx="6188075" cy="1546860"/>
                    <wp:effectExtent l="0" t="1820545" r="0" b="166179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DFF5B4" id="Text Box 12" o:spid="_x0000_s1141" type="#_x0000_t202" style="position:absolute;left:0;text-align:left;margin-left:0;margin-top:0;width:487.25pt;height:121.8pt;rotation:-45;z-index:-251598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y+A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" o:allowincell="f" filled="f" stroked="f">
                    <v:stroke joinstyle="round"/>
                    <o:lock v:ext="edit" shapetype="t"/>
                    <v:textbox style="mso-fit-shape-to-text:t">
                      <w:txbxContent>
                        <w:p w14:paraId="78352AF8" w14:textId="77777777" w:rsidR="00DE2CF1" w:rsidRDefault="00DE2CF1" w:rsidP="0038639C">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38639C" w:rsidRPr="001D47E9">
        <w:rPr>
          <w:sz w:val="22"/>
          <w:szCs w:val="22"/>
        </w:rPr>
        <w:t xml:space="preserve">Based upon our evaluation, including consideration of the results of agreed-upon procedures with respect to the criteria conducted by our independent public accountants as described in their attached report, we have determined that </w:t>
      </w:r>
      <w:r w:rsidR="00920472" w:rsidRPr="001D47E9">
        <w:rPr>
          <w:sz w:val="22"/>
          <w:szCs w:val="22"/>
        </w:rPr>
        <w:t>&lt;Name of Entity&gt;,</w:t>
      </w:r>
      <w:r w:rsidR="00C64AF4">
        <w:rPr>
          <w:sz w:val="22"/>
          <w:szCs w:val="22"/>
        </w:rPr>
        <w:t xml:space="preserve"> </w:t>
      </w:r>
      <w:r w:rsidR="00920472" w:rsidRPr="001D47E9">
        <w:rPr>
          <w:sz w:val="22"/>
          <w:szCs w:val="22"/>
        </w:rPr>
        <w:t>functioning as the Licensee’s Internal Audit</w:t>
      </w:r>
      <w:r w:rsidR="0038639C" w:rsidRPr="001D47E9">
        <w:rPr>
          <w:sz w:val="22"/>
          <w:szCs w:val="22"/>
        </w:rPr>
        <w:t xml:space="preserve"> Department</w:t>
      </w:r>
      <w:r w:rsidR="003513CF">
        <w:rPr>
          <w:sz w:val="22"/>
          <w:szCs w:val="22"/>
        </w:rPr>
        <w:t>,</w:t>
      </w:r>
      <w:r w:rsidR="0038639C" w:rsidRPr="001D47E9">
        <w:rPr>
          <w:sz w:val="22"/>
          <w:szCs w:val="22"/>
        </w:rPr>
        <w:t xml:space="preserve"> meets the criteria above, </w:t>
      </w:r>
      <w:r w:rsidR="00920472" w:rsidRPr="001D47E9">
        <w:rPr>
          <w:sz w:val="22"/>
          <w:szCs w:val="22"/>
        </w:rPr>
        <w:t xml:space="preserve">and requests the Board’s approval to utilize &lt;Name of Entity&gt; to substitute for the CPA work for the year ended December 32, 20XX with respect to the performance of the procedures related to </w:t>
      </w:r>
    </w:p>
    <w:p w14:paraId="246DA728" w14:textId="41B74700" w:rsidR="003513CF" w:rsidRDefault="00920472" w:rsidP="0038639C">
      <w:pPr>
        <w:spacing w:line="240" w:lineRule="auto"/>
        <w:rPr>
          <w:sz w:val="22"/>
          <w:szCs w:val="22"/>
        </w:rPr>
      </w:pPr>
      <w:r w:rsidRPr="001D47E9">
        <w:rPr>
          <w:sz w:val="22"/>
          <w:szCs w:val="22"/>
        </w:rPr>
        <w:t xml:space="preserve">items 3b, c, d, e and 5 under the “Procedures” section of the </w:t>
      </w:r>
      <w:r w:rsidR="00C14207" w:rsidRPr="001D47E9">
        <w:rPr>
          <w:sz w:val="22"/>
          <w:szCs w:val="22"/>
        </w:rPr>
        <w:t>Guidelines</w:t>
      </w:r>
      <w:r w:rsidRPr="001D47E9">
        <w:rPr>
          <w:sz w:val="22"/>
          <w:szCs w:val="22"/>
        </w:rPr>
        <w:t>.</w:t>
      </w:r>
    </w:p>
    <w:p w14:paraId="60561F80" w14:textId="2F372ACB" w:rsidR="003513CF" w:rsidRDefault="003513CF" w:rsidP="0038639C">
      <w:pPr>
        <w:spacing w:line="240" w:lineRule="auto"/>
        <w:rPr>
          <w:sz w:val="22"/>
          <w:szCs w:val="22"/>
        </w:rPr>
      </w:pPr>
    </w:p>
    <w:p w14:paraId="72716FE8" w14:textId="79FE46D9" w:rsidR="003513CF" w:rsidRPr="003513CF" w:rsidRDefault="003513CF" w:rsidP="0038639C">
      <w:pPr>
        <w:spacing w:line="240" w:lineRule="auto"/>
        <w:rPr>
          <w:b/>
          <w:sz w:val="22"/>
          <w:szCs w:val="22"/>
        </w:rPr>
      </w:pPr>
      <w:r w:rsidRPr="003513CF">
        <w:rPr>
          <w:b/>
          <w:sz w:val="22"/>
          <w:szCs w:val="22"/>
        </w:rPr>
        <w:t>OR (</w:t>
      </w:r>
      <w:r w:rsidR="00721C8E">
        <w:rPr>
          <w:b/>
          <w:sz w:val="22"/>
          <w:szCs w:val="22"/>
        </w:rPr>
        <w:t>I</w:t>
      </w:r>
      <w:r w:rsidRPr="003513CF">
        <w:rPr>
          <w:b/>
          <w:sz w:val="22"/>
          <w:szCs w:val="22"/>
        </w:rPr>
        <w:t>f Entity does not meet all criteria</w:t>
      </w:r>
      <w:r w:rsidR="00721C8E">
        <w:rPr>
          <w:b/>
          <w:sz w:val="22"/>
          <w:szCs w:val="22"/>
        </w:rPr>
        <w:t>,</w:t>
      </w:r>
      <w:r w:rsidR="009C7F58">
        <w:rPr>
          <w:b/>
          <w:sz w:val="22"/>
          <w:szCs w:val="22"/>
        </w:rPr>
        <w:t xml:space="preserve"> revise above paragraph as noted below</w:t>
      </w:r>
      <w:r w:rsidRPr="003513CF">
        <w:rPr>
          <w:b/>
          <w:sz w:val="22"/>
          <w:szCs w:val="22"/>
        </w:rPr>
        <w:t>)</w:t>
      </w:r>
    </w:p>
    <w:p w14:paraId="00E3F955" w14:textId="77777777" w:rsidR="003513CF" w:rsidRDefault="003513CF" w:rsidP="0038639C">
      <w:pPr>
        <w:spacing w:line="240" w:lineRule="auto"/>
        <w:rPr>
          <w:sz w:val="22"/>
          <w:szCs w:val="22"/>
        </w:rPr>
      </w:pPr>
    </w:p>
    <w:p w14:paraId="44A90E0D" w14:textId="77777777" w:rsidR="00673A40" w:rsidRDefault="003513CF" w:rsidP="00673A40">
      <w:pPr>
        <w:spacing w:line="240" w:lineRule="auto"/>
        <w:rPr>
          <w:sz w:val="22"/>
          <w:szCs w:val="22"/>
        </w:rPr>
      </w:pPr>
      <w:r>
        <w:rPr>
          <w:sz w:val="22"/>
        </w:rPr>
        <w:t xml:space="preserve">Based upon our evaluation, including consideration of the results of agreed-upon procedures with respect to the criteria conducted by our independent public accountants as described in their attached report, we have determined that &lt;Name of Entity&gt;, functioning as the Licensee’s Internal Audit Department, meets the criteria above, </w:t>
      </w:r>
      <w:r w:rsidR="00673A40" w:rsidRPr="001D47E9">
        <w:rPr>
          <w:sz w:val="22"/>
          <w:szCs w:val="22"/>
        </w:rPr>
        <w:t xml:space="preserve">except for {INSERT CRITERIA NOT MET}.  </w:t>
      </w:r>
    </w:p>
    <w:p w14:paraId="248CDBAC" w14:textId="77777777" w:rsidR="00673A40" w:rsidRDefault="00673A40" w:rsidP="00673A40">
      <w:pPr>
        <w:spacing w:line="240" w:lineRule="auto"/>
        <w:rPr>
          <w:sz w:val="22"/>
          <w:szCs w:val="22"/>
        </w:rPr>
      </w:pPr>
    </w:p>
    <w:p w14:paraId="4AD40BE2" w14:textId="6E5E0528" w:rsidR="00673A40" w:rsidRDefault="00673A40" w:rsidP="00673A40">
      <w:pPr>
        <w:spacing w:line="240" w:lineRule="auto"/>
        <w:rPr>
          <w:sz w:val="22"/>
          <w:szCs w:val="22"/>
        </w:rPr>
      </w:pPr>
      <w:r w:rsidRPr="001D47E9">
        <w:rPr>
          <w:sz w:val="22"/>
          <w:szCs w:val="22"/>
        </w:rPr>
        <w:t xml:space="preserve">{INSERT EXPLANATION OF WHY </w:t>
      </w:r>
      <w:r w:rsidR="00341900">
        <w:rPr>
          <w:sz w:val="22"/>
          <w:szCs w:val="22"/>
        </w:rPr>
        <w:t xml:space="preserve">THE </w:t>
      </w:r>
      <w:r w:rsidRPr="001D47E9">
        <w:rPr>
          <w:sz w:val="22"/>
          <w:szCs w:val="22"/>
        </w:rPr>
        <w:t xml:space="preserve">LICENSEE BELIEVES THE CRITERIA SHOULD BE EXEMPTED}.  </w:t>
      </w:r>
    </w:p>
    <w:p w14:paraId="43D8B1FF" w14:textId="77777777" w:rsidR="00673A40" w:rsidRDefault="00673A40" w:rsidP="00673A40">
      <w:pPr>
        <w:spacing w:line="240" w:lineRule="auto"/>
        <w:rPr>
          <w:sz w:val="22"/>
          <w:szCs w:val="22"/>
        </w:rPr>
      </w:pPr>
    </w:p>
    <w:p w14:paraId="6B3155C1" w14:textId="1530E837" w:rsidR="00673A40" w:rsidRPr="001D47E9" w:rsidRDefault="00673A40" w:rsidP="00673A40">
      <w:pPr>
        <w:spacing w:line="240" w:lineRule="auto"/>
        <w:rPr>
          <w:sz w:val="22"/>
          <w:szCs w:val="22"/>
        </w:rPr>
      </w:pPr>
      <w:r w:rsidRPr="001D47E9">
        <w:rPr>
          <w:sz w:val="22"/>
          <w:szCs w:val="22"/>
        </w:rPr>
        <w:t xml:space="preserve">We respectfully request an exemption for {INSERT CRITERIA NOT MET}, and the Board’s approval to utilize </w:t>
      </w:r>
      <w:r>
        <w:rPr>
          <w:sz w:val="22"/>
          <w:szCs w:val="22"/>
        </w:rPr>
        <w:t>&lt;Name of Entity&gt;</w:t>
      </w:r>
      <w:r w:rsidRPr="001D47E9">
        <w:rPr>
          <w:sz w:val="22"/>
          <w:szCs w:val="22"/>
        </w:rPr>
        <w:t xml:space="preserve"> to substitute for the CPA work for the year ended December 31, 20XX with respect to the performance of the procedures related to items 3b, c, d, e and 5 under the “Procedures” section of the Guidelines.</w:t>
      </w:r>
    </w:p>
    <w:p w14:paraId="39602ABC" w14:textId="66CF958C" w:rsidR="0038639C" w:rsidRPr="001D47E9" w:rsidRDefault="0038639C" w:rsidP="00673A40">
      <w:pPr>
        <w:spacing w:line="240" w:lineRule="auto"/>
        <w:rPr>
          <w:sz w:val="22"/>
          <w:szCs w:val="22"/>
        </w:rPr>
      </w:pPr>
    </w:p>
    <w:p w14:paraId="39543A20" w14:textId="77777777" w:rsidR="0038639C" w:rsidRPr="001D47E9" w:rsidRDefault="0038639C" w:rsidP="0038639C">
      <w:pPr>
        <w:spacing w:line="240" w:lineRule="auto"/>
        <w:rPr>
          <w:sz w:val="22"/>
          <w:szCs w:val="22"/>
        </w:rPr>
      </w:pPr>
    </w:p>
    <w:p w14:paraId="65A6B80B" w14:textId="77777777" w:rsidR="00606BA9" w:rsidRPr="001D47E9" w:rsidRDefault="0038639C" w:rsidP="00606BA9">
      <w:pPr>
        <w:spacing w:line="240" w:lineRule="auto"/>
        <w:rPr>
          <w:sz w:val="22"/>
          <w:szCs w:val="22"/>
        </w:rPr>
      </w:pPr>
      <w:bookmarkStart w:id="44" w:name="_Hlk137132216"/>
      <w:r w:rsidRPr="001D47E9">
        <w:rPr>
          <w:sz w:val="22"/>
          <w:szCs w:val="22"/>
        </w:rPr>
        <w:t>____________________</w:t>
      </w:r>
      <w:r w:rsidR="00606BA9" w:rsidRPr="001D47E9">
        <w:rPr>
          <w:sz w:val="22"/>
          <w:szCs w:val="22"/>
        </w:rPr>
        <w:t>____________________</w:t>
      </w:r>
    </w:p>
    <w:bookmarkEnd w:id="44"/>
    <w:p w14:paraId="05F0ADCE" w14:textId="432D8A01" w:rsidR="0038639C" w:rsidRPr="001D47E9" w:rsidRDefault="0038639C" w:rsidP="0038639C">
      <w:pPr>
        <w:spacing w:line="240" w:lineRule="auto"/>
        <w:rPr>
          <w:sz w:val="22"/>
          <w:szCs w:val="22"/>
        </w:rPr>
      </w:pPr>
      <w:r w:rsidRPr="001D47E9">
        <w:rPr>
          <w:sz w:val="22"/>
          <w:szCs w:val="22"/>
        </w:rPr>
        <w:t>Signature of Audit Committee Chair or Owner / Senior Management (if privately held)</w:t>
      </w:r>
    </w:p>
    <w:p w14:paraId="7D486683" w14:textId="77777777" w:rsidR="0038639C" w:rsidRPr="001D47E9" w:rsidRDefault="0038639C" w:rsidP="0038639C">
      <w:pPr>
        <w:spacing w:line="240" w:lineRule="auto"/>
        <w:rPr>
          <w:sz w:val="22"/>
          <w:szCs w:val="22"/>
        </w:rPr>
      </w:pPr>
    </w:p>
    <w:p w14:paraId="5D91B602" w14:textId="77777777" w:rsidR="0038639C" w:rsidRPr="001D47E9" w:rsidRDefault="0038639C" w:rsidP="0038639C">
      <w:pPr>
        <w:spacing w:line="240" w:lineRule="auto"/>
        <w:rPr>
          <w:sz w:val="22"/>
          <w:szCs w:val="22"/>
        </w:rPr>
      </w:pPr>
    </w:p>
    <w:p w14:paraId="3A0065D6" w14:textId="77777777" w:rsidR="0038639C" w:rsidRPr="001D47E9" w:rsidRDefault="0038639C" w:rsidP="0038639C">
      <w:pPr>
        <w:spacing w:line="240" w:lineRule="auto"/>
        <w:rPr>
          <w:sz w:val="22"/>
          <w:szCs w:val="22"/>
        </w:rPr>
      </w:pPr>
    </w:p>
    <w:p w14:paraId="04A4C1F0" w14:textId="77777777" w:rsidR="006A48E6" w:rsidRPr="001D47E9" w:rsidRDefault="006A48E6" w:rsidP="00E25350">
      <w:pPr>
        <w:pStyle w:val="ABLOCKPARA"/>
        <w:spacing w:line="240" w:lineRule="auto"/>
        <w:rPr>
          <w:rFonts w:ascii="Times New Roman" w:hAnsi="Times New Roman"/>
          <w:szCs w:val="22"/>
        </w:rPr>
      </w:pPr>
    </w:p>
    <w:p w14:paraId="07B827EA" w14:textId="391770CC" w:rsidR="0038639C" w:rsidRPr="001D47E9" w:rsidRDefault="0038639C" w:rsidP="0038639C">
      <w:pPr>
        <w:spacing w:line="240" w:lineRule="auto"/>
        <w:rPr>
          <w:sz w:val="22"/>
          <w:szCs w:val="22"/>
        </w:rPr>
      </w:pPr>
      <w:r w:rsidRPr="001D47E9">
        <w:rPr>
          <w:b/>
          <w:sz w:val="22"/>
          <w:szCs w:val="22"/>
        </w:rPr>
        <w:t>Note:</w:t>
      </w:r>
      <w:r w:rsidRPr="001D47E9">
        <w:rPr>
          <w:sz w:val="22"/>
          <w:szCs w:val="22"/>
        </w:rPr>
        <w:t xml:space="preserve">  Once the Board grants an exemption, revise this example letter in future years to reference the granting of the exemption by the Board.  As provided in the Guidelines, a subsequent approval for the internal audit exemption does not have to be granted annually if the department remains unchanged from when the exemption was granted.  The subsequent year’s letter will indicate that the internal audit department will be utilized based on the exemption granted.</w:t>
      </w:r>
    </w:p>
    <w:bookmarkStart w:id="45" w:name="_Toc137477467"/>
    <w:p w14:paraId="19B0282B" w14:textId="4C082777" w:rsidR="00A01CE7" w:rsidRPr="001D47E9" w:rsidRDefault="00A15C53" w:rsidP="00D02AEB">
      <w:pPr>
        <w:pStyle w:val="Heading2"/>
      </w:pPr>
      <w:r w:rsidRPr="001D47E9">
        <w:rPr>
          <w:noProof/>
          <w:szCs w:val="22"/>
        </w:rPr>
        <mc:AlternateContent>
          <mc:Choice Requires="wps">
            <w:drawing>
              <wp:anchor distT="0" distB="0" distL="114300" distR="114300" simplePos="0" relativeHeight="251747840" behindDoc="1" locked="0" layoutInCell="0" allowOverlap="1" wp14:anchorId="79764A39" wp14:editId="4A0A6677">
                <wp:simplePos x="0" y="0"/>
                <wp:positionH relativeFrom="margin">
                  <wp:posOffset>0</wp:posOffset>
                </wp:positionH>
                <wp:positionV relativeFrom="margin">
                  <wp:posOffset>4390390</wp:posOffset>
                </wp:positionV>
                <wp:extent cx="6188075" cy="1546860"/>
                <wp:effectExtent l="0" t="1820545" r="0" b="1661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764A39" id="Text Box 22" o:spid="_x0000_s1142" type="#_x0000_t202" style="position:absolute;left:0;text-align:left;margin-left:0;margin-top:345.7pt;width:487.25pt;height:121.8pt;rotation:-45;z-index:-251568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Tt+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" o:allowincell="f" filled="f" stroked="f">
                <v:stroke joinstyle="round"/>
                <o:lock v:ext="edit" shapetype="t"/>
                <v:textbox style="mso-fit-shape-to-text:t">
                  <w:txbxContent>
                    <w:p w14:paraId="710A5F65"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5"/>
      <w:r w:rsidR="00CC3CCD" w:rsidRPr="001D47E9">
        <w:br w:type="page"/>
      </w:r>
      <w:bookmarkStart w:id="46" w:name="_Toc137477468"/>
      <w:r w:rsidR="00C63737" w:rsidRPr="001D47E9">
        <w:rPr>
          <w:caps/>
        </w:rPr>
        <w:t>CPA Regulation 6.090(9) Repor</w:t>
      </w:r>
      <w:r w:rsidR="00CF380A" w:rsidRPr="001D47E9">
        <w:rPr>
          <w:caps/>
        </w:rPr>
        <w:t>t</w:t>
      </w:r>
      <w:bookmarkEnd w:id="46"/>
    </w:p>
    <w:p w14:paraId="58B42B7C" w14:textId="16CA15D9" w:rsidR="00A01CE7" w:rsidRPr="001D47E9" w:rsidRDefault="00A01CE7" w:rsidP="00A01CE7">
      <w:pPr>
        <w:pStyle w:val="Heading2"/>
        <w:rPr>
          <w:caps/>
          <w:sz w:val="22"/>
          <w:szCs w:val="22"/>
        </w:rPr>
      </w:pPr>
    </w:p>
    <w:p w14:paraId="0A35FAF7" w14:textId="61F610D0" w:rsidR="00B979EF" w:rsidRPr="001D47E9" w:rsidRDefault="004D424A" w:rsidP="00C534F7">
      <w:pPr>
        <w:spacing w:line="240" w:lineRule="auto"/>
        <w:jc w:val="left"/>
      </w:pPr>
      <w:r>
        <w:rPr>
          <w:b/>
          <w:i/>
          <w:color w:val="003300"/>
          <w:sz w:val="22"/>
        </w:rPr>
        <w:t>[</w:t>
      </w:r>
      <w:bookmarkStart w:id="47" w:name="_Hlk137035766"/>
      <w:r w:rsidR="00C63737" w:rsidRPr="00C534F7">
        <w:rPr>
          <w:b/>
          <w:i/>
          <w:color w:val="003300"/>
          <w:sz w:val="22"/>
        </w:rPr>
        <w:t>E</w:t>
      </w:r>
      <w:r w:rsidR="00D32653" w:rsidRPr="00C534F7">
        <w:rPr>
          <w:b/>
          <w:i/>
          <w:color w:val="003300"/>
          <w:sz w:val="22"/>
        </w:rPr>
        <w:t>XAMPLE</w:t>
      </w:r>
      <w:r w:rsidR="00C63737" w:rsidRPr="00C534F7">
        <w:rPr>
          <w:b/>
          <w:i/>
          <w:color w:val="003300"/>
          <w:sz w:val="22"/>
        </w:rPr>
        <w:t xml:space="preserve"> </w:t>
      </w:r>
      <w:r w:rsidR="002A6EF0" w:rsidRPr="00C534F7">
        <w:rPr>
          <w:b/>
          <w:i/>
          <w:color w:val="003300"/>
          <w:sz w:val="22"/>
        </w:rPr>
        <w:t xml:space="preserve">A - </w:t>
      </w:r>
      <w:r w:rsidR="00CF2CA1" w:rsidRPr="00C534F7">
        <w:rPr>
          <w:b/>
          <w:i/>
          <w:color w:val="003300"/>
          <w:sz w:val="22"/>
        </w:rPr>
        <w:t xml:space="preserve">CPA </w:t>
      </w:r>
      <w:r w:rsidR="002A6EF0" w:rsidRPr="00C534F7">
        <w:rPr>
          <w:b/>
          <w:i/>
          <w:color w:val="003300"/>
          <w:sz w:val="22"/>
        </w:rPr>
        <w:t>HAS PERFORMED ALL OF THE COMPLIANCE PROCEDURE</w:t>
      </w:r>
      <w:r w:rsidR="00D02AEB">
        <w:rPr>
          <w:b/>
          <w:i/>
          <w:color w:val="003300"/>
          <w:sz w:val="22"/>
        </w:rPr>
        <w:t>S</w:t>
      </w:r>
      <w:r w:rsidR="002A6EF0" w:rsidRPr="00C534F7">
        <w:rPr>
          <w:b/>
          <w:i/>
          <w:color w:val="003300"/>
          <w:sz w:val="22"/>
        </w:rPr>
        <w:t xml:space="preserve"> REQUIREMENTS PURSUANT TO REGULATION 6.090(9</w:t>
      </w:r>
      <w:r w:rsidR="00C534F7">
        <w:rPr>
          <w:b/>
          <w:i/>
          <w:color w:val="003300"/>
          <w:sz w:val="22"/>
        </w:rPr>
        <w:t>)</w:t>
      </w:r>
      <w:r>
        <w:rPr>
          <w:b/>
          <w:i/>
          <w:color w:val="003300"/>
          <w:sz w:val="22"/>
        </w:rPr>
        <w:t>]</w:t>
      </w:r>
      <w:r w:rsidR="006A48E6" w:rsidRPr="00C534F7">
        <w:rPr>
          <w:color w:val="003300"/>
          <w:sz w:val="22"/>
        </w:rPr>
        <w:t xml:space="preserve"> </w:t>
      </w:r>
    </w:p>
    <w:p w14:paraId="2FBD2E05" w14:textId="77777777" w:rsidR="00A216A8" w:rsidRPr="001D47E9" w:rsidRDefault="00A216A8" w:rsidP="006A48E6">
      <w:pPr>
        <w:pStyle w:val="Header"/>
        <w:tabs>
          <w:tab w:val="clear" w:pos="4320"/>
          <w:tab w:val="clear" w:pos="8640"/>
        </w:tabs>
        <w:spacing w:line="240" w:lineRule="auto"/>
        <w:jc w:val="center"/>
        <w:rPr>
          <w:sz w:val="22"/>
          <w:szCs w:val="22"/>
        </w:rPr>
      </w:pPr>
    </w:p>
    <w:p w14:paraId="60599D3E" w14:textId="38BF6A31" w:rsidR="002A6EF0" w:rsidRPr="00D02AEB" w:rsidRDefault="001420CF" w:rsidP="006A48E6">
      <w:pPr>
        <w:pStyle w:val="Header"/>
        <w:tabs>
          <w:tab w:val="clear" w:pos="4320"/>
          <w:tab w:val="clear" w:pos="8640"/>
        </w:tabs>
        <w:spacing w:line="240" w:lineRule="auto"/>
        <w:jc w:val="center"/>
        <w:rPr>
          <w:b/>
          <w:sz w:val="22"/>
          <w:szCs w:val="22"/>
        </w:rPr>
      </w:pPr>
      <w:sdt>
        <w:sdtPr>
          <w:rPr>
            <w:sz w:val="22"/>
            <w:szCs w:val="22"/>
          </w:rPr>
          <w:id w:val="1152566525"/>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91520" behindDoc="1" locked="0" layoutInCell="0" allowOverlap="1" wp14:anchorId="0826192B" wp14:editId="2B9C8561">
                    <wp:simplePos x="0" y="0"/>
                    <wp:positionH relativeFrom="margin">
                      <wp:align>center</wp:align>
                    </wp:positionH>
                    <wp:positionV relativeFrom="margin">
                      <wp:align>center</wp:align>
                    </wp:positionV>
                    <wp:extent cx="6188075" cy="1546860"/>
                    <wp:effectExtent l="0" t="1820545" r="0" b="166179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826192B" id="Text Box 92" o:spid="_x0000_s1143" type="#_x0000_t202" style="position:absolute;left:0;text-align:left;margin-left:0;margin-top:0;width:487.25pt;height:121.8pt;rotation:-45;z-index:-2516249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" o:allowincell="f" filled="f" stroked="f">
                    <v:stroke joinstyle="round"/>
                    <o:lock v:ext="edit" shapetype="t"/>
                    <v:textbox style="mso-fit-shape-to-text:t">
                      <w:txbxContent>
                        <w:p w14:paraId="03D87BF0"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2A6EF0" w:rsidRPr="00D02AEB">
        <w:rPr>
          <w:b/>
          <w:sz w:val="22"/>
          <w:szCs w:val="22"/>
        </w:rPr>
        <w:t>Independent Accountant’s Agreed-Upon Procedures Report</w:t>
      </w:r>
    </w:p>
    <w:p w14:paraId="68F24CFB" w14:textId="77777777" w:rsidR="002A6EF0" w:rsidRPr="001D47E9" w:rsidRDefault="002A6EF0" w:rsidP="006201C9">
      <w:pPr>
        <w:pStyle w:val="Header"/>
        <w:tabs>
          <w:tab w:val="clear" w:pos="4320"/>
          <w:tab w:val="clear" w:pos="8640"/>
        </w:tabs>
        <w:spacing w:line="240" w:lineRule="auto"/>
        <w:rPr>
          <w:sz w:val="22"/>
          <w:szCs w:val="22"/>
        </w:rPr>
      </w:pPr>
    </w:p>
    <w:p w14:paraId="78ED61C0" w14:textId="6B6CD418" w:rsidR="002A6EF0" w:rsidRPr="001D47E9" w:rsidRDefault="002A6EF0" w:rsidP="00334DB1">
      <w:pPr>
        <w:spacing w:line="240" w:lineRule="auto"/>
        <w:rPr>
          <w:sz w:val="22"/>
          <w:szCs w:val="22"/>
        </w:rPr>
      </w:pPr>
      <w:r w:rsidRPr="001D47E9">
        <w:rPr>
          <w:sz w:val="22"/>
          <w:szCs w:val="22"/>
        </w:rPr>
        <w:t>To the Audit Committee (if applicable) and Senior Management</w:t>
      </w:r>
      <w:r w:rsidR="006A48E6" w:rsidRPr="001D47E9">
        <w:rPr>
          <w:sz w:val="22"/>
          <w:szCs w:val="22"/>
        </w:rPr>
        <w:t xml:space="preserve"> </w:t>
      </w:r>
      <w:r w:rsidRPr="001D47E9">
        <w:rPr>
          <w:sz w:val="22"/>
          <w:szCs w:val="22"/>
        </w:rPr>
        <w:t>/</w:t>
      </w:r>
      <w:r w:rsidR="006A48E6" w:rsidRPr="001D47E9">
        <w:rPr>
          <w:sz w:val="22"/>
          <w:szCs w:val="22"/>
        </w:rPr>
        <w:t xml:space="preserve"> </w:t>
      </w:r>
      <w:r w:rsidRPr="001D47E9">
        <w:rPr>
          <w:sz w:val="22"/>
          <w:szCs w:val="22"/>
        </w:rPr>
        <w:t>Owners of</w:t>
      </w:r>
      <w:r w:rsidR="006A48E6" w:rsidRPr="001D47E9">
        <w:rPr>
          <w:sz w:val="22"/>
          <w:szCs w:val="22"/>
        </w:rPr>
        <w:t xml:space="preserve"> </w:t>
      </w:r>
      <w:r w:rsidRPr="001D47E9">
        <w:rPr>
          <w:sz w:val="22"/>
          <w:szCs w:val="22"/>
        </w:rPr>
        <w:t>ABC Company:</w:t>
      </w:r>
    </w:p>
    <w:p w14:paraId="4270C730" w14:textId="77777777" w:rsidR="00D40DC8" w:rsidRPr="001D47E9" w:rsidRDefault="00D40DC8" w:rsidP="006201C9">
      <w:pPr>
        <w:spacing w:line="240" w:lineRule="auto"/>
        <w:jc w:val="center"/>
        <w:rPr>
          <w:b/>
          <w:sz w:val="22"/>
          <w:szCs w:val="22"/>
        </w:rPr>
      </w:pPr>
    </w:p>
    <w:p w14:paraId="3D8EC87D" w14:textId="457D8344" w:rsidR="002A6EF0" w:rsidRPr="001D47E9" w:rsidRDefault="002A6EF0" w:rsidP="006201C9">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w:t>
      </w:r>
      <w:r w:rsidR="00284D89" w:rsidRPr="001D47E9">
        <w:rPr>
          <w:i/>
          <w:color w:val="FF0000"/>
          <w:sz w:val="22"/>
          <w:szCs w:val="22"/>
        </w:rPr>
        <w:t xml:space="preserve"> per current Standards – This is an example only</w:t>
      </w:r>
      <w:r w:rsidRPr="001D47E9">
        <w:rPr>
          <w:color w:val="FF0000"/>
          <w:sz w:val="22"/>
          <w:szCs w:val="22"/>
        </w:rPr>
        <w:t>]</w:t>
      </w:r>
    </w:p>
    <w:p w14:paraId="7B21ACEE" w14:textId="77777777" w:rsidR="00D40DC8" w:rsidRPr="001D47E9" w:rsidRDefault="00D40DC8" w:rsidP="006201C9">
      <w:pPr>
        <w:spacing w:line="240" w:lineRule="auto"/>
        <w:jc w:val="center"/>
        <w:rPr>
          <w:color w:val="FF0000"/>
          <w:sz w:val="22"/>
          <w:szCs w:val="22"/>
        </w:rPr>
      </w:pPr>
    </w:p>
    <w:p w14:paraId="29AE4A5D" w14:textId="7D701784" w:rsidR="002A6EF0" w:rsidRPr="001D47E9" w:rsidRDefault="002A6EF0" w:rsidP="006201C9">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w:t>
      </w:r>
      <w:r w:rsidR="00031AF0" w:rsidRPr="001D47E9">
        <w:rPr>
          <w:sz w:val="22"/>
          <w:szCs w:val="22"/>
        </w:rPr>
        <w:t xml:space="preserve">and were agreed to by the Audit Committee (if applicable) and Senior Management/Owners of ABC Company on behalf of </w:t>
      </w:r>
      <w:r w:rsidR="00774D13" w:rsidRPr="001D47E9">
        <w:rPr>
          <w:sz w:val="22"/>
          <w:szCs w:val="22"/>
        </w:rPr>
        <w:t>[</w:t>
      </w:r>
      <w:r w:rsidR="00186894" w:rsidRPr="001D47E9">
        <w:rPr>
          <w:sz w:val="22"/>
          <w:szCs w:val="22"/>
        </w:rPr>
        <w:t xml:space="preserve">name of </w:t>
      </w:r>
      <w:r w:rsidR="00031AF0" w:rsidRPr="001D47E9">
        <w:rPr>
          <w:sz w:val="22"/>
          <w:szCs w:val="22"/>
        </w:rPr>
        <w:t>Licensee</w:t>
      </w:r>
      <w:r w:rsidR="00774D13" w:rsidRPr="001D47E9">
        <w:rPr>
          <w:sz w:val="22"/>
          <w:szCs w:val="22"/>
        </w:rPr>
        <w:t>]</w:t>
      </w:r>
      <w:r w:rsidR="00031AF0" w:rsidRPr="001D47E9">
        <w:rPr>
          <w:sz w:val="22"/>
          <w:szCs w:val="22"/>
        </w:rPr>
        <w:t xml:space="preserve"> </w:t>
      </w:r>
      <w:r w:rsidRPr="001D47E9">
        <w:rPr>
          <w:sz w:val="22"/>
          <w:szCs w:val="22"/>
        </w:rPr>
        <w:t xml:space="preserve">solely to assist the Licensee’s management and the Regulators in evaluating [name of </w:t>
      </w:r>
      <w:r w:rsidR="00186894" w:rsidRPr="001D47E9">
        <w:rPr>
          <w:sz w:val="22"/>
          <w:szCs w:val="22"/>
        </w:rPr>
        <w:t>L</w:t>
      </w:r>
      <w:r w:rsidRPr="001D47E9">
        <w:rPr>
          <w:sz w:val="22"/>
          <w:szCs w:val="22"/>
        </w:rPr>
        <w:t xml:space="preserve">icensee]’s compliance with the requirements of Regulation 6.090 and the </w:t>
      </w:r>
      <w:r w:rsidR="006A48E6" w:rsidRPr="001D47E9">
        <w:rPr>
          <w:sz w:val="22"/>
          <w:szCs w:val="22"/>
        </w:rPr>
        <w:t>M</w:t>
      </w:r>
      <w:r w:rsidR="00774D13" w:rsidRPr="001D47E9">
        <w:rPr>
          <w:sz w:val="22"/>
          <w:szCs w:val="22"/>
        </w:rPr>
        <w:t xml:space="preserve">inimum </w:t>
      </w:r>
      <w:r w:rsidR="006A48E6" w:rsidRPr="001D47E9">
        <w:rPr>
          <w:sz w:val="22"/>
          <w:szCs w:val="22"/>
        </w:rPr>
        <w:t>I</w:t>
      </w:r>
      <w:r w:rsidR="00774D13" w:rsidRPr="001D47E9">
        <w:rPr>
          <w:sz w:val="22"/>
          <w:szCs w:val="22"/>
        </w:rPr>
        <w:t xml:space="preserve">nternal </w:t>
      </w:r>
      <w:r w:rsidR="006A48E6" w:rsidRPr="001D47E9">
        <w:rPr>
          <w:sz w:val="22"/>
          <w:szCs w:val="22"/>
        </w:rPr>
        <w:t>C</w:t>
      </w:r>
      <w:r w:rsidR="00774D13" w:rsidRPr="001D47E9">
        <w:rPr>
          <w:sz w:val="22"/>
          <w:szCs w:val="22"/>
        </w:rPr>
        <w:t xml:space="preserve">ontrol </w:t>
      </w:r>
      <w:r w:rsidR="006A48E6" w:rsidRPr="001D47E9">
        <w:rPr>
          <w:sz w:val="22"/>
          <w:szCs w:val="22"/>
        </w:rPr>
        <w:t>S</w:t>
      </w:r>
      <w:r w:rsidR="00774D13" w:rsidRPr="001D47E9">
        <w:rPr>
          <w:sz w:val="22"/>
          <w:szCs w:val="22"/>
        </w:rPr>
        <w:t>tandards (“</w:t>
      </w:r>
      <w:r w:rsidR="00346CA4" w:rsidRPr="001D47E9">
        <w:rPr>
          <w:sz w:val="22"/>
          <w:szCs w:val="22"/>
        </w:rPr>
        <w:t>MICS</w:t>
      </w:r>
      <w:r w:rsidR="00774D13" w:rsidRPr="001D47E9">
        <w:rPr>
          <w:sz w:val="22"/>
          <w:szCs w:val="22"/>
        </w:rPr>
        <w:t>”)</w:t>
      </w:r>
      <w:r w:rsidR="00346CA4" w:rsidRPr="001D47E9">
        <w:rPr>
          <w:sz w:val="22"/>
          <w:szCs w:val="22"/>
        </w:rPr>
        <w:t xml:space="preserve"> </w:t>
      </w:r>
      <w:r w:rsidR="00774D13" w:rsidRPr="001D47E9">
        <w:rPr>
          <w:sz w:val="22"/>
          <w:szCs w:val="22"/>
        </w:rPr>
        <w:t xml:space="preserve">for </w:t>
      </w:r>
      <w:r w:rsidRPr="001D47E9">
        <w:rPr>
          <w:sz w:val="22"/>
          <w:szCs w:val="22"/>
        </w:rPr>
        <w:t xml:space="preserve">the year ended </w:t>
      </w:r>
      <w:r w:rsidR="00774D13" w:rsidRPr="001D47E9">
        <w:rPr>
          <w:sz w:val="22"/>
          <w:szCs w:val="22"/>
        </w:rPr>
        <w:t>December 31, 20XX</w:t>
      </w:r>
      <w:r w:rsidRPr="001D47E9">
        <w:rPr>
          <w:sz w:val="22"/>
          <w:szCs w:val="22"/>
        </w:rPr>
        <w:t xml:space="preserve">.  The </w:t>
      </w:r>
      <w:r w:rsidR="00A0629A" w:rsidRPr="001D47E9">
        <w:rPr>
          <w:sz w:val="22"/>
          <w:szCs w:val="22"/>
        </w:rPr>
        <w:t>L</w:t>
      </w:r>
      <w:r w:rsidRPr="001D47E9">
        <w:rPr>
          <w:sz w:val="22"/>
          <w:szCs w:val="22"/>
        </w:rPr>
        <w:t xml:space="preserve">icensee’s management is responsible for [name of </w:t>
      </w:r>
      <w:r w:rsidR="00186894" w:rsidRPr="001D47E9">
        <w:rPr>
          <w:sz w:val="22"/>
          <w:szCs w:val="22"/>
        </w:rPr>
        <w:t>L</w:t>
      </w:r>
      <w:r w:rsidRPr="001D47E9">
        <w:rPr>
          <w:sz w:val="22"/>
          <w:szCs w:val="22"/>
        </w:rPr>
        <w:t>icensee]’s compliance with the ap</w:t>
      </w:r>
      <w:r w:rsidR="00346CA4" w:rsidRPr="001D47E9">
        <w:rPr>
          <w:sz w:val="22"/>
          <w:szCs w:val="22"/>
        </w:rPr>
        <w:t>plicable regulations, MICS</w:t>
      </w:r>
      <w:r w:rsidR="00774D13" w:rsidRPr="001D47E9">
        <w:rPr>
          <w:sz w:val="22"/>
          <w:szCs w:val="22"/>
        </w:rPr>
        <w:t>,</w:t>
      </w:r>
      <w:r w:rsidR="00346CA4" w:rsidRPr="001D47E9">
        <w:rPr>
          <w:sz w:val="22"/>
          <w:szCs w:val="22"/>
        </w:rPr>
        <w:t xml:space="preserve"> </w:t>
      </w:r>
      <w:r w:rsidRPr="001D47E9">
        <w:rPr>
          <w:sz w:val="22"/>
          <w:szCs w:val="22"/>
        </w:rPr>
        <w:t xml:space="preserve">and published </w:t>
      </w:r>
      <w:r w:rsidR="006A48E6" w:rsidRPr="001D47E9">
        <w:rPr>
          <w:sz w:val="22"/>
          <w:szCs w:val="22"/>
        </w:rPr>
        <w:t>G</w:t>
      </w:r>
      <w:r w:rsidRPr="001D47E9">
        <w:rPr>
          <w:sz w:val="22"/>
          <w:szCs w:val="22"/>
        </w:rPr>
        <w:t>uidelines issued by the Regulators</w:t>
      </w:r>
      <w:r w:rsidR="00774D13" w:rsidRPr="001D47E9">
        <w:rPr>
          <w:sz w:val="22"/>
          <w:szCs w:val="22"/>
        </w:rPr>
        <w:t>, with regard to [</w:t>
      </w:r>
      <w:r w:rsidR="00186894" w:rsidRPr="001D47E9">
        <w:rPr>
          <w:sz w:val="22"/>
          <w:szCs w:val="22"/>
        </w:rPr>
        <w:t xml:space="preserve">name of </w:t>
      </w:r>
      <w:r w:rsidR="00774D13" w:rsidRPr="001D47E9">
        <w:rPr>
          <w:sz w:val="22"/>
          <w:szCs w:val="22"/>
        </w:rPr>
        <w:t>Licensee]</w:t>
      </w:r>
      <w:r w:rsidRPr="001D47E9">
        <w:rPr>
          <w:sz w:val="22"/>
          <w:szCs w:val="22"/>
        </w:rPr>
        <w:t>.</w:t>
      </w:r>
    </w:p>
    <w:p w14:paraId="1E679B4B" w14:textId="77777777" w:rsidR="002A6EF0" w:rsidRPr="001D47E9" w:rsidRDefault="002A6EF0" w:rsidP="006201C9">
      <w:pPr>
        <w:spacing w:line="240" w:lineRule="auto"/>
        <w:jc w:val="center"/>
        <w:rPr>
          <w:sz w:val="22"/>
          <w:szCs w:val="22"/>
        </w:rPr>
      </w:pPr>
    </w:p>
    <w:p w14:paraId="07BD46FE" w14:textId="68A10331" w:rsidR="002A6EF0" w:rsidRPr="001D47E9" w:rsidRDefault="002A6EF0" w:rsidP="006201C9">
      <w:pPr>
        <w:spacing w:line="240" w:lineRule="auto"/>
        <w:rPr>
          <w:sz w:val="22"/>
          <w:szCs w:val="22"/>
        </w:rPr>
      </w:pPr>
      <w:r w:rsidRPr="001D47E9">
        <w:rPr>
          <w:sz w:val="22"/>
          <w:szCs w:val="22"/>
        </w:rPr>
        <w:t xml:space="preserve">The sufficiency of these procedures is solely the responsibility of </w:t>
      </w:r>
      <w:r w:rsidR="00774D13" w:rsidRPr="001D47E9">
        <w:rPr>
          <w:sz w:val="22"/>
          <w:szCs w:val="22"/>
        </w:rPr>
        <w:t xml:space="preserve">the </w:t>
      </w:r>
      <w:r w:rsidRPr="001D47E9">
        <w:rPr>
          <w:sz w:val="22"/>
          <w:szCs w:val="22"/>
        </w:rPr>
        <w:t xml:space="preserve">parties specified in this report.  Consequently, we make no representation regarding the sufficiency of the procedures </w:t>
      </w:r>
      <w:r w:rsidR="00774D13" w:rsidRPr="001D47E9">
        <w:rPr>
          <w:sz w:val="22"/>
          <w:szCs w:val="22"/>
        </w:rPr>
        <w:t xml:space="preserve">enumerated </w:t>
      </w:r>
      <w:r w:rsidRPr="001D47E9">
        <w:rPr>
          <w:sz w:val="22"/>
          <w:szCs w:val="22"/>
        </w:rPr>
        <w:t>below either for the purpose for which this report has been requested or for any other purpose.</w:t>
      </w:r>
    </w:p>
    <w:p w14:paraId="03594157" w14:textId="77777777" w:rsidR="002A6EF0" w:rsidRPr="001D47E9" w:rsidRDefault="002A6EF0" w:rsidP="006201C9">
      <w:pPr>
        <w:spacing w:line="240" w:lineRule="auto"/>
        <w:rPr>
          <w:sz w:val="22"/>
          <w:szCs w:val="22"/>
        </w:rPr>
      </w:pPr>
    </w:p>
    <w:p w14:paraId="6DF953F3" w14:textId="432E3BB5" w:rsidR="00AF504D" w:rsidRPr="001D47E9" w:rsidRDefault="002A6EF0" w:rsidP="006201C9">
      <w:pPr>
        <w:spacing w:line="240" w:lineRule="auto"/>
        <w:rPr>
          <w:sz w:val="22"/>
          <w:szCs w:val="22"/>
        </w:rPr>
      </w:pPr>
      <w:r w:rsidRPr="001D47E9">
        <w:rPr>
          <w:sz w:val="22"/>
          <w:szCs w:val="22"/>
        </w:rPr>
        <w:t>[Include paragraphs to enumerate procedures and findings</w:t>
      </w:r>
      <w:r w:rsidR="00AF504D" w:rsidRPr="001D47E9">
        <w:rPr>
          <w:sz w:val="22"/>
          <w:szCs w:val="22"/>
        </w:rPr>
        <w:t>]</w:t>
      </w:r>
      <w:r w:rsidRPr="001D47E9">
        <w:rPr>
          <w:sz w:val="22"/>
          <w:szCs w:val="22"/>
        </w:rPr>
        <w:t xml:space="preserve"> </w:t>
      </w:r>
    </w:p>
    <w:p w14:paraId="122C4986" w14:textId="6B36D8F2" w:rsidR="002A6EF0" w:rsidRPr="001D47E9" w:rsidRDefault="002A6EF0" w:rsidP="006201C9">
      <w:pPr>
        <w:spacing w:line="240" w:lineRule="auto"/>
        <w:rPr>
          <w:sz w:val="22"/>
          <w:szCs w:val="22"/>
        </w:rPr>
      </w:pPr>
      <w:r w:rsidRPr="001D47E9">
        <w:rPr>
          <w:b/>
          <w:sz w:val="22"/>
          <w:szCs w:val="22"/>
        </w:rPr>
        <w:t>(See Note 1 of Notes at the end of this report for more information)</w:t>
      </w:r>
    </w:p>
    <w:p w14:paraId="5E7D2BDA" w14:textId="77777777" w:rsidR="00AF504D" w:rsidRPr="001D47E9" w:rsidRDefault="00AF504D" w:rsidP="006201C9">
      <w:pPr>
        <w:spacing w:line="240" w:lineRule="auto"/>
        <w:rPr>
          <w:sz w:val="22"/>
          <w:szCs w:val="22"/>
        </w:rPr>
      </w:pPr>
    </w:p>
    <w:p w14:paraId="480D65E2" w14:textId="77777777" w:rsidR="002A6EF0" w:rsidRPr="001D47E9" w:rsidRDefault="002A6EF0" w:rsidP="006201C9">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450A5E87" w14:textId="77777777" w:rsidR="002A6EF0" w:rsidRPr="001D47E9" w:rsidRDefault="002A6EF0" w:rsidP="006201C9">
      <w:pPr>
        <w:spacing w:line="240" w:lineRule="auto"/>
        <w:rPr>
          <w:sz w:val="22"/>
          <w:szCs w:val="22"/>
        </w:rPr>
      </w:pPr>
    </w:p>
    <w:p w14:paraId="39D92933" w14:textId="745FC8BB" w:rsidR="002A6EF0" w:rsidRPr="001D47E9" w:rsidRDefault="002A6EF0" w:rsidP="00480677">
      <w:pPr>
        <w:pStyle w:val="List"/>
        <w:numPr>
          <w:ilvl w:val="0"/>
          <w:numId w:val="20"/>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icensee]’s system of internal control, adopted pursuant to Regulation 6.090(3), which management informed us was in effect during the year ended December 31, 20</w:t>
      </w:r>
      <w:r w:rsidR="00456F76" w:rsidRPr="001D47E9">
        <w:rPr>
          <w:sz w:val="22"/>
          <w:szCs w:val="22"/>
        </w:rPr>
        <w:t>X</w:t>
      </w:r>
      <w:r w:rsidRPr="001D47E9">
        <w:rPr>
          <w:sz w:val="22"/>
          <w:szCs w:val="22"/>
        </w:rPr>
        <w:t xml:space="preserve">X (the “System”).  We also obtained from management, correspondence received by the [name of </w:t>
      </w:r>
      <w:r w:rsidR="00A0629A" w:rsidRPr="001D47E9">
        <w:rPr>
          <w:sz w:val="22"/>
          <w:szCs w:val="22"/>
        </w:rPr>
        <w:t>L</w:t>
      </w:r>
      <w:r w:rsidRPr="001D47E9">
        <w:rPr>
          <w:sz w:val="22"/>
          <w:szCs w:val="22"/>
        </w:rPr>
        <w:t>icensee] from the Regulators, which management informed us represent variations from the MICS</w:t>
      </w:r>
      <w:r w:rsidR="0055311F" w:rsidRPr="001D47E9">
        <w:rPr>
          <w:sz w:val="22"/>
          <w:szCs w:val="22"/>
        </w:rPr>
        <w:t xml:space="preserve"> </w:t>
      </w:r>
      <w:r w:rsidRPr="001D47E9">
        <w:rPr>
          <w:sz w:val="22"/>
          <w:szCs w:val="22"/>
        </w:rPr>
        <w:t xml:space="preserve">adopted by the Regulators. </w:t>
      </w:r>
      <w:r w:rsidR="00864E53" w:rsidRPr="001D47E9">
        <w:rPr>
          <w:sz w:val="22"/>
          <w:szCs w:val="22"/>
        </w:rPr>
        <w:br/>
      </w:r>
    </w:p>
    <w:p w14:paraId="5B0E604B" w14:textId="39601280" w:rsidR="002A6EF0"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w:t>
      </w:r>
      <w:r w:rsidR="00456F76" w:rsidRPr="001D47E9">
        <w:rPr>
          <w:sz w:val="22"/>
          <w:szCs w:val="22"/>
        </w:rPr>
        <w:t>X</w:t>
      </w:r>
      <w:r w:rsidRPr="001D47E9">
        <w:rPr>
          <w:sz w:val="22"/>
          <w:szCs w:val="22"/>
        </w:rPr>
        <w:t>X through December 31, 20</w:t>
      </w:r>
      <w:r w:rsidR="00456F76" w:rsidRPr="001D47E9">
        <w:rPr>
          <w:sz w:val="22"/>
          <w:szCs w:val="22"/>
        </w:rPr>
        <w:t>X</w:t>
      </w:r>
      <w:r w:rsidRPr="001D47E9">
        <w:rPr>
          <w:sz w:val="22"/>
          <w:szCs w:val="22"/>
        </w:rPr>
        <w:t>X and a copy of Regulation 6.090 of the Regulators.</w:t>
      </w:r>
      <w:r w:rsidR="00864E53" w:rsidRPr="001D47E9">
        <w:rPr>
          <w:sz w:val="22"/>
          <w:szCs w:val="22"/>
        </w:rPr>
        <w:br/>
      </w:r>
    </w:p>
    <w:p w14:paraId="0A0B17FE" w14:textId="77777777" w:rsidR="00AF504D" w:rsidRPr="001D47E9" w:rsidRDefault="002A6EF0" w:rsidP="00480677">
      <w:pPr>
        <w:numPr>
          <w:ilvl w:val="0"/>
          <w:numId w:val="20"/>
        </w:numPr>
        <w:tabs>
          <w:tab w:val="left" w:pos="360"/>
          <w:tab w:val="left" w:pos="720"/>
        </w:tabs>
        <w:spacing w:line="240" w:lineRule="auto"/>
        <w:rPr>
          <w:sz w:val="22"/>
          <w:szCs w:val="22"/>
        </w:rPr>
      </w:pPr>
      <w:r w:rsidRPr="001D47E9">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p>
    <w:p w14:paraId="5C1B4A2F" w14:textId="77777777" w:rsidR="00F64E22" w:rsidRPr="001D47E9" w:rsidRDefault="002A6EF0" w:rsidP="00F64E22">
      <w:pPr>
        <w:tabs>
          <w:tab w:val="left" w:pos="360"/>
          <w:tab w:val="left" w:pos="720"/>
        </w:tabs>
        <w:spacing w:line="240" w:lineRule="auto"/>
        <w:ind w:left="360"/>
        <w:rPr>
          <w:b/>
          <w:sz w:val="22"/>
          <w:szCs w:val="22"/>
        </w:rPr>
      </w:pPr>
      <w:r w:rsidRPr="001D47E9">
        <w:rPr>
          <w:b/>
          <w:sz w:val="22"/>
          <w:szCs w:val="22"/>
        </w:rPr>
        <w:t>(See Note 2 of Notes at the end of the report for more information)</w:t>
      </w:r>
    </w:p>
    <w:p w14:paraId="14DD5353" w14:textId="77777777" w:rsidR="00F64E22" w:rsidRPr="001D47E9" w:rsidRDefault="00F64E22" w:rsidP="00F64E22">
      <w:pPr>
        <w:tabs>
          <w:tab w:val="left" w:pos="360"/>
          <w:tab w:val="left" w:pos="720"/>
        </w:tabs>
        <w:spacing w:line="240" w:lineRule="auto"/>
        <w:ind w:left="360"/>
        <w:rPr>
          <w:sz w:val="22"/>
          <w:szCs w:val="22"/>
        </w:rPr>
      </w:pPr>
    </w:p>
    <w:p w14:paraId="36E0F569" w14:textId="1DF9D7ED"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28148DBE" w14:textId="77777777" w:rsidR="00203067" w:rsidRPr="001D47E9" w:rsidRDefault="00203067" w:rsidP="006A48E6">
      <w:pPr>
        <w:pStyle w:val="indent"/>
        <w:numPr>
          <w:ilvl w:val="12"/>
          <w:numId w:val="0"/>
        </w:numPr>
        <w:tabs>
          <w:tab w:val="left" w:pos="360"/>
        </w:tabs>
        <w:spacing w:line="240" w:lineRule="auto"/>
        <w:ind w:left="360"/>
        <w:rPr>
          <w:sz w:val="22"/>
          <w:szCs w:val="22"/>
        </w:rPr>
      </w:pPr>
    </w:p>
    <w:p w14:paraId="3E94A359" w14:textId="06726F61" w:rsidR="00203067" w:rsidRPr="001D47E9" w:rsidRDefault="00203067" w:rsidP="006A48E6">
      <w:pPr>
        <w:pStyle w:val="indent"/>
        <w:numPr>
          <w:ilvl w:val="12"/>
          <w:numId w:val="0"/>
        </w:numPr>
        <w:tabs>
          <w:tab w:val="left" w:pos="360"/>
        </w:tabs>
        <w:spacing w:line="240" w:lineRule="auto"/>
        <w:ind w:left="360"/>
        <w:rPr>
          <w:b/>
          <w:sz w:val="22"/>
          <w:szCs w:val="22"/>
        </w:rPr>
      </w:pPr>
      <w:r w:rsidRPr="001D47E9">
        <w:rPr>
          <w:b/>
          <w:sz w:val="22"/>
          <w:szCs w:val="22"/>
        </w:rPr>
        <w:t>OR</w:t>
      </w:r>
    </w:p>
    <w:p w14:paraId="6F277F87" w14:textId="43CBC3AF" w:rsidR="00020B81" w:rsidRPr="001D47E9" w:rsidRDefault="00020B81" w:rsidP="006A48E6">
      <w:pPr>
        <w:pStyle w:val="indent"/>
        <w:numPr>
          <w:ilvl w:val="12"/>
          <w:numId w:val="0"/>
        </w:numPr>
        <w:tabs>
          <w:tab w:val="left" w:pos="360"/>
        </w:tabs>
        <w:spacing w:line="240" w:lineRule="auto"/>
        <w:ind w:left="360"/>
        <w:rPr>
          <w:b/>
          <w:sz w:val="22"/>
          <w:szCs w:val="22"/>
        </w:rPr>
      </w:pPr>
    </w:p>
    <w:p w14:paraId="7B1EF4C0" w14:textId="77777777" w:rsidR="00020B81" w:rsidRPr="001D47E9" w:rsidRDefault="00020B81" w:rsidP="006A48E6">
      <w:pPr>
        <w:pStyle w:val="indent"/>
        <w:numPr>
          <w:ilvl w:val="12"/>
          <w:numId w:val="0"/>
        </w:numPr>
        <w:tabs>
          <w:tab w:val="left" w:pos="360"/>
        </w:tabs>
        <w:spacing w:line="240" w:lineRule="auto"/>
        <w:ind w:left="360"/>
        <w:rPr>
          <w:b/>
          <w:sz w:val="22"/>
          <w:szCs w:val="22"/>
        </w:rPr>
      </w:pPr>
    </w:p>
    <w:p w14:paraId="3D35F103" w14:textId="6114B72E" w:rsidR="00020B81"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We noted</w:t>
      </w:r>
      <w:r w:rsidR="00AF504D" w:rsidRPr="001D47E9">
        <w:rPr>
          <w:sz w:val="22"/>
          <w:szCs w:val="22"/>
        </w:rPr>
        <w:t xml:space="preserve"> </w:t>
      </w:r>
      <w:r w:rsidRPr="001D47E9">
        <w:rPr>
          <w:sz w:val="22"/>
          <w:szCs w:val="22"/>
        </w:rPr>
        <w:t>instances where the required MICS controls and procedures (or approved variations) were not included in the System or the System did not comply with Regulations 6.090(2)(a), (b) and (c).  Such instances of noncompliance have been included in _____________ [or “list findings here”].</w:t>
      </w:r>
    </w:p>
    <w:p w14:paraId="664930DC" w14:textId="1A366D59" w:rsidR="002A6EF0" w:rsidRPr="001D47E9" w:rsidRDefault="002A6EF0" w:rsidP="00020B81">
      <w:pPr>
        <w:pStyle w:val="indent"/>
        <w:numPr>
          <w:ilvl w:val="12"/>
          <w:numId w:val="0"/>
        </w:numPr>
        <w:tabs>
          <w:tab w:val="left" w:pos="360"/>
        </w:tabs>
        <w:spacing w:line="240" w:lineRule="auto"/>
        <w:ind w:left="360"/>
        <w:rPr>
          <w:sz w:val="22"/>
          <w:szCs w:val="22"/>
        </w:rPr>
      </w:pPr>
      <w:r w:rsidRPr="001D47E9">
        <w:rPr>
          <w:sz w:val="22"/>
          <w:szCs w:val="22"/>
        </w:rPr>
        <w:t xml:space="preserve"> </w:t>
      </w:r>
    </w:p>
    <w:p w14:paraId="1C0BC250" w14:textId="208AD4A9" w:rsidR="002A6EF0" w:rsidRPr="001D47E9" w:rsidRDefault="002A6EF0" w:rsidP="00480677">
      <w:pPr>
        <w:numPr>
          <w:ilvl w:val="0"/>
          <w:numId w:val="20"/>
        </w:numPr>
        <w:tabs>
          <w:tab w:val="left" w:pos="360"/>
          <w:tab w:val="left" w:pos="630"/>
          <w:tab w:val="left" w:pos="72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w:t>
      </w:r>
      <w:sdt>
        <w:sdtPr>
          <w:rPr>
            <w:sz w:val="22"/>
            <w:szCs w:val="22"/>
          </w:rPr>
          <w:id w:val="1921216765"/>
          <w:docPartObj>
            <w:docPartGallery w:val="Watermarks"/>
          </w:docPartObj>
        </w:sdtPr>
        <w:sdtEndPr/>
        <w:sdtContent>
          <w:sdt>
            <w:sdtPr>
              <w:rPr>
                <w:sz w:val="22"/>
                <w:szCs w:val="22"/>
              </w:rPr>
              <w:id w:val="491377086"/>
              <w:docPartObj>
                <w:docPartGallery w:val="Watermarks"/>
              </w:docPartObj>
            </w:sdtPr>
            <w:sdtEndPr/>
            <w:sdtContent>
              <w:r w:rsidR="00A216A8" w:rsidRPr="001D47E9">
                <w:rPr>
                  <w:noProof/>
                  <w:sz w:val="22"/>
                  <w:szCs w:val="22"/>
                </w:rPr>
                <mc:AlternateContent>
                  <mc:Choice Requires="wps">
                    <w:drawing>
                      <wp:anchor distT="0" distB="0" distL="114300" distR="114300" simplePos="0" relativeHeight="251683328" behindDoc="1" locked="0" layoutInCell="0" allowOverlap="1" wp14:anchorId="630E0738" wp14:editId="1CB609BA">
                        <wp:simplePos x="0" y="0"/>
                        <wp:positionH relativeFrom="margin">
                          <wp:align>center</wp:align>
                        </wp:positionH>
                        <wp:positionV relativeFrom="margin">
                          <wp:align>center</wp:align>
                        </wp:positionV>
                        <wp:extent cx="6188075" cy="1546860"/>
                        <wp:effectExtent l="0" t="1820545" r="0" b="1661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0E0738" id="Text Box 81" o:spid="_x0000_s1144" type="#_x0000_t202" style="position:absolute;left:0;text-align:left;margin-left:0;margin-top:0;width:487.25pt;height:121.8pt;rotation:-45;z-index:-2516331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NMdJlL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10C45D7C"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1D47E9">
        <w:rPr>
          <w:sz w:val="22"/>
          <w:szCs w:val="22"/>
        </w:rPr>
        <w:t xml:space="preserve">the following:  [List of “CPA MICS Compliance Checklists” completed] </w:t>
      </w:r>
    </w:p>
    <w:p w14:paraId="0A2A43DE" w14:textId="77777777" w:rsidR="002A6EF0" w:rsidRPr="001D47E9" w:rsidRDefault="002A6EF0" w:rsidP="006201C9">
      <w:pPr>
        <w:spacing w:line="240" w:lineRule="auto"/>
        <w:rPr>
          <w:sz w:val="22"/>
          <w:szCs w:val="22"/>
        </w:rPr>
      </w:pPr>
    </w:p>
    <w:p w14:paraId="66FE0C32"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4D7E2F6F" w14:textId="77777777" w:rsidR="00203067" w:rsidRPr="001D47E9" w:rsidRDefault="00203067" w:rsidP="006201C9">
      <w:pPr>
        <w:pStyle w:val="BodyTextIndent2"/>
        <w:spacing w:line="240" w:lineRule="auto"/>
        <w:rPr>
          <w:sz w:val="22"/>
          <w:szCs w:val="22"/>
        </w:rPr>
      </w:pPr>
    </w:p>
    <w:p w14:paraId="57CECACA" w14:textId="77777777" w:rsidR="00203067" w:rsidRPr="001D47E9" w:rsidRDefault="00203067" w:rsidP="006201C9">
      <w:pPr>
        <w:pStyle w:val="BodyTextIndent2"/>
        <w:spacing w:line="240" w:lineRule="auto"/>
        <w:rPr>
          <w:b/>
          <w:sz w:val="22"/>
          <w:szCs w:val="22"/>
        </w:rPr>
      </w:pPr>
      <w:r w:rsidRPr="001D47E9">
        <w:rPr>
          <w:b/>
          <w:sz w:val="22"/>
          <w:szCs w:val="22"/>
        </w:rPr>
        <w:t>OR</w:t>
      </w:r>
    </w:p>
    <w:p w14:paraId="6E04D9D4" w14:textId="77777777" w:rsidR="00203067" w:rsidRPr="001D47E9" w:rsidRDefault="00203067" w:rsidP="006201C9">
      <w:pPr>
        <w:pStyle w:val="BodyTextIndent2"/>
        <w:spacing w:line="240" w:lineRule="auto"/>
        <w:rPr>
          <w:sz w:val="22"/>
          <w:szCs w:val="22"/>
        </w:rPr>
      </w:pPr>
    </w:p>
    <w:p w14:paraId="7A45A444" w14:textId="78C01DA4" w:rsidR="002A6EF0" w:rsidRPr="001D47E9" w:rsidRDefault="002A6EF0" w:rsidP="0069253C">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00864E53" w:rsidRPr="001D47E9">
        <w:rPr>
          <w:b/>
          <w:sz w:val="22"/>
          <w:szCs w:val="22"/>
        </w:rPr>
        <w:br/>
      </w:r>
    </w:p>
    <w:p w14:paraId="5CBBC4D4" w14:textId="4D3CA7F0" w:rsidR="002A6EF0" w:rsidRPr="001D47E9" w:rsidRDefault="002A6EF0" w:rsidP="00480677">
      <w:pPr>
        <w:pStyle w:val="BodyTextIndent2"/>
        <w:numPr>
          <w:ilvl w:val="0"/>
          <w:numId w:val="21"/>
        </w:numPr>
        <w:tabs>
          <w:tab w:val="left" w:pos="360"/>
        </w:tabs>
        <w:spacing w:line="240" w:lineRule="auto"/>
        <w:rPr>
          <w:sz w:val="22"/>
          <w:szCs w:val="22"/>
        </w:rPr>
      </w:pPr>
      <w:r w:rsidRPr="001D47E9">
        <w:rPr>
          <w:sz w:val="22"/>
          <w:szCs w:val="22"/>
        </w:rPr>
        <w:t>In accordance with the “CPA MICS Compliance Reporting R</w:t>
      </w:r>
      <w:r w:rsidR="00286C49" w:rsidRPr="001D47E9">
        <w:rPr>
          <w:sz w:val="22"/>
          <w:szCs w:val="22"/>
        </w:rPr>
        <w:t>equire</w:t>
      </w:r>
      <w:r w:rsidR="006A061E" w:rsidRPr="001D47E9">
        <w:rPr>
          <w:sz w:val="22"/>
          <w:szCs w:val="22"/>
        </w:rPr>
        <w:t>ments” effective January 1, 20</w:t>
      </w:r>
      <w:r w:rsidR="00456F76" w:rsidRPr="001D47E9">
        <w:rPr>
          <w:sz w:val="22"/>
          <w:szCs w:val="22"/>
        </w:rPr>
        <w:t>X</w:t>
      </w:r>
      <w:r w:rsidR="006A061E" w:rsidRPr="001D47E9">
        <w:rPr>
          <w:sz w:val="22"/>
          <w:szCs w:val="22"/>
        </w:rPr>
        <w:t>X</w:t>
      </w:r>
      <w:r w:rsidRPr="001D47E9">
        <w:rPr>
          <w:sz w:val="22"/>
          <w:szCs w:val="22"/>
        </w:rPr>
        <w:t xml:space="preserve">, we completed the “Internal Audit CPA MICS Compliance Checklist”, as it relates to the Internal Audit Function for the [name of </w:t>
      </w:r>
      <w:r w:rsidR="00A0629A" w:rsidRPr="001D47E9">
        <w:rPr>
          <w:sz w:val="22"/>
          <w:szCs w:val="22"/>
        </w:rPr>
        <w:t>L</w:t>
      </w:r>
      <w:r w:rsidRPr="001D47E9">
        <w:rPr>
          <w:sz w:val="22"/>
          <w:szCs w:val="22"/>
        </w:rPr>
        <w:t xml:space="preserve">icensee], for the </w:t>
      </w:r>
      <w:r w:rsidR="00286C49" w:rsidRPr="001D47E9">
        <w:rPr>
          <w:sz w:val="22"/>
          <w:szCs w:val="22"/>
        </w:rPr>
        <w:t xml:space="preserve">year ended </w:t>
      </w:r>
      <w:r w:rsidRPr="001D47E9">
        <w:rPr>
          <w:sz w:val="22"/>
          <w:szCs w:val="22"/>
        </w:rPr>
        <w:t>December 31, 20</w:t>
      </w:r>
      <w:r w:rsidR="00456F76" w:rsidRPr="001D47E9">
        <w:rPr>
          <w:sz w:val="22"/>
          <w:szCs w:val="22"/>
        </w:rPr>
        <w:t>X</w:t>
      </w:r>
      <w:r w:rsidRPr="001D47E9">
        <w:rPr>
          <w:sz w:val="22"/>
          <w:szCs w:val="22"/>
        </w:rPr>
        <w:t>X [or such other applicable time periods].</w:t>
      </w:r>
    </w:p>
    <w:p w14:paraId="2A7AEA3C"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B26D280" w14:textId="77777777" w:rsidR="00F64E22" w:rsidRPr="001D47E9" w:rsidRDefault="00F64E22" w:rsidP="00F64E22">
      <w:pPr>
        <w:tabs>
          <w:tab w:val="left" w:pos="360"/>
          <w:tab w:val="left" w:pos="720"/>
        </w:tabs>
        <w:spacing w:line="240" w:lineRule="auto"/>
        <w:ind w:left="360"/>
        <w:rPr>
          <w:sz w:val="22"/>
          <w:szCs w:val="22"/>
        </w:rPr>
      </w:pPr>
      <w:r w:rsidRPr="001D47E9">
        <w:rPr>
          <w:sz w:val="22"/>
          <w:szCs w:val="22"/>
        </w:rPr>
        <w:t>No exceptions were noted.</w:t>
      </w:r>
    </w:p>
    <w:p w14:paraId="7503220C" w14:textId="77777777" w:rsidR="00203067" w:rsidRPr="001D47E9" w:rsidRDefault="00203067" w:rsidP="006201C9">
      <w:pPr>
        <w:pStyle w:val="BodyTextIndent2"/>
        <w:numPr>
          <w:ilvl w:val="12"/>
          <w:numId w:val="0"/>
        </w:numPr>
        <w:spacing w:line="240" w:lineRule="auto"/>
        <w:ind w:left="360"/>
        <w:rPr>
          <w:sz w:val="22"/>
          <w:szCs w:val="22"/>
        </w:rPr>
      </w:pPr>
    </w:p>
    <w:p w14:paraId="2612CAC6" w14:textId="77777777" w:rsidR="00203067" w:rsidRPr="001D47E9" w:rsidRDefault="00203067" w:rsidP="006201C9">
      <w:pPr>
        <w:pStyle w:val="BodyTextIndent2"/>
        <w:numPr>
          <w:ilvl w:val="12"/>
          <w:numId w:val="0"/>
        </w:numPr>
        <w:spacing w:line="240" w:lineRule="auto"/>
        <w:ind w:left="360"/>
        <w:rPr>
          <w:b/>
          <w:sz w:val="22"/>
          <w:szCs w:val="22"/>
        </w:rPr>
      </w:pPr>
      <w:r w:rsidRPr="001D47E9">
        <w:rPr>
          <w:b/>
          <w:sz w:val="22"/>
          <w:szCs w:val="22"/>
        </w:rPr>
        <w:t>OR</w:t>
      </w:r>
    </w:p>
    <w:p w14:paraId="2D6153BF" w14:textId="77777777" w:rsidR="00203067" w:rsidRPr="001D47E9" w:rsidRDefault="00203067" w:rsidP="006201C9">
      <w:pPr>
        <w:pStyle w:val="BodyTextIndent2"/>
        <w:numPr>
          <w:ilvl w:val="12"/>
          <w:numId w:val="0"/>
        </w:numPr>
        <w:spacing w:line="240" w:lineRule="auto"/>
        <w:ind w:left="360"/>
        <w:rPr>
          <w:sz w:val="22"/>
          <w:szCs w:val="22"/>
        </w:rPr>
      </w:pPr>
    </w:p>
    <w:p w14:paraId="4878C4E1" w14:textId="369712FB" w:rsidR="002A6EF0" w:rsidRPr="001D47E9" w:rsidRDefault="002A6EF0" w:rsidP="006201C9">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5C25D7B5" w14:textId="77777777" w:rsidR="002A6EF0" w:rsidRPr="001D47E9" w:rsidRDefault="002A6EF0" w:rsidP="006201C9">
      <w:pPr>
        <w:pStyle w:val="BodyTextIndent2"/>
        <w:numPr>
          <w:ilvl w:val="12"/>
          <w:numId w:val="0"/>
        </w:numPr>
        <w:tabs>
          <w:tab w:val="left" w:pos="360"/>
        </w:tabs>
        <w:spacing w:line="240" w:lineRule="auto"/>
        <w:ind w:left="360"/>
        <w:rPr>
          <w:sz w:val="22"/>
          <w:szCs w:val="22"/>
        </w:rPr>
      </w:pPr>
    </w:p>
    <w:p w14:paraId="32D13124" w14:textId="5F5843DB" w:rsidR="002A6EF0" w:rsidRPr="001D47E9" w:rsidRDefault="002A6EF0" w:rsidP="00480677">
      <w:pPr>
        <w:pStyle w:val="BodyTextIndent2"/>
        <w:widowControl/>
        <w:numPr>
          <w:ilvl w:val="0"/>
          <w:numId w:val="21"/>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00864E53" w:rsidRPr="001D47E9">
        <w:rPr>
          <w:sz w:val="22"/>
          <w:szCs w:val="22"/>
        </w:rPr>
        <w:br/>
      </w:r>
    </w:p>
    <w:p w14:paraId="1C128243" w14:textId="77777777" w:rsidR="00F64E22" w:rsidRPr="001D47E9" w:rsidRDefault="00F64E22" w:rsidP="00F64E22">
      <w:pPr>
        <w:pStyle w:val="ListParagraph"/>
        <w:tabs>
          <w:tab w:val="left" w:pos="360"/>
          <w:tab w:val="left" w:pos="720"/>
        </w:tabs>
        <w:spacing w:line="240" w:lineRule="auto"/>
        <w:ind w:left="360"/>
        <w:rPr>
          <w:sz w:val="22"/>
          <w:szCs w:val="22"/>
        </w:rPr>
      </w:pPr>
      <w:r w:rsidRPr="001D47E9">
        <w:rPr>
          <w:sz w:val="22"/>
          <w:szCs w:val="22"/>
        </w:rPr>
        <w:t>No exceptions were noted.</w:t>
      </w:r>
    </w:p>
    <w:p w14:paraId="11593845" w14:textId="05F2A2FF"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sz w:val="22"/>
          <w:szCs w:val="22"/>
        </w:rPr>
      </w:pPr>
    </w:p>
    <w:p w14:paraId="4863D1C0" w14:textId="0CE37615" w:rsidR="00203067" w:rsidRPr="001D47E9" w:rsidRDefault="00203067" w:rsidP="00203067">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t>OR</w:t>
      </w:r>
    </w:p>
    <w:p w14:paraId="416AEEC5" w14:textId="77777777" w:rsidR="00203067" w:rsidRPr="001D47E9" w:rsidRDefault="00203067" w:rsidP="00203067">
      <w:pPr>
        <w:pStyle w:val="BodyTextIndent2"/>
        <w:tabs>
          <w:tab w:val="left" w:pos="360"/>
        </w:tabs>
        <w:spacing w:line="240" w:lineRule="auto"/>
        <w:rPr>
          <w:sz w:val="22"/>
          <w:szCs w:val="22"/>
        </w:rPr>
      </w:pPr>
    </w:p>
    <w:p w14:paraId="6DDBF21D" w14:textId="624A8D7E" w:rsidR="00020B81" w:rsidRPr="001D47E9" w:rsidRDefault="002A6EF0" w:rsidP="00203067">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00A216A8" w:rsidRPr="001D47E9">
        <w:rPr>
          <w:sz w:val="22"/>
          <w:szCs w:val="22"/>
        </w:rPr>
        <w:br/>
      </w:r>
    </w:p>
    <w:p w14:paraId="799DA9FB" w14:textId="77777777" w:rsidR="00C96950" w:rsidRPr="001D47E9" w:rsidRDefault="00C96950" w:rsidP="00203067">
      <w:pPr>
        <w:pStyle w:val="BodyTextIndent2"/>
        <w:widowControl/>
        <w:tabs>
          <w:tab w:val="left" w:pos="360"/>
        </w:tabs>
        <w:overflowPunct/>
        <w:autoSpaceDE/>
        <w:autoSpaceDN/>
        <w:adjustRightInd/>
        <w:spacing w:line="240" w:lineRule="auto"/>
        <w:jc w:val="left"/>
        <w:textAlignment w:val="auto"/>
        <w:rPr>
          <w:sz w:val="22"/>
          <w:szCs w:val="22"/>
        </w:rPr>
      </w:pPr>
    </w:p>
    <w:p w14:paraId="38AFCE61" w14:textId="0E2FF42D" w:rsidR="002A6EF0" w:rsidRPr="001D47E9" w:rsidRDefault="002A6EF0" w:rsidP="006201C9">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w:t>
      </w:r>
      <w:r w:rsidR="00284D89" w:rsidRPr="001D47E9">
        <w:rPr>
          <w:i/>
          <w:color w:val="FF0000"/>
          <w:sz w:val="22"/>
          <w:szCs w:val="22"/>
        </w:rPr>
        <w:t xml:space="preserve"> per current Standards – This is an example only</w:t>
      </w:r>
      <w:r w:rsidRPr="001D47E9">
        <w:rPr>
          <w:i/>
          <w:color w:val="FF0000"/>
          <w:sz w:val="22"/>
          <w:szCs w:val="22"/>
        </w:rPr>
        <w:t>]</w:t>
      </w:r>
    </w:p>
    <w:p w14:paraId="19D94E08" w14:textId="77777777" w:rsidR="00020B81" w:rsidRPr="001D47E9" w:rsidRDefault="00020B81" w:rsidP="006201C9">
      <w:pPr>
        <w:spacing w:line="240" w:lineRule="auto"/>
        <w:jc w:val="center"/>
        <w:rPr>
          <w:sz w:val="22"/>
          <w:szCs w:val="22"/>
        </w:rPr>
      </w:pPr>
    </w:p>
    <w:p w14:paraId="4B5AFDA6" w14:textId="77777777" w:rsidR="00C96950" w:rsidRPr="001D47E9" w:rsidRDefault="00C96950" w:rsidP="006201C9">
      <w:pPr>
        <w:spacing w:line="240" w:lineRule="auto"/>
        <w:jc w:val="center"/>
        <w:rPr>
          <w:sz w:val="22"/>
          <w:szCs w:val="22"/>
        </w:rPr>
      </w:pPr>
    </w:p>
    <w:p w14:paraId="4B8D3914" w14:textId="5114BD51" w:rsidR="002A6EF0" w:rsidRPr="001D47E9" w:rsidRDefault="009E3287" w:rsidP="006201C9">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t>
      </w:r>
      <w:r w:rsidR="002A6EF0" w:rsidRPr="001D47E9">
        <w:rPr>
          <w:sz w:val="22"/>
          <w:szCs w:val="22"/>
        </w:rPr>
        <w:t>We were not engaged to and did not conduct an examination</w:t>
      </w:r>
      <w:r w:rsidRPr="001D47E9">
        <w:rPr>
          <w:sz w:val="22"/>
          <w:szCs w:val="22"/>
        </w:rPr>
        <w:t xml:space="preserve"> or review</w:t>
      </w:r>
      <w:r w:rsidR="002A6EF0" w:rsidRPr="001D47E9">
        <w:rPr>
          <w:sz w:val="22"/>
          <w:szCs w:val="22"/>
        </w:rPr>
        <w:t>, the objective of which would be the expression of an opinion</w:t>
      </w:r>
      <w:r w:rsidR="0079735D" w:rsidRPr="001D47E9">
        <w:rPr>
          <w:sz w:val="22"/>
          <w:szCs w:val="22"/>
        </w:rPr>
        <w:t xml:space="preserve"> or conclusion,</w:t>
      </w:r>
      <w:r w:rsidRPr="001D47E9">
        <w:rPr>
          <w:sz w:val="22"/>
          <w:szCs w:val="22"/>
        </w:rPr>
        <w:t xml:space="preserve"> </w:t>
      </w:r>
      <w:r w:rsidR="0079735D" w:rsidRPr="001D47E9">
        <w:rPr>
          <w:sz w:val="22"/>
          <w:szCs w:val="22"/>
        </w:rPr>
        <w:t>r</w:t>
      </w:r>
      <w:r w:rsidRPr="001D47E9">
        <w:rPr>
          <w:sz w:val="22"/>
          <w:szCs w:val="22"/>
        </w:rPr>
        <w:t>espectively,</w:t>
      </w:r>
      <w:r w:rsidR="002A6EF0" w:rsidRPr="001D47E9">
        <w:rPr>
          <w:sz w:val="22"/>
          <w:szCs w:val="22"/>
        </w:rPr>
        <w:t xml:space="preserve"> on the </w:t>
      </w:r>
      <w:r w:rsidRPr="001D47E9">
        <w:rPr>
          <w:sz w:val="22"/>
          <w:szCs w:val="22"/>
        </w:rPr>
        <w:t xml:space="preserve">Company’s </w:t>
      </w:r>
      <w:r w:rsidR="002A6EF0" w:rsidRPr="001D47E9">
        <w:rPr>
          <w:sz w:val="22"/>
          <w:szCs w:val="22"/>
        </w:rPr>
        <w:t xml:space="preserve">compliance with </w:t>
      </w:r>
      <w:r w:rsidRPr="001D47E9">
        <w:rPr>
          <w:sz w:val="22"/>
          <w:szCs w:val="22"/>
        </w:rPr>
        <w:t>R</w:t>
      </w:r>
      <w:r w:rsidR="002A6EF0" w:rsidRPr="001D47E9">
        <w:rPr>
          <w:sz w:val="22"/>
          <w:szCs w:val="22"/>
        </w:rPr>
        <w:t>egulation</w:t>
      </w:r>
      <w:r w:rsidRPr="001D47E9">
        <w:rPr>
          <w:sz w:val="22"/>
          <w:szCs w:val="22"/>
        </w:rPr>
        <w:t xml:space="preserve"> 6.090(9)</w:t>
      </w:r>
      <w:r w:rsidR="002A6EF0" w:rsidRPr="001D47E9">
        <w:rPr>
          <w:sz w:val="22"/>
          <w:szCs w:val="22"/>
        </w:rPr>
        <w:t xml:space="preserve">, </w:t>
      </w:r>
      <w:r w:rsidR="00346CA4" w:rsidRPr="001D47E9">
        <w:rPr>
          <w:sz w:val="22"/>
          <w:szCs w:val="22"/>
        </w:rPr>
        <w:t xml:space="preserve">MICS </w:t>
      </w:r>
      <w:r w:rsidR="002A6EF0" w:rsidRPr="001D47E9">
        <w:rPr>
          <w:sz w:val="22"/>
          <w:szCs w:val="22"/>
        </w:rPr>
        <w:t xml:space="preserve">and published </w:t>
      </w:r>
      <w:r w:rsidR="00321914" w:rsidRPr="001D47E9">
        <w:rPr>
          <w:sz w:val="22"/>
          <w:szCs w:val="22"/>
        </w:rPr>
        <w:t>G</w:t>
      </w:r>
      <w:r w:rsidR="002A6EF0" w:rsidRPr="001D47E9">
        <w:rPr>
          <w:sz w:val="22"/>
          <w:szCs w:val="22"/>
        </w:rPr>
        <w:t>uidelines issued by the Regulators.  Accordingly, we do not express such an opinion</w:t>
      </w:r>
      <w:r w:rsidRPr="001D47E9">
        <w:rPr>
          <w:sz w:val="22"/>
          <w:szCs w:val="22"/>
        </w:rPr>
        <w:t xml:space="preserve"> or conclusion</w:t>
      </w:r>
      <w:r w:rsidR="002A6EF0" w:rsidRPr="001D47E9">
        <w:rPr>
          <w:sz w:val="22"/>
          <w:szCs w:val="22"/>
        </w:rPr>
        <w:t>.  Had we performed additional procedures, other matters might have come to our attention that would have been reported to you.</w:t>
      </w:r>
    </w:p>
    <w:p w14:paraId="03D385F1" w14:textId="29E42CDC" w:rsidR="002A6EF0" w:rsidRPr="001D47E9" w:rsidRDefault="002A6EF0" w:rsidP="006201C9">
      <w:pPr>
        <w:spacing w:line="240" w:lineRule="auto"/>
        <w:rPr>
          <w:sz w:val="22"/>
          <w:szCs w:val="22"/>
        </w:rPr>
      </w:pPr>
    </w:p>
    <w:p w14:paraId="3199C42C" w14:textId="73079410" w:rsidR="00020B81" w:rsidRPr="001D47E9" w:rsidRDefault="00020B81" w:rsidP="006201C9">
      <w:pPr>
        <w:spacing w:line="240" w:lineRule="auto"/>
        <w:rPr>
          <w:sz w:val="22"/>
          <w:szCs w:val="22"/>
        </w:rPr>
      </w:pPr>
    </w:p>
    <w:p w14:paraId="04C81FFA" w14:textId="77777777" w:rsidR="00020B81" w:rsidRPr="001D47E9" w:rsidRDefault="00020B81" w:rsidP="006201C9">
      <w:pPr>
        <w:spacing w:line="240" w:lineRule="auto"/>
        <w:rPr>
          <w:sz w:val="22"/>
          <w:szCs w:val="22"/>
        </w:rPr>
      </w:pPr>
    </w:p>
    <w:p w14:paraId="64C62193" w14:textId="4517EA6B" w:rsidR="002A6EF0" w:rsidRPr="001D47E9" w:rsidRDefault="002A6EF0" w:rsidP="006201C9">
      <w:pPr>
        <w:spacing w:line="240" w:lineRule="auto"/>
        <w:rPr>
          <w:sz w:val="22"/>
          <w:szCs w:val="22"/>
        </w:rPr>
      </w:pPr>
      <w:r w:rsidRPr="001D47E9">
        <w:rPr>
          <w:sz w:val="22"/>
          <w:szCs w:val="22"/>
        </w:rPr>
        <w:t xml:space="preserve">This report is intended solely for the information and use of the Audit Committee, if applicable, and Senior Management/Owners of the Licensee, and the </w:t>
      </w:r>
      <w:r w:rsidR="009E3287" w:rsidRPr="001D47E9">
        <w:rPr>
          <w:sz w:val="22"/>
          <w:szCs w:val="22"/>
        </w:rPr>
        <w:t>Regulators</w:t>
      </w:r>
      <w:r w:rsidRPr="001D47E9">
        <w:rPr>
          <w:sz w:val="22"/>
          <w:szCs w:val="22"/>
        </w:rPr>
        <w:t xml:space="preserve"> and is not intended to be</w:t>
      </w:r>
      <w:r w:rsidR="009E3287" w:rsidRPr="001D47E9">
        <w:rPr>
          <w:sz w:val="22"/>
          <w:szCs w:val="22"/>
        </w:rPr>
        <w:t>,</w:t>
      </w:r>
      <w:r w:rsidRPr="001D47E9">
        <w:rPr>
          <w:sz w:val="22"/>
          <w:szCs w:val="22"/>
        </w:rPr>
        <w:t xml:space="preserve"> and should not be</w:t>
      </w:r>
      <w:r w:rsidR="009E3287" w:rsidRPr="001D47E9">
        <w:rPr>
          <w:sz w:val="22"/>
          <w:szCs w:val="22"/>
        </w:rPr>
        <w:t>,</w:t>
      </w:r>
      <w:r w:rsidRPr="001D47E9">
        <w:rPr>
          <w:sz w:val="22"/>
          <w:szCs w:val="22"/>
        </w:rPr>
        <w:t xml:space="preserve"> used by anyone other than these specified parties.</w:t>
      </w:r>
    </w:p>
    <w:p w14:paraId="1A52F551" w14:textId="77777777" w:rsidR="009E3287" w:rsidRPr="001D47E9" w:rsidRDefault="009E3287" w:rsidP="006201C9">
      <w:pPr>
        <w:spacing w:line="240" w:lineRule="auto"/>
        <w:rPr>
          <w:sz w:val="22"/>
          <w:szCs w:val="22"/>
        </w:rPr>
      </w:pPr>
    </w:p>
    <w:p w14:paraId="2002F8FE" w14:textId="77777777" w:rsidR="002A6EF0" w:rsidRPr="001D47E9" w:rsidRDefault="002A6EF0" w:rsidP="006201C9">
      <w:pPr>
        <w:spacing w:line="240" w:lineRule="auto"/>
        <w:rPr>
          <w:sz w:val="22"/>
          <w:szCs w:val="22"/>
        </w:rPr>
      </w:pPr>
      <w:r w:rsidRPr="001D47E9">
        <w:rPr>
          <w:sz w:val="22"/>
          <w:szCs w:val="22"/>
        </w:rPr>
        <w:t>[Signature]</w:t>
      </w:r>
    </w:p>
    <w:p w14:paraId="2D16F407" w14:textId="77777777" w:rsidR="002A6EF0" w:rsidRPr="001D47E9" w:rsidRDefault="002A6EF0" w:rsidP="006201C9">
      <w:pPr>
        <w:spacing w:line="240" w:lineRule="auto"/>
        <w:rPr>
          <w:sz w:val="22"/>
          <w:szCs w:val="22"/>
        </w:rPr>
      </w:pPr>
      <w:r w:rsidRPr="001D47E9">
        <w:rPr>
          <w:sz w:val="22"/>
          <w:szCs w:val="22"/>
        </w:rPr>
        <w:t>[Date]</w:t>
      </w:r>
    </w:p>
    <w:p w14:paraId="649C7C85" w14:textId="473534C3" w:rsidR="002A6EF0" w:rsidRPr="001D47E9" w:rsidRDefault="00533BE4" w:rsidP="006201C9">
      <w:pPr>
        <w:spacing w:line="240" w:lineRule="auto"/>
        <w:rPr>
          <w:sz w:val="22"/>
          <w:szCs w:val="22"/>
        </w:rPr>
      </w:pPr>
      <w:r w:rsidRPr="001D47E9">
        <w:rPr>
          <w:sz w:val="22"/>
          <w:szCs w:val="22"/>
        </w:rPr>
        <w:t>[</w:t>
      </w:r>
      <w:r w:rsidR="008522D2" w:rsidRPr="001D47E9">
        <w:rPr>
          <w:sz w:val="22"/>
          <w:szCs w:val="22"/>
        </w:rPr>
        <w:t>City</w:t>
      </w:r>
      <w:r w:rsidRPr="001D47E9">
        <w:rPr>
          <w:sz w:val="22"/>
          <w:szCs w:val="22"/>
        </w:rPr>
        <w:t>]</w:t>
      </w:r>
      <w:r w:rsidR="00630A21" w:rsidRPr="001D47E9">
        <w:rPr>
          <w:sz w:val="22"/>
          <w:szCs w:val="22"/>
        </w:rPr>
        <w:t xml:space="preserve">, Nevada </w:t>
      </w:r>
    </w:p>
    <w:p w14:paraId="69EB25D4" w14:textId="77777777" w:rsidR="00864E53" w:rsidRPr="001D47E9" w:rsidRDefault="00864E53" w:rsidP="006201C9">
      <w:pPr>
        <w:spacing w:line="240" w:lineRule="auto"/>
        <w:rPr>
          <w:sz w:val="22"/>
          <w:szCs w:val="22"/>
        </w:rPr>
      </w:pPr>
    </w:p>
    <w:p w14:paraId="7D17267B" w14:textId="77777777" w:rsidR="00864E53" w:rsidRPr="001D47E9" w:rsidRDefault="00864E53" w:rsidP="006201C9">
      <w:pPr>
        <w:spacing w:line="240" w:lineRule="auto"/>
        <w:rPr>
          <w:sz w:val="22"/>
          <w:szCs w:val="22"/>
        </w:rPr>
      </w:pPr>
    </w:p>
    <w:p w14:paraId="6261DB32" w14:textId="77777777" w:rsidR="002A6EF0" w:rsidRPr="001D47E9" w:rsidRDefault="002A6EF0" w:rsidP="000A7A2C">
      <w:pPr>
        <w:pStyle w:val="BodyTextIndent2"/>
        <w:spacing w:line="240" w:lineRule="auto"/>
        <w:rPr>
          <w:b/>
          <w:sz w:val="22"/>
          <w:szCs w:val="22"/>
        </w:rPr>
      </w:pPr>
      <w:r w:rsidRPr="001D47E9">
        <w:rPr>
          <w:b/>
          <w:sz w:val="22"/>
          <w:szCs w:val="22"/>
        </w:rPr>
        <w:t>Notes:</w:t>
      </w:r>
    </w:p>
    <w:p w14:paraId="5F23080B" w14:textId="36607954"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Refer to “Requirements for Summarizing Findings”</w:t>
      </w:r>
      <w:r w:rsidR="006E7EE3" w:rsidRPr="001D47E9">
        <w:rPr>
          <w:rFonts w:ascii="Times New Roman" w:hAnsi="Times New Roman"/>
          <w:b w:val="0"/>
          <w:sz w:val="22"/>
          <w:szCs w:val="22"/>
          <w:u w:val="none"/>
        </w:rPr>
        <w:t xml:space="preserve">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DF88A00" w14:textId="77777777" w:rsidR="002A6EF0" w:rsidRPr="001D47E9" w:rsidRDefault="002A6EF0" w:rsidP="006201C9">
      <w:pPr>
        <w:pStyle w:val="BodyText"/>
        <w:numPr>
          <w:ilvl w:val="12"/>
          <w:numId w:val="0"/>
        </w:numPr>
        <w:spacing w:line="240" w:lineRule="auto"/>
        <w:ind w:left="360"/>
        <w:rPr>
          <w:rFonts w:ascii="Times New Roman" w:hAnsi="Times New Roman"/>
          <w:b w:val="0"/>
          <w:sz w:val="22"/>
          <w:szCs w:val="22"/>
          <w:u w:val="none"/>
        </w:rPr>
      </w:pPr>
    </w:p>
    <w:p w14:paraId="22D31372" w14:textId="372324FC" w:rsidR="002A6EF0" w:rsidRPr="001D47E9" w:rsidRDefault="002A6EF0" w:rsidP="00480677">
      <w:pPr>
        <w:pStyle w:val="BodyText"/>
        <w:numPr>
          <w:ilvl w:val="0"/>
          <w:numId w:val="22"/>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bookmarkStart w:id="48" w:name="_Toc137477469"/>
    <w:p w14:paraId="195462CD" w14:textId="13BEB28B" w:rsidR="009615F5" w:rsidRPr="00D02AEB" w:rsidRDefault="00A15C53" w:rsidP="00C96950">
      <w:pPr>
        <w:pStyle w:val="Heading2"/>
        <w:spacing w:line="240" w:lineRule="auto"/>
        <w:rPr>
          <w:szCs w:val="22"/>
        </w:rPr>
      </w:pPr>
      <w:r w:rsidRPr="001D47E9">
        <w:rPr>
          <w:noProof/>
          <w:szCs w:val="22"/>
        </w:rPr>
        <mc:AlternateContent>
          <mc:Choice Requires="wps">
            <w:drawing>
              <wp:anchor distT="0" distB="0" distL="114300" distR="114300" simplePos="0" relativeHeight="251749888" behindDoc="1" locked="0" layoutInCell="0" allowOverlap="1" wp14:anchorId="778CEE76" wp14:editId="74A52212">
                <wp:simplePos x="0" y="0"/>
                <wp:positionH relativeFrom="margin">
                  <wp:posOffset>0</wp:posOffset>
                </wp:positionH>
                <wp:positionV relativeFrom="margin">
                  <wp:posOffset>4069080</wp:posOffset>
                </wp:positionV>
                <wp:extent cx="6188075" cy="1546860"/>
                <wp:effectExtent l="0" t="1820545" r="0" b="1661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78CEE76" id="Text Box 23" o:spid="_x0000_s1145" type="#_x0000_t202" style="position:absolute;left:0;text-align:left;margin-left:0;margin-top:320.4pt;width:487.25pt;height:121.8pt;rotation:-45;z-index:-251566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EW+gEAAM0DAAAOAAAAZHJzL2Uyb0RvYy54bWysU8GO0zAQvSPxD5bvNMlq2w1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" o:allowincell="f" filled="f" stroked="f">
                <v:stroke joinstyle="round"/>
                <o:lock v:ext="edit" shapetype="t"/>
                <v:textbox style="mso-fit-shape-to-text:t">
                  <w:txbxContent>
                    <w:p w14:paraId="0C09C38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bookmarkEnd w:id="48"/>
      <w:r w:rsidR="00AF504D" w:rsidRPr="001D47E9">
        <w:rPr>
          <w:b w:val="0"/>
          <w:sz w:val="22"/>
          <w:szCs w:val="22"/>
        </w:rPr>
        <w:br w:type="page"/>
      </w:r>
      <w:bookmarkStart w:id="49" w:name="_Toc137477470"/>
      <w:bookmarkEnd w:id="47"/>
      <w:r w:rsidR="009615F5" w:rsidRPr="00D02AEB">
        <w:rPr>
          <w:caps/>
          <w:szCs w:val="22"/>
        </w:rPr>
        <w:t>CPA Regulation 6.090(9) Report</w:t>
      </w:r>
      <w:r w:rsidR="00D40DC8" w:rsidRPr="00D02AEB">
        <w:rPr>
          <w:caps/>
          <w:szCs w:val="22"/>
        </w:rPr>
        <w:t xml:space="preserve"> -</w:t>
      </w:r>
      <w:r w:rsidR="00D40DC8" w:rsidRPr="00D02AEB">
        <w:rPr>
          <w:szCs w:val="22"/>
        </w:rPr>
        <w:t xml:space="preserve">  </w:t>
      </w:r>
      <w:r w:rsidR="00D053CA" w:rsidRPr="00D02AEB">
        <w:rPr>
          <w:szCs w:val="22"/>
        </w:rPr>
        <w:t>INCLUDES “INTERACTIVE GAMING SERVICE PROVIDER” FOR OPERATOR OF INTERACTIVE GAMING</w:t>
      </w:r>
      <w:bookmarkEnd w:id="49"/>
    </w:p>
    <w:p w14:paraId="652E5FD3" w14:textId="77777777" w:rsidR="00186894" w:rsidRPr="001D47E9" w:rsidRDefault="00186894" w:rsidP="00186894">
      <w:pPr>
        <w:rPr>
          <w:sz w:val="22"/>
          <w:szCs w:val="22"/>
        </w:rPr>
      </w:pPr>
    </w:p>
    <w:p w14:paraId="7C03138E" w14:textId="15D432F3" w:rsidR="00036E69" w:rsidRPr="00D02AEB" w:rsidRDefault="004D424A" w:rsidP="00D02AEB">
      <w:pPr>
        <w:spacing w:line="240" w:lineRule="auto"/>
        <w:jc w:val="left"/>
        <w:rPr>
          <w:b/>
          <w:i/>
          <w:color w:val="003300"/>
          <w:sz w:val="22"/>
        </w:rPr>
      </w:pPr>
      <w:r>
        <w:rPr>
          <w:b/>
          <w:i/>
          <w:color w:val="003300"/>
          <w:sz w:val="22"/>
        </w:rPr>
        <w:t>[</w:t>
      </w:r>
      <w:r w:rsidR="00D053CA" w:rsidRPr="00D02AEB">
        <w:rPr>
          <w:b/>
          <w:i/>
          <w:color w:val="003300"/>
          <w:sz w:val="22"/>
        </w:rPr>
        <w:t>E</w:t>
      </w:r>
      <w:r w:rsidR="00036E69" w:rsidRPr="00D02AEB">
        <w:rPr>
          <w:b/>
          <w:i/>
          <w:color w:val="003300"/>
          <w:sz w:val="22"/>
        </w:rPr>
        <w:t>XAMPLE</w:t>
      </w:r>
      <w:r w:rsidR="00D053CA" w:rsidRPr="00D02AEB">
        <w:rPr>
          <w:b/>
          <w:i/>
          <w:color w:val="003300"/>
          <w:sz w:val="22"/>
        </w:rPr>
        <w:t xml:space="preserve"> </w:t>
      </w:r>
      <w:r w:rsidR="0054473A" w:rsidRPr="00D02AEB">
        <w:rPr>
          <w:b/>
          <w:i/>
          <w:color w:val="003300"/>
          <w:sz w:val="22"/>
        </w:rPr>
        <w:t>B</w:t>
      </w:r>
      <w:r w:rsidR="00D053CA" w:rsidRPr="00D02AEB">
        <w:rPr>
          <w:b/>
          <w:i/>
          <w:color w:val="003300"/>
          <w:sz w:val="22"/>
        </w:rPr>
        <w:t xml:space="preserve"> - CPA HAS PERFORMED ALL OF THE COMPLIANCE PROCEDURES REQUIREMENTS PURSUANT TO REGULATION 6.090(9</w:t>
      </w:r>
      <w:r w:rsidR="00D02AEB">
        <w:rPr>
          <w:b/>
          <w:i/>
          <w:color w:val="003300"/>
          <w:sz w:val="22"/>
        </w:rPr>
        <w:t>)</w:t>
      </w:r>
      <w:r>
        <w:rPr>
          <w:b/>
          <w:i/>
          <w:color w:val="003300"/>
          <w:sz w:val="22"/>
        </w:rPr>
        <w:t>]</w:t>
      </w:r>
    </w:p>
    <w:p w14:paraId="422E3AAF" w14:textId="77777777" w:rsidR="00D40DC8" w:rsidRPr="001D47E9" w:rsidRDefault="00D40DC8" w:rsidP="00D053CA">
      <w:pPr>
        <w:spacing w:line="240" w:lineRule="auto"/>
        <w:rPr>
          <w:sz w:val="22"/>
          <w:szCs w:val="22"/>
        </w:rPr>
      </w:pPr>
    </w:p>
    <w:bookmarkStart w:id="50" w:name="_Toc137477471"/>
    <w:p w14:paraId="3AA2942A" w14:textId="77777777" w:rsidR="00D053CA" w:rsidRPr="004D424A" w:rsidRDefault="001420CF" w:rsidP="004D424A">
      <w:pPr>
        <w:jc w:val="center"/>
        <w:rPr>
          <w:b/>
          <w:sz w:val="22"/>
        </w:rPr>
      </w:pPr>
      <w:sdt>
        <w:sdtPr>
          <w:id w:val="165982254"/>
          <w:docPartObj>
            <w:docPartGallery w:val="Watermarks"/>
          </w:docPartObj>
        </w:sdtPr>
        <w:sdtEndPr/>
        <w:sdtContent>
          <w:r w:rsidR="00D053CA" w:rsidRPr="001D47E9">
            <w:rPr>
              <w:noProof/>
            </w:rPr>
            <mc:AlternateContent>
              <mc:Choice Requires="wps">
                <w:drawing>
                  <wp:anchor distT="0" distB="0" distL="114300" distR="114300" simplePos="0" relativeHeight="251722240" behindDoc="1" locked="0" layoutInCell="0" allowOverlap="1" wp14:anchorId="0D210236" wp14:editId="465E84DE">
                    <wp:simplePos x="0" y="0"/>
                    <wp:positionH relativeFrom="margin">
                      <wp:align>center</wp:align>
                    </wp:positionH>
                    <wp:positionV relativeFrom="margin">
                      <wp:align>center</wp:align>
                    </wp:positionV>
                    <wp:extent cx="6188075" cy="1546860"/>
                    <wp:effectExtent l="0" t="1820545" r="0" b="1661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210236" id="Text Box 13" o:spid="_x0000_s1146" type="#_x0000_t202" style="position:absolute;left:0;text-align:left;margin-left:0;margin-top:0;width:487.25pt;height:121.8pt;rotation:-45;z-index:-251594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BJ+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qQUdjdS3oI5EfqCk1Nz/3gvUZMTe3AAFi9Q3COaJorjG&#10;JP+ZwWZ8EugmDoHoP/TPSUlEUmQUs8JER9RPAjI9BfAgejZPVpyoTocn0ifUeNe7Ndl41yVFF56T&#10;IspMEjrlO4by7+906vIXrv4A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OrQ0En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2CC9941D" w14:textId="77777777" w:rsidR="00DE2CF1" w:rsidRDefault="00DE2CF1" w:rsidP="00D053C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D053CA" w:rsidRPr="004D424A">
        <w:rPr>
          <w:b/>
          <w:sz w:val="22"/>
        </w:rPr>
        <w:t>Independent Accountant’s Agreed-Upon Procedures Report</w:t>
      </w:r>
      <w:bookmarkEnd w:id="50"/>
    </w:p>
    <w:p w14:paraId="0A1ADCD0" w14:textId="77777777" w:rsidR="00D053CA" w:rsidRPr="001D47E9" w:rsidRDefault="00D053CA" w:rsidP="00D053CA">
      <w:pPr>
        <w:pStyle w:val="Header"/>
        <w:tabs>
          <w:tab w:val="clear" w:pos="4320"/>
          <w:tab w:val="clear" w:pos="8640"/>
        </w:tabs>
        <w:spacing w:line="240" w:lineRule="auto"/>
        <w:rPr>
          <w:sz w:val="22"/>
          <w:szCs w:val="22"/>
        </w:rPr>
      </w:pPr>
    </w:p>
    <w:p w14:paraId="6498306F" w14:textId="005417AE" w:rsidR="00D053CA" w:rsidRPr="001D47E9" w:rsidRDefault="00D053CA" w:rsidP="00D053CA">
      <w:pPr>
        <w:spacing w:line="240" w:lineRule="auto"/>
        <w:rPr>
          <w:sz w:val="22"/>
          <w:szCs w:val="22"/>
        </w:rPr>
      </w:pPr>
      <w:r w:rsidRPr="001D47E9">
        <w:rPr>
          <w:sz w:val="22"/>
          <w:szCs w:val="22"/>
        </w:rPr>
        <w:t>To the Audit Committee (if applicable) and Senior Management/Owners of</w:t>
      </w:r>
      <w:r w:rsidR="00D40DC8" w:rsidRPr="001D47E9">
        <w:rPr>
          <w:sz w:val="22"/>
          <w:szCs w:val="22"/>
        </w:rPr>
        <w:t xml:space="preserve"> </w:t>
      </w:r>
      <w:r w:rsidRPr="001D47E9">
        <w:rPr>
          <w:sz w:val="22"/>
          <w:szCs w:val="22"/>
        </w:rPr>
        <w:t>ABC Company:</w:t>
      </w:r>
    </w:p>
    <w:p w14:paraId="3D86EFD6" w14:textId="7CD1E6DE" w:rsidR="00D053CA" w:rsidRPr="001D47E9" w:rsidRDefault="00D053CA" w:rsidP="00D053CA">
      <w:pPr>
        <w:spacing w:line="240" w:lineRule="auto"/>
        <w:jc w:val="center"/>
        <w:rPr>
          <w:b/>
          <w:sz w:val="22"/>
          <w:szCs w:val="22"/>
        </w:rPr>
      </w:pPr>
    </w:p>
    <w:p w14:paraId="7CABB297" w14:textId="77777777" w:rsidR="00D053CA" w:rsidRPr="001D47E9" w:rsidRDefault="00D053CA" w:rsidP="00D053C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61EF407E" w14:textId="77777777" w:rsidR="00D053CA" w:rsidRPr="001D47E9" w:rsidRDefault="00D053CA" w:rsidP="00D053CA">
      <w:pPr>
        <w:spacing w:line="240" w:lineRule="auto"/>
        <w:jc w:val="center"/>
        <w:rPr>
          <w:color w:val="FF0000"/>
          <w:sz w:val="22"/>
          <w:szCs w:val="22"/>
        </w:rPr>
      </w:pPr>
    </w:p>
    <w:p w14:paraId="328A0282" w14:textId="6C59FFD5" w:rsidR="00D053CA" w:rsidRPr="001D47E9" w:rsidRDefault="00D053CA" w:rsidP="00D053CA">
      <w:pPr>
        <w:spacing w:line="240" w:lineRule="auto"/>
        <w:rPr>
          <w:sz w:val="22"/>
          <w:szCs w:val="22"/>
        </w:rPr>
      </w:pPr>
      <w:r w:rsidRPr="001D47E9">
        <w:rPr>
          <w:sz w:val="22"/>
          <w:szCs w:val="22"/>
        </w:rPr>
        <w:t>We have performed the procedures enumerated below, which are required by the Nevada Gaming Commission and Nevada Gaming Control Board (collectively, the “Regulators”), and were agreed to by the Audit Committee (if applicable) and Senior Management/Owners of ABC Company on behalf of [</w:t>
      </w:r>
      <w:r w:rsidR="00A65C54" w:rsidRPr="001D47E9">
        <w:rPr>
          <w:sz w:val="22"/>
          <w:szCs w:val="22"/>
        </w:rPr>
        <w:t xml:space="preserve">name of </w:t>
      </w:r>
      <w:r w:rsidR="00A0629A" w:rsidRPr="001D47E9">
        <w:rPr>
          <w:sz w:val="22"/>
          <w:szCs w:val="22"/>
        </w:rPr>
        <w:t>L</w:t>
      </w:r>
      <w:r w:rsidRPr="001D47E9">
        <w:rPr>
          <w:sz w:val="22"/>
          <w:szCs w:val="22"/>
        </w:rPr>
        <w:t xml:space="preserve">icensee] solely to assist the Licensee’s management and the Regulators in evaluating [name of </w:t>
      </w:r>
      <w:r w:rsidR="00A0629A" w:rsidRPr="001D47E9">
        <w:rPr>
          <w:sz w:val="22"/>
          <w:szCs w:val="22"/>
        </w:rPr>
        <w:t>L</w:t>
      </w:r>
      <w:r w:rsidRPr="001D47E9">
        <w:rPr>
          <w:sz w:val="22"/>
          <w:szCs w:val="22"/>
        </w:rPr>
        <w:t xml:space="preserve">icensee]’s compliance with the requirements of Regulation 6.090 and the </w:t>
      </w:r>
      <w:r w:rsidR="00D40DC8" w:rsidRPr="001D47E9">
        <w:rPr>
          <w:sz w:val="22"/>
          <w:szCs w:val="22"/>
        </w:rPr>
        <w:t>M</w:t>
      </w:r>
      <w:r w:rsidRPr="001D47E9">
        <w:rPr>
          <w:sz w:val="22"/>
          <w:szCs w:val="22"/>
        </w:rPr>
        <w:t xml:space="preserve">inimum </w:t>
      </w:r>
      <w:r w:rsidR="00D40DC8" w:rsidRPr="001D47E9">
        <w:rPr>
          <w:sz w:val="22"/>
          <w:szCs w:val="22"/>
        </w:rPr>
        <w:t>I</w:t>
      </w:r>
      <w:r w:rsidRPr="001D47E9">
        <w:rPr>
          <w:sz w:val="22"/>
          <w:szCs w:val="22"/>
        </w:rPr>
        <w:t xml:space="preserve">nternal </w:t>
      </w:r>
      <w:r w:rsidR="00D40DC8" w:rsidRPr="001D47E9">
        <w:rPr>
          <w:sz w:val="22"/>
          <w:szCs w:val="22"/>
        </w:rPr>
        <w:t>C</w:t>
      </w:r>
      <w:r w:rsidRPr="001D47E9">
        <w:rPr>
          <w:sz w:val="22"/>
          <w:szCs w:val="22"/>
        </w:rPr>
        <w:t xml:space="preserve">ontrol </w:t>
      </w:r>
      <w:r w:rsidR="00D40DC8" w:rsidRPr="001D47E9">
        <w:rPr>
          <w:sz w:val="22"/>
          <w:szCs w:val="22"/>
        </w:rPr>
        <w:t>S</w:t>
      </w:r>
      <w:r w:rsidRPr="001D47E9">
        <w:rPr>
          <w:sz w:val="22"/>
          <w:szCs w:val="22"/>
        </w:rPr>
        <w:t xml:space="preserve">tandards (“MICS”) for the year ended December 31, 20XX.  The </w:t>
      </w:r>
      <w:r w:rsidR="00A0629A" w:rsidRPr="001D47E9">
        <w:rPr>
          <w:sz w:val="22"/>
          <w:szCs w:val="22"/>
        </w:rPr>
        <w:t>L</w:t>
      </w:r>
      <w:r w:rsidRPr="001D47E9">
        <w:rPr>
          <w:sz w:val="22"/>
          <w:szCs w:val="22"/>
        </w:rPr>
        <w:t xml:space="preserve">icensee’s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40DC8" w:rsidRPr="001D47E9">
        <w:rPr>
          <w:sz w:val="22"/>
          <w:szCs w:val="22"/>
        </w:rPr>
        <w:t>G</w:t>
      </w:r>
      <w:r w:rsidRPr="001D47E9">
        <w:rPr>
          <w:sz w:val="22"/>
          <w:szCs w:val="22"/>
        </w:rPr>
        <w:t>uidelines issued by the Regulators, with regard to [</w:t>
      </w:r>
      <w:r w:rsidR="00A65C54" w:rsidRPr="001D47E9">
        <w:rPr>
          <w:sz w:val="22"/>
          <w:szCs w:val="22"/>
        </w:rPr>
        <w:t xml:space="preserve">name of </w:t>
      </w:r>
      <w:r w:rsidR="00A0629A" w:rsidRPr="001D47E9">
        <w:rPr>
          <w:sz w:val="22"/>
          <w:szCs w:val="22"/>
        </w:rPr>
        <w:t>L</w:t>
      </w:r>
      <w:r w:rsidRPr="001D47E9">
        <w:rPr>
          <w:sz w:val="22"/>
          <w:szCs w:val="22"/>
        </w:rPr>
        <w:t>icensee].</w:t>
      </w:r>
    </w:p>
    <w:p w14:paraId="738EFBCE" w14:textId="77777777" w:rsidR="00D053CA" w:rsidRPr="001D47E9" w:rsidRDefault="00D053CA" w:rsidP="00D053CA">
      <w:pPr>
        <w:spacing w:line="240" w:lineRule="auto"/>
        <w:jc w:val="center"/>
        <w:rPr>
          <w:sz w:val="22"/>
          <w:szCs w:val="22"/>
        </w:rPr>
      </w:pPr>
    </w:p>
    <w:p w14:paraId="4F5F1215" w14:textId="1BA23DAF" w:rsidR="00D053CA" w:rsidRPr="001D47E9" w:rsidRDefault="00D053CA" w:rsidP="00D053C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D45A066" w14:textId="77777777" w:rsidR="00D053CA" w:rsidRPr="001D47E9" w:rsidRDefault="00D053CA" w:rsidP="00D053CA">
      <w:pPr>
        <w:spacing w:line="240" w:lineRule="auto"/>
        <w:rPr>
          <w:sz w:val="22"/>
          <w:szCs w:val="22"/>
        </w:rPr>
      </w:pPr>
    </w:p>
    <w:p w14:paraId="055DA729" w14:textId="4730F150" w:rsidR="002B4BA2" w:rsidRPr="001D47E9" w:rsidRDefault="00D053CA" w:rsidP="00D053CA">
      <w:pPr>
        <w:spacing w:line="240" w:lineRule="auto"/>
        <w:rPr>
          <w:sz w:val="22"/>
          <w:szCs w:val="22"/>
        </w:rPr>
      </w:pPr>
      <w:r w:rsidRPr="001D47E9">
        <w:rPr>
          <w:sz w:val="22"/>
          <w:szCs w:val="22"/>
        </w:rPr>
        <w:t>[Include paragraphs to enumerate procedures and findings</w:t>
      </w:r>
      <w:r w:rsidR="002B4BA2" w:rsidRPr="001D47E9">
        <w:rPr>
          <w:sz w:val="22"/>
          <w:szCs w:val="22"/>
        </w:rPr>
        <w:t>]</w:t>
      </w:r>
      <w:r w:rsidRPr="001D47E9">
        <w:rPr>
          <w:sz w:val="22"/>
          <w:szCs w:val="22"/>
        </w:rPr>
        <w:t xml:space="preserve"> </w:t>
      </w:r>
    </w:p>
    <w:p w14:paraId="43272AB1" w14:textId="347D246E" w:rsidR="00D053CA" w:rsidRPr="001D47E9" w:rsidRDefault="00D053CA" w:rsidP="00D053CA">
      <w:pPr>
        <w:spacing w:line="240" w:lineRule="auto"/>
        <w:rPr>
          <w:sz w:val="22"/>
          <w:szCs w:val="22"/>
        </w:rPr>
      </w:pPr>
      <w:r w:rsidRPr="001D47E9">
        <w:rPr>
          <w:b/>
          <w:sz w:val="22"/>
          <w:szCs w:val="22"/>
        </w:rPr>
        <w:t>(See Note 1 of Notes at the end of this report for more information)</w:t>
      </w:r>
    </w:p>
    <w:p w14:paraId="5F18BA3A" w14:textId="77777777" w:rsidR="002B4BA2" w:rsidRPr="001D47E9" w:rsidRDefault="002B4BA2" w:rsidP="00D053CA">
      <w:pPr>
        <w:spacing w:line="240" w:lineRule="auto"/>
        <w:rPr>
          <w:sz w:val="22"/>
          <w:szCs w:val="22"/>
        </w:rPr>
      </w:pPr>
    </w:p>
    <w:p w14:paraId="509DA6A3" w14:textId="77777777" w:rsidR="00D053CA" w:rsidRPr="001D47E9" w:rsidRDefault="00D053CA" w:rsidP="00D053C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4B0E88FD" w14:textId="77777777" w:rsidR="00D053CA" w:rsidRPr="001D47E9" w:rsidRDefault="00D053CA" w:rsidP="00D053CA">
      <w:pPr>
        <w:spacing w:line="240" w:lineRule="auto"/>
        <w:rPr>
          <w:sz w:val="22"/>
          <w:szCs w:val="22"/>
        </w:rPr>
      </w:pPr>
    </w:p>
    <w:p w14:paraId="07AA4095" w14:textId="5C719534" w:rsidR="00D053CA" w:rsidRPr="001D47E9" w:rsidRDefault="00D053CA" w:rsidP="00480677">
      <w:pPr>
        <w:pStyle w:val="List"/>
        <w:numPr>
          <w:ilvl w:val="0"/>
          <w:numId w:val="31"/>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system of internal control, adopted pursuant to Regulation 6.090(3), which management informed us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297C5279" w14:textId="77777777" w:rsidR="00D053CA" w:rsidRPr="001D47E9" w:rsidRDefault="00D053CA" w:rsidP="00480677">
      <w:pPr>
        <w:numPr>
          <w:ilvl w:val="0"/>
          <w:numId w:val="31"/>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2174A43B" w14:textId="039F9EDB" w:rsidR="00D053CA" w:rsidRPr="00037B0A" w:rsidRDefault="00D053CA" w:rsidP="00480677">
      <w:pPr>
        <w:numPr>
          <w:ilvl w:val="0"/>
          <w:numId w:val="31"/>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2CD2EB9" w14:textId="77777777" w:rsidR="00D053CA" w:rsidRPr="001D47E9" w:rsidRDefault="00D053CA" w:rsidP="00D053CA">
      <w:pPr>
        <w:numPr>
          <w:ilvl w:val="12"/>
          <w:numId w:val="0"/>
        </w:numPr>
        <w:tabs>
          <w:tab w:val="left" w:pos="360"/>
        </w:tabs>
        <w:spacing w:line="240" w:lineRule="auto"/>
        <w:rPr>
          <w:sz w:val="22"/>
          <w:szCs w:val="22"/>
        </w:rPr>
      </w:pPr>
    </w:p>
    <w:p w14:paraId="0D0C1340" w14:textId="77777777" w:rsidR="002B4BA2" w:rsidRPr="001D47E9" w:rsidRDefault="002B4BA2" w:rsidP="00D053CA">
      <w:pPr>
        <w:pStyle w:val="indent"/>
        <w:numPr>
          <w:ilvl w:val="12"/>
          <w:numId w:val="0"/>
        </w:numPr>
        <w:tabs>
          <w:tab w:val="left" w:pos="360"/>
        </w:tabs>
        <w:spacing w:line="240" w:lineRule="auto"/>
        <w:ind w:left="360"/>
        <w:rPr>
          <w:sz w:val="22"/>
          <w:szCs w:val="22"/>
        </w:rPr>
      </w:pPr>
      <w:r w:rsidRPr="001D47E9">
        <w:rPr>
          <w:sz w:val="22"/>
          <w:szCs w:val="22"/>
        </w:rPr>
        <w:t>No instances of noncompliance noted.</w:t>
      </w:r>
    </w:p>
    <w:p w14:paraId="018DF8C4" w14:textId="77777777" w:rsidR="002B4BA2" w:rsidRPr="001D47E9" w:rsidRDefault="002B4BA2" w:rsidP="00D053CA">
      <w:pPr>
        <w:pStyle w:val="indent"/>
        <w:numPr>
          <w:ilvl w:val="12"/>
          <w:numId w:val="0"/>
        </w:numPr>
        <w:tabs>
          <w:tab w:val="left" w:pos="360"/>
        </w:tabs>
        <w:spacing w:line="240" w:lineRule="auto"/>
        <w:ind w:left="360"/>
        <w:rPr>
          <w:sz w:val="22"/>
          <w:szCs w:val="22"/>
        </w:rPr>
      </w:pPr>
    </w:p>
    <w:p w14:paraId="474C2741" w14:textId="77777777" w:rsidR="002B4BA2" w:rsidRPr="001D47E9" w:rsidRDefault="002B4BA2" w:rsidP="00D053CA">
      <w:pPr>
        <w:pStyle w:val="indent"/>
        <w:numPr>
          <w:ilvl w:val="12"/>
          <w:numId w:val="0"/>
        </w:numPr>
        <w:tabs>
          <w:tab w:val="left" w:pos="360"/>
        </w:tabs>
        <w:spacing w:line="240" w:lineRule="auto"/>
        <w:ind w:left="360"/>
        <w:rPr>
          <w:b/>
          <w:sz w:val="22"/>
          <w:szCs w:val="22"/>
        </w:rPr>
      </w:pPr>
      <w:r w:rsidRPr="001D47E9">
        <w:rPr>
          <w:b/>
          <w:sz w:val="22"/>
          <w:szCs w:val="22"/>
        </w:rPr>
        <w:t xml:space="preserve">OR </w:t>
      </w:r>
    </w:p>
    <w:p w14:paraId="64862707" w14:textId="500F6661" w:rsidR="00D053CA" w:rsidRPr="001D47E9" w:rsidRDefault="00D053CA" w:rsidP="00D053CA">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1245F8F0" w14:textId="77777777" w:rsidR="00D053CA" w:rsidRPr="001D47E9" w:rsidRDefault="00D053CA" w:rsidP="00D053CA">
      <w:pPr>
        <w:widowControl/>
        <w:overflowPunct/>
        <w:autoSpaceDE/>
        <w:autoSpaceDN/>
        <w:adjustRightInd/>
        <w:spacing w:line="240" w:lineRule="auto"/>
        <w:jc w:val="left"/>
        <w:textAlignment w:val="auto"/>
        <w:rPr>
          <w:sz w:val="22"/>
          <w:szCs w:val="22"/>
        </w:rPr>
      </w:pPr>
    </w:p>
    <w:p w14:paraId="216BCCC8" w14:textId="3E4D2C4C" w:rsidR="00D053CA" w:rsidRPr="001D47E9" w:rsidRDefault="00D053CA" w:rsidP="00480677">
      <w:pPr>
        <w:numPr>
          <w:ilvl w:val="0"/>
          <w:numId w:val="31"/>
        </w:numPr>
        <w:tabs>
          <w:tab w:val="left" w:pos="360"/>
          <w:tab w:val="left" w:pos="630"/>
          <w:tab w:val="left" w:pos="720"/>
        </w:tabs>
        <w:spacing w:line="240" w:lineRule="auto"/>
        <w:rPr>
          <w:sz w:val="22"/>
          <w:szCs w:val="22"/>
        </w:rPr>
      </w:pPr>
      <w:r w:rsidRPr="001D47E9">
        <w:rPr>
          <w:sz w:val="22"/>
          <w:szCs w:val="22"/>
        </w:rPr>
        <w:t xml:space="preserve">In accordance with the “CPA MICS Compliance Reporting Requirements” effective January 1, 20XX, we completed the following:  [List of “CPA MICS Compliance Checklists” completed] </w:t>
      </w:r>
    </w:p>
    <w:p w14:paraId="3F9BD3F9" w14:textId="77777777" w:rsidR="00D053CA" w:rsidRPr="001D47E9" w:rsidRDefault="00D053CA" w:rsidP="00D053CA">
      <w:pPr>
        <w:spacing w:line="240" w:lineRule="auto"/>
        <w:rPr>
          <w:sz w:val="22"/>
          <w:szCs w:val="22"/>
        </w:rPr>
      </w:pPr>
    </w:p>
    <w:p w14:paraId="2876C64A" w14:textId="77777777" w:rsidR="002B4BA2" w:rsidRPr="001D47E9" w:rsidRDefault="002B4BA2" w:rsidP="00D053CA">
      <w:pPr>
        <w:pStyle w:val="BodyTextIndent2"/>
        <w:spacing w:line="240" w:lineRule="auto"/>
        <w:rPr>
          <w:sz w:val="22"/>
          <w:szCs w:val="22"/>
        </w:rPr>
      </w:pPr>
      <w:r w:rsidRPr="001D47E9">
        <w:rPr>
          <w:sz w:val="22"/>
          <w:szCs w:val="22"/>
        </w:rPr>
        <w:t>No instances of noncompliance were noted.</w:t>
      </w:r>
    </w:p>
    <w:p w14:paraId="15EF230A" w14:textId="77777777" w:rsidR="002B4BA2" w:rsidRPr="001D47E9" w:rsidRDefault="002B4BA2" w:rsidP="00D053CA">
      <w:pPr>
        <w:pStyle w:val="BodyTextIndent2"/>
        <w:spacing w:line="240" w:lineRule="auto"/>
        <w:rPr>
          <w:sz w:val="22"/>
          <w:szCs w:val="22"/>
        </w:rPr>
      </w:pPr>
    </w:p>
    <w:p w14:paraId="040EBF4A" w14:textId="77777777" w:rsidR="002B4BA2" w:rsidRPr="001D47E9" w:rsidRDefault="002B4BA2" w:rsidP="00D053CA">
      <w:pPr>
        <w:pStyle w:val="BodyTextIndent2"/>
        <w:spacing w:line="240" w:lineRule="auto"/>
        <w:rPr>
          <w:b/>
          <w:sz w:val="22"/>
          <w:szCs w:val="22"/>
        </w:rPr>
      </w:pPr>
      <w:r w:rsidRPr="001D47E9">
        <w:rPr>
          <w:b/>
          <w:sz w:val="22"/>
          <w:szCs w:val="22"/>
        </w:rPr>
        <w:t>OR</w:t>
      </w:r>
    </w:p>
    <w:p w14:paraId="62F96301" w14:textId="77777777" w:rsidR="002B4BA2" w:rsidRPr="001D47E9" w:rsidRDefault="002B4BA2" w:rsidP="00D053CA">
      <w:pPr>
        <w:pStyle w:val="BodyTextIndent2"/>
        <w:spacing w:line="240" w:lineRule="auto"/>
        <w:rPr>
          <w:sz w:val="22"/>
          <w:szCs w:val="22"/>
        </w:rPr>
      </w:pPr>
    </w:p>
    <w:p w14:paraId="5874770C" w14:textId="31A9387A" w:rsidR="00D053CA" w:rsidRPr="001D47E9" w:rsidRDefault="00D053CA" w:rsidP="00D053CA">
      <w:pPr>
        <w:pStyle w:val="BodyTextIndent2"/>
        <w:spacing w:line="240" w:lineRule="auto"/>
        <w:rPr>
          <w:sz w:val="22"/>
          <w:szCs w:val="22"/>
        </w:rPr>
      </w:pPr>
      <w:r w:rsidRPr="001D47E9">
        <w:rPr>
          <w:sz w:val="22"/>
          <w:szCs w:val="22"/>
        </w:rPr>
        <w:t>We noted instances of noncompliance that have been included in __________to this report [or “list findings here”].</w:t>
      </w:r>
      <w:r w:rsidRPr="001D47E9">
        <w:rPr>
          <w:b/>
          <w:sz w:val="22"/>
          <w:szCs w:val="22"/>
        </w:rPr>
        <w:br/>
      </w:r>
    </w:p>
    <w:p w14:paraId="0707DD02" w14:textId="24776B3C" w:rsidR="00D053CA" w:rsidRPr="001D47E9" w:rsidRDefault="00A15C53" w:rsidP="00480677">
      <w:pPr>
        <w:pStyle w:val="BodyTextIndent2"/>
        <w:numPr>
          <w:ilvl w:val="0"/>
          <w:numId w:val="32"/>
        </w:numPr>
        <w:tabs>
          <w:tab w:val="left" w:pos="360"/>
        </w:tabs>
        <w:spacing w:line="240" w:lineRule="auto"/>
        <w:rPr>
          <w:sz w:val="22"/>
          <w:szCs w:val="22"/>
        </w:rPr>
      </w:pPr>
      <w:r w:rsidRPr="001D47E9">
        <w:rPr>
          <w:noProof/>
          <w:szCs w:val="22"/>
        </w:rPr>
        <mc:AlternateContent>
          <mc:Choice Requires="wps">
            <w:drawing>
              <wp:anchor distT="0" distB="0" distL="114300" distR="114300" simplePos="0" relativeHeight="251657215" behindDoc="0" locked="0" layoutInCell="0" allowOverlap="1" wp14:anchorId="69780CEE" wp14:editId="471DA632">
                <wp:simplePos x="0" y="0"/>
                <wp:positionH relativeFrom="margin">
                  <wp:align>right</wp:align>
                </wp:positionH>
                <wp:positionV relativeFrom="margin">
                  <wp:posOffset>2848639</wp:posOffset>
                </wp:positionV>
                <wp:extent cx="6188075" cy="154686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780CEE" id="Text Box 25" o:spid="_x0000_s1147" type="#_x0000_t202" style="position:absolute;left:0;text-align:left;margin-left:436.05pt;margin-top:224.3pt;width:487.25pt;height:121.8pt;rotation:-45;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" o:allowincell="f" filled="f" stroked="f">
                <v:stroke joinstyle="round"/>
                <o:lock v:ext="edit" shapetype="t"/>
                <v:textbox style="mso-fit-shape-to-text:t">
                  <w:txbxContent>
                    <w:p w14:paraId="39226F2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D053CA"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00D053CA" w:rsidRPr="001D47E9">
        <w:rPr>
          <w:sz w:val="22"/>
          <w:szCs w:val="22"/>
        </w:rPr>
        <w:t>icensee], for the year ended December 31, 20XX [or such other applicable time periods].</w:t>
      </w:r>
    </w:p>
    <w:p w14:paraId="53B63A71" w14:textId="3BFC966D" w:rsidR="00D053CA" w:rsidRPr="001D47E9" w:rsidRDefault="00D053CA" w:rsidP="00D053CA">
      <w:pPr>
        <w:pStyle w:val="BodyTextIndent2"/>
        <w:numPr>
          <w:ilvl w:val="12"/>
          <w:numId w:val="0"/>
        </w:numPr>
        <w:tabs>
          <w:tab w:val="left" w:pos="360"/>
        </w:tabs>
        <w:spacing w:line="240" w:lineRule="auto"/>
        <w:ind w:left="360"/>
        <w:rPr>
          <w:sz w:val="22"/>
          <w:szCs w:val="22"/>
        </w:rPr>
      </w:pPr>
    </w:p>
    <w:p w14:paraId="493340B4" w14:textId="5139DF0A" w:rsidR="002B4BA2" w:rsidRPr="001D47E9" w:rsidRDefault="002B4BA2" w:rsidP="00D053CA">
      <w:pPr>
        <w:pStyle w:val="BodyTextIndent2"/>
        <w:numPr>
          <w:ilvl w:val="12"/>
          <w:numId w:val="0"/>
        </w:numPr>
        <w:spacing w:line="240" w:lineRule="auto"/>
        <w:ind w:left="360"/>
        <w:rPr>
          <w:sz w:val="22"/>
          <w:szCs w:val="22"/>
        </w:rPr>
      </w:pPr>
      <w:r w:rsidRPr="001D47E9">
        <w:rPr>
          <w:sz w:val="22"/>
          <w:szCs w:val="22"/>
        </w:rPr>
        <w:t>No instances of noncompliance noted.</w:t>
      </w:r>
    </w:p>
    <w:p w14:paraId="27D62E28" w14:textId="6FE55F3C" w:rsidR="002B4BA2" w:rsidRPr="001D47E9" w:rsidRDefault="002B4BA2" w:rsidP="00D053CA">
      <w:pPr>
        <w:pStyle w:val="BodyTextIndent2"/>
        <w:numPr>
          <w:ilvl w:val="12"/>
          <w:numId w:val="0"/>
        </w:numPr>
        <w:spacing w:line="240" w:lineRule="auto"/>
        <w:ind w:left="360"/>
        <w:rPr>
          <w:sz w:val="22"/>
          <w:szCs w:val="22"/>
        </w:rPr>
      </w:pPr>
    </w:p>
    <w:p w14:paraId="73981AA1" w14:textId="198989C8" w:rsidR="002B4BA2" w:rsidRPr="001D47E9" w:rsidRDefault="002B4BA2" w:rsidP="00D053CA">
      <w:pPr>
        <w:pStyle w:val="BodyTextIndent2"/>
        <w:numPr>
          <w:ilvl w:val="12"/>
          <w:numId w:val="0"/>
        </w:numPr>
        <w:spacing w:line="240" w:lineRule="auto"/>
        <w:ind w:left="360"/>
        <w:rPr>
          <w:b/>
          <w:sz w:val="22"/>
          <w:szCs w:val="22"/>
        </w:rPr>
      </w:pPr>
      <w:r w:rsidRPr="001D47E9">
        <w:rPr>
          <w:b/>
          <w:sz w:val="22"/>
          <w:szCs w:val="22"/>
        </w:rPr>
        <w:t>OR</w:t>
      </w:r>
    </w:p>
    <w:p w14:paraId="6F87D8BC" w14:textId="47551D34" w:rsidR="002B4BA2" w:rsidRPr="001D47E9" w:rsidRDefault="002B4BA2" w:rsidP="00D053CA">
      <w:pPr>
        <w:pStyle w:val="BodyTextIndent2"/>
        <w:numPr>
          <w:ilvl w:val="12"/>
          <w:numId w:val="0"/>
        </w:numPr>
        <w:spacing w:line="240" w:lineRule="auto"/>
        <w:ind w:left="360"/>
        <w:rPr>
          <w:sz w:val="22"/>
          <w:szCs w:val="22"/>
        </w:rPr>
      </w:pPr>
    </w:p>
    <w:p w14:paraId="10ECDB0B" w14:textId="14599718" w:rsidR="00D053CA" w:rsidRPr="001D47E9" w:rsidRDefault="00D053CA" w:rsidP="00D053C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99BEE3D" w14:textId="20CE89DA" w:rsidR="00D053CA" w:rsidRPr="001D47E9" w:rsidRDefault="00D053CA" w:rsidP="00D053CA">
      <w:pPr>
        <w:pStyle w:val="BodyTextIndent2"/>
        <w:numPr>
          <w:ilvl w:val="12"/>
          <w:numId w:val="0"/>
        </w:numPr>
        <w:tabs>
          <w:tab w:val="left" w:pos="360"/>
        </w:tabs>
        <w:spacing w:line="240" w:lineRule="auto"/>
        <w:ind w:left="360"/>
        <w:rPr>
          <w:sz w:val="22"/>
          <w:szCs w:val="22"/>
        </w:rPr>
      </w:pPr>
    </w:p>
    <w:p w14:paraId="1E0F91AC" w14:textId="4C063355" w:rsidR="00D053CA" w:rsidRPr="001D47E9" w:rsidRDefault="00D053CA" w:rsidP="00480677">
      <w:pPr>
        <w:pStyle w:val="BodyTextIndent2"/>
        <w:widowControl/>
        <w:numPr>
          <w:ilvl w:val="0"/>
          <w:numId w:val="32"/>
        </w:numPr>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Pr="001D47E9">
        <w:rPr>
          <w:sz w:val="22"/>
          <w:szCs w:val="22"/>
        </w:rPr>
        <w:t xml:space="preserve"> or the Nevada Gaming Control Board.]</w:t>
      </w:r>
      <w:r w:rsidRPr="001D47E9">
        <w:rPr>
          <w:sz w:val="22"/>
          <w:szCs w:val="22"/>
        </w:rPr>
        <w:br/>
      </w:r>
      <w:r w:rsidRPr="001D47E9">
        <w:rPr>
          <w:sz w:val="22"/>
          <w:szCs w:val="22"/>
        </w:rPr>
        <w:br/>
      </w:r>
      <w:r w:rsidR="002B4BA2" w:rsidRPr="001D47E9">
        <w:rPr>
          <w:sz w:val="22"/>
          <w:szCs w:val="22"/>
        </w:rPr>
        <w:t>No instances of noncompliance noted.</w:t>
      </w:r>
    </w:p>
    <w:p w14:paraId="3553B32B" w14:textId="718E6254" w:rsidR="002B4BA2" w:rsidRPr="001D47E9" w:rsidRDefault="002B4BA2" w:rsidP="002B4BA2">
      <w:pPr>
        <w:pStyle w:val="BodyTextIndent2"/>
        <w:widowControl/>
        <w:tabs>
          <w:tab w:val="left" w:pos="360"/>
        </w:tabs>
        <w:overflowPunct/>
        <w:autoSpaceDE/>
        <w:autoSpaceDN/>
        <w:adjustRightInd/>
        <w:spacing w:line="240" w:lineRule="auto"/>
        <w:jc w:val="left"/>
        <w:textAlignment w:val="auto"/>
        <w:rPr>
          <w:sz w:val="22"/>
          <w:szCs w:val="22"/>
        </w:rPr>
      </w:pPr>
    </w:p>
    <w:p w14:paraId="198A73CC" w14:textId="483A7E47" w:rsidR="002B4BA2" w:rsidRPr="001D47E9" w:rsidRDefault="002B4BA2" w:rsidP="002B4BA2">
      <w:pPr>
        <w:pStyle w:val="BodyTextIndent2"/>
        <w:tabs>
          <w:tab w:val="left" w:pos="360"/>
        </w:tabs>
        <w:spacing w:line="240" w:lineRule="auto"/>
        <w:rPr>
          <w:b/>
          <w:sz w:val="22"/>
          <w:szCs w:val="22"/>
        </w:rPr>
      </w:pPr>
      <w:r w:rsidRPr="001D47E9">
        <w:rPr>
          <w:b/>
          <w:sz w:val="22"/>
          <w:szCs w:val="22"/>
        </w:rPr>
        <w:t>OR</w:t>
      </w:r>
    </w:p>
    <w:p w14:paraId="29255DE5" w14:textId="4E8FFDAF" w:rsidR="002B4BA2" w:rsidRPr="001D47E9" w:rsidRDefault="002B4BA2" w:rsidP="002B4BA2">
      <w:pPr>
        <w:pStyle w:val="BodyTextIndent2"/>
        <w:tabs>
          <w:tab w:val="left" w:pos="360"/>
        </w:tabs>
        <w:spacing w:line="240" w:lineRule="auto"/>
        <w:rPr>
          <w:b/>
          <w:sz w:val="22"/>
          <w:szCs w:val="22"/>
        </w:rPr>
      </w:pPr>
    </w:p>
    <w:p w14:paraId="79866D93" w14:textId="656458D5" w:rsidR="00D053CA" w:rsidRPr="001D47E9" w:rsidRDefault="00D053CA" w:rsidP="002B4BA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35268FE6" w14:textId="09B0D8C1" w:rsidR="00D053CA" w:rsidRPr="00037B0A" w:rsidRDefault="00D053CA" w:rsidP="00480677">
      <w:pPr>
        <w:pStyle w:val="BodyTextIndent2"/>
        <w:numPr>
          <w:ilvl w:val="0"/>
          <w:numId w:val="32"/>
        </w:numPr>
        <w:shd w:val="clear" w:color="auto" w:fill="FFFFFF" w:themeFill="background1"/>
        <w:spacing w:line="240" w:lineRule="auto"/>
        <w:rPr>
          <w:b/>
          <w:sz w:val="22"/>
          <w:szCs w:val="22"/>
        </w:rPr>
      </w:pPr>
      <w:r w:rsidRPr="00037B0A">
        <w:rPr>
          <w:sz w:val="22"/>
          <w:szCs w:val="22"/>
        </w:rPr>
        <w:t xml:space="preserve">We have examined [name of </w:t>
      </w:r>
      <w:r w:rsidR="002B4BA2" w:rsidRPr="00037B0A">
        <w:rPr>
          <w:sz w:val="22"/>
          <w:szCs w:val="22"/>
        </w:rPr>
        <w:t>I</w:t>
      </w:r>
      <w:r w:rsidRPr="00037B0A">
        <w:rPr>
          <w:sz w:val="22"/>
          <w:szCs w:val="22"/>
        </w:rPr>
        <w:t xml:space="preserve">nteractive </w:t>
      </w:r>
      <w:r w:rsidR="002B4BA2" w:rsidRPr="00037B0A">
        <w:rPr>
          <w:sz w:val="22"/>
          <w:szCs w:val="22"/>
        </w:rPr>
        <w:t>G</w:t>
      </w:r>
      <w:r w:rsidRPr="00037B0A">
        <w:rPr>
          <w:sz w:val="22"/>
          <w:szCs w:val="22"/>
        </w:rPr>
        <w:t xml:space="preserve">aming </w:t>
      </w:r>
      <w:r w:rsidR="002B4BA2" w:rsidRPr="00037B0A">
        <w:rPr>
          <w:sz w:val="22"/>
          <w:szCs w:val="22"/>
        </w:rPr>
        <w:t>S</w:t>
      </w:r>
      <w:r w:rsidRPr="00037B0A">
        <w:rPr>
          <w:sz w:val="22"/>
          <w:szCs w:val="22"/>
        </w:rPr>
        <w:t xml:space="preserve">ervice </w:t>
      </w:r>
      <w:r w:rsidR="002B4BA2"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control objectives stated in the description.  </w:t>
      </w:r>
      <w:r w:rsidRPr="00037B0A">
        <w:rPr>
          <w:b/>
          <w:sz w:val="22"/>
          <w:szCs w:val="22"/>
        </w:rPr>
        <w:t>(See Note 3 of Notes at the end of the report for more information)</w:t>
      </w:r>
    </w:p>
    <w:p w14:paraId="236B28D2" w14:textId="77777777" w:rsidR="00D053CA" w:rsidRPr="001D47E9" w:rsidRDefault="00D053CA" w:rsidP="00D053CA">
      <w:pPr>
        <w:pStyle w:val="BodyTextIndent2"/>
        <w:shd w:val="clear" w:color="auto" w:fill="FFFFFF" w:themeFill="background1"/>
        <w:tabs>
          <w:tab w:val="left" w:pos="0"/>
          <w:tab w:val="left" w:pos="360"/>
        </w:tabs>
        <w:spacing w:line="240" w:lineRule="auto"/>
        <w:rPr>
          <w:sz w:val="22"/>
          <w:szCs w:val="22"/>
        </w:rPr>
      </w:pPr>
    </w:p>
    <w:p w14:paraId="5D7B2733" w14:textId="77777777" w:rsidR="00AF504D" w:rsidRPr="001D47E9" w:rsidRDefault="00AF504D" w:rsidP="00D053C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BDB934D" w14:textId="77777777" w:rsidR="00AF504D" w:rsidRPr="001D47E9" w:rsidRDefault="00AF504D" w:rsidP="00D053CA">
      <w:pPr>
        <w:pStyle w:val="BodyTextIndent2"/>
        <w:shd w:val="clear" w:color="auto" w:fill="FFFFFF" w:themeFill="background1"/>
        <w:spacing w:line="240" w:lineRule="auto"/>
        <w:rPr>
          <w:sz w:val="22"/>
          <w:szCs w:val="22"/>
        </w:rPr>
      </w:pPr>
    </w:p>
    <w:p w14:paraId="0717149F" w14:textId="66F616CB" w:rsidR="00AF504D" w:rsidRPr="001D47E9" w:rsidRDefault="00AF504D" w:rsidP="00D053CA">
      <w:pPr>
        <w:pStyle w:val="BodyTextIndent2"/>
        <w:shd w:val="clear" w:color="auto" w:fill="FFFFFF" w:themeFill="background1"/>
        <w:spacing w:line="240" w:lineRule="auto"/>
        <w:rPr>
          <w:b/>
          <w:sz w:val="22"/>
          <w:szCs w:val="22"/>
        </w:rPr>
      </w:pPr>
      <w:r w:rsidRPr="001D47E9">
        <w:rPr>
          <w:b/>
          <w:sz w:val="22"/>
          <w:szCs w:val="22"/>
        </w:rPr>
        <w:t>OR</w:t>
      </w:r>
    </w:p>
    <w:p w14:paraId="09D55845" w14:textId="48F41141" w:rsidR="00D40DC8" w:rsidRPr="001D47E9" w:rsidRDefault="00D40DC8" w:rsidP="00D053CA">
      <w:pPr>
        <w:pStyle w:val="BodyTextIndent2"/>
        <w:shd w:val="clear" w:color="auto" w:fill="FFFFFF" w:themeFill="background1"/>
        <w:spacing w:line="240" w:lineRule="auto"/>
        <w:rPr>
          <w:b/>
          <w:sz w:val="22"/>
          <w:szCs w:val="22"/>
        </w:rPr>
      </w:pPr>
    </w:p>
    <w:p w14:paraId="6109D7F4" w14:textId="06F7DBB0" w:rsidR="00D053CA" w:rsidRPr="001D47E9" w:rsidRDefault="00D053CA" w:rsidP="00D053C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1AE9969" w14:textId="576CCA30" w:rsidR="00D053CA" w:rsidRPr="001D47E9" w:rsidRDefault="00D053CA" w:rsidP="00D053CA">
      <w:pPr>
        <w:pStyle w:val="BodyTextIndent2"/>
        <w:spacing w:line="240" w:lineRule="auto"/>
        <w:rPr>
          <w:b/>
          <w:sz w:val="22"/>
          <w:szCs w:val="22"/>
        </w:rPr>
      </w:pPr>
    </w:p>
    <w:p w14:paraId="32402EF5" w14:textId="77777777" w:rsidR="00D053CA" w:rsidRPr="001D47E9" w:rsidRDefault="00D053CA" w:rsidP="00D053C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6356305D" w14:textId="77777777" w:rsidR="00D053CA" w:rsidRPr="001D47E9" w:rsidRDefault="00D053CA" w:rsidP="00D053CA">
      <w:pPr>
        <w:spacing w:line="240" w:lineRule="auto"/>
        <w:jc w:val="center"/>
        <w:rPr>
          <w:sz w:val="22"/>
          <w:szCs w:val="22"/>
        </w:rPr>
      </w:pPr>
    </w:p>
    <w:p w14:paraId="7C8A44EF" w14:textId="259FC234" w:rsidR="00D053CA" w:rsidRPr="001D47E9" w:rsidRDefault="00D053CA" w:rsidP="00D053CA">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2B4BA2"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5F838D44" w14:textId="77777777" w:rsidR="00D053CA" w:rsidRPr="001D47E9" w:rsidRDefault="00D053CA" w:rsidP="00D053CA">
      <w:pPr>
        <w:spacing w:line="240" w:lineRule="auto"/>
        <w:rPr>
          <w:sz w:val="22"/>
          <w:szCs w:val="22"/>
        </w:rPr>
      </w:pPr>
    </w:p>
    <w:p w14:paraId="54CF6110" w14:textId="6EFCBA9B" w:rsidR="00D053CA" w:rsidRPr="001D47E9" w:rsidRDefault="00D053CA" w:rsidP="00D053C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32CB8A37" w14:textId="77777777" w:rsidR="00D053CA" w:rsidRPr="001D47E9" w:rsidRDefault="00D053CA" w:rsidP="00D053CA">
      <w:pPr>
        <w:spacing w:line="240" w:lineRule="auto"/>
        <w:rPr>
          <w:sz w:val="22"/>
          <w:szCs w:val="22"/>
        </w:rPr>
      </w:pPr>
    </w:p>
    <w:p w14:paraId="45822CEF" w14:textId="3F17FA0C" w:rsidR="00D053CA" w:rsidRPr="001D47E9" w:rsidRDefault="00D053CA" w:rsidP="00D053CA">
      <w:pPr>
        <w:spacing w:line="240" w:lineRule="auto"/>
        <w:rPr>
          <w:sz w:val="22"/>
          <w:szCs w:val="22"/>
        </w:rPr>
      </w:pPr>
      <w:r w:rsidRPr="001D47E9">
        <w:rPr>
          <w:sz w:val="22"/>
          <w:szCs w:val="22"/>
        </w:rPr>
        <w:t>[Signature]</w:t>
      </w:r>
    </w:p>
    <w:p w14:paraId="2E029535" w14:textId="1CCB738C" w:rsidR="00D053CA" w:rsidRPr="001D47E9" w:rsidRDefault="00D053CA" w:rsidP="00D053CA">
      <w:pPr>
        <w:spacing w:line="240" w:lineRule="auto"/>
        <w:rPr>
          <w:sz w:val="22"/>
          <w:szCs w:val="22"/>
        </w:rPr>
      </w:pPr>
      <w:r w:rsidRPr="001D47E9">
        <w:rPr>
          <w:sz w:val="22"/>
          <w:szCs w:val="22"/>
        </w:rPr>
        <w:t>[Date]</w:t>
      </w:r>
    </w:p>
    <w:p w14:paraId="3422D790" w14:textId="18168C0F" w:rsidR="00D053CA" w:rsidRPr="001D47E9" w:rsidRDefault="00D053CA" w:rsidP="00D053CA">
      <w:pPr>
        <w:spacing w:line="240" w:lineRule="auto"/>
        <w:rPr>
          <w:sz w:val="22"/>
          <w:szCs w:val="22"/>
        </w:rPr>
      </w:pPr>
      <w:r w:rsidRPr="001D47E9">
        <w:rPr>
          <w:sz w:val="22"/>
          <w:szCs w:val="22"/>
        </w:rPr>
        <w:t xml:space="preserve">[City], Nevada </w:t>
      </w:r>
    </w:p>
    <w:p w14:paraId="37B489D4" w14:textId="7954816D" w:rsidR="00D053CA" w:rsidRPr="001D47E9" w:rsidRDefault="00A15C53" w:rsidP="00D053CA">
      <w:pPr>
        <w:spacing w:line="240" w:lineRule="auto"/>
        <w:rPr>
          <w:sz w:val="22"/>
          <w:szCs w:val="22"/>
        </w:rPr>
      </w:pPr>
      <w:r w:rsidRPr="001D47E9">
        <w:rPr>
          <w:noProof/>
          <w:szCs w:val="22"/>
        </w:rPr>
        <mc:AlternateContent>
          <mc:Choice Requires="wps">
            <w:drawing>
              <wp:anchor distT="0" distB="0" distL="114300" distR="114300" simplePos="0" relativeHeight="251751936" behindDoc="1" locked="0" layoutInCell="0" allowOverlap="1" wp14:anchorId="2108F221" wp14:editId="39F63067">
                <wp:simplePos x="0" y="0"/>
                <wp:positionH relativeFrom="margin">
                  <wp:align>left</wp:align>
                </wp:positionH>
                <wp:positionV relativeFrom="margin">
                  <wp:posOffset>2828042</wp:posOffset>
                </wp:positionV>
                <wp:extent cx="6188075" cy="154686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08F221" id="Text Box 27" o:spid="_x0000_s1148" type="#_x0000_t202" style="position:absolute;left:0;text-align:left;margin-left:0;margin-top:222.7pt;width:487.25pt;height:121.8pt;rotation:-45;z-index:-25156454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VL2+gEAAM0DAAAOAAAAZHJzL2Uyb0RvYy54bWysU8tu2zAQvBfoPxC815KC+l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" o:allowincell="f" filled="f" stroked="f">
                <v:stroke joinstyle="round"/>
                <o:lock v:ext="edit" shapetype="t"/>
                <v:textbox style="mso-fit-shape-to-text:t">
                  <w:txbxContent>
                    <w:p w14:paraId="577DA241"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24184DAE" w14:textId="478660DB" w:rsidR="00D053CA" w:rsidRPr="001D47E9" w:rsidRDefault="00D053CA" w:rsidP="00D053CA">
      <w:pPr>
        <w:spacing w:line="240" w:lineRule="auto"/>
        <w:rPr>
          <w:sz w:val="22"/>
          <w:szCs w:val="22"/>
        </w:rPr>
      </w:pPr>
    </w:p>
    <w:p w14:paraId="5368C083" w14:textId="77777777" w:rsidR="00D053CA" w:rsidRPr="001D47E9" w:rsidRDefault="00D053CA" w:rsidP="00D053CA">
      <w:pPr>
        <w:pStyle w:val="BodyTextIndent2"/>
        <w:spacing w:line="240" w:lineRule="auto"/>
        <w:rPr>
          <w:b/>
          <w:sz w:val="22"/>
          <w:szCs w:val="22"/>
        </w:rPr>
      </w:pPr>
      <w:r w:rsidRPr="001D47E9">
        <w:rPr>
          <w:b/>
          <w:sz w:val="22"/>
          <w:szCs w:val="22"/>
        </w:rPr>
        <w:t>Notes:</w:t>
      </w:r>
    </w:p>
    <w:p w14:paraId="74AE332F" w14:textId="344D03BE" w:rsidR="00D053C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EE8ADB" w14:textId="77777777" w:rsidR="00D053CA" w:rsidRPr="001D47E9" w:rsidRDefault="00D053CA" w:rsidP="00D053CA">
      <w:pPr>
        <w:pStyle w:val="BodyText"/>
        <w:numPr>
          <w:ilvl w:val="12"/>
          <w:numId w:val="0"/>
        </w:numPr>
        <w:spacing w:line="240" w:lineRule="auto"/>
        <w:ind w:left="360"/>
        <w:rPr>
          <w:rFonts w:ascii="Times New Roman" w:hAnsi="Times New Roman"/>
          <w:b w:val="0"/>
          <w:sz w:val="22"/>
          <w:szCs w:val="22"/>
          <w:u w:val="none"/>
        </w:rPr>
      </w:pPr>
    </w:p>
    <w:p w14:paraId="38047ACC" w14:textId="75DFDAB0" w:rsidR="0054473A" w:rsidRPr="001D47E9" w:rsidRDefault="00D053C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r w:rsidR="00D02AEB">
        <w:rPr>
          <w:rFonts w:ascii="Times New Roman" w:hAnsi="Times New Roman"/>
          <w:b w:val="0"/>
          <w:sz w:val="22"/>
          <w:szCs w:val="22"/>
          <w:u w:val="none"/>
        </w:rPr>
        <w:t>.</w:t>
      </w:r>
    </w:p>
    <w:p w14:paraId="74E1DE71" w14:textId="77777777"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p>
    <w:p w14:paraId="37222F02" w14:textId="2695ABD3" w:rsidR="00037B0A" w:rsidRPr="001D47E9" w:rsidRDefault="00037B0A" w:rsidP="00480677">
      <w:pPr>
        <w:pStyle w:val="BodyText"/>
        <w:numPr>
          <w:ilvl w:val="0"/>
          <w:numId w:val="37"/>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This section addresses the results of work performed by a CPA engaged to report on controls at organizations that provide services to an Operator of Interactive Gaming [i.e., Interactive Gaming Service Provider pursuant to Regulation 5A.020(4)].  The provisions of SSAE may apply to this type of engagement undertaken by the CPA.  The results of the work performed for each Interactive Gaming Service Provider is to be included in this section.</w:t>
      </w:r>
    </w:p>
    <w:p w14:paraId="181F8AEA" w14:textId="053DC6C9" w:rsidR="00D053CA" w:rsidRPr="001D47E9" w:rsidRDefault="00D053CA" w:rsidP="0054473A">
      <w:pPr>
        <w:pStyle w:val="BodyText"/>
        <w:tabs>
          <w:tab w:val="left" w:pos="765"/>
        </w:tabs>
        <w:spacing w:line="240" w:lineRule="auto"/>
        <w:ind w:left="765"/>
        <w:rPr>
          <w:rFonts w:ascii="Times New Roman" w:hAnsi="Times New Roman"/>
          <w:b w:val="0"/>
          <w:sz w:val="22"/>
          <w:szCs w:val="22"/>
          <w:u w:val="none"/>
        </w:rPr>
      </w:pPr>
      <w:r w:rsidRPr="001D47E9">
        <w:rPr>
          <w:rFonts w:ascii="Times New Roman" w:hAnsi="Times New Roman"/>
          <w:b w:val="0"/>
          <w:sz w:val="22"/>
          <w:szCs w:val="22"/>
          <w:u w:val="none"/>
        </w:rPr>
        <w:br w:type="page"/>
      </w:r>
    </w:p>
    <w:p w14:paraId="16093C33" w14:textId="45760038" w:rsidR="009A3BF4" w:rsidRPr="00D02AEB" w:rsidRDefault="009A3BF4" w:rsidP="00D02AEB">
      <w:pPr>
        <w:pStyle w:val="Heading2"/>
        <w:rPr>
          <w:caps/>
        </w:rPr>
      </w:pPr>
      <w:bookmarkStart w:id="51" w:name="_Toc137477472"/>
      <w:r w:rsidRPr="00D02AEB">
        <w:rPr>
          <w:caps/>
        </w:rPr>
        <w:t xml:space="preserve">CPA Regulation 6.090(9) Report </w:t>
      </w:r>
      <w:bookmarkEnd w:id="51"/>
      <w:r w:rsidR="004D424A">
        <w:rPr>
          <w:caps/>
        </w:rPr>
        <w:t>– Management elects to utilize internal audit</w:t>
      </w:r>
    </w:p>
    <w:p w14:paraId="2CC8A40A" w14:textId="77777777" w:rsidR="00864E53" w:rsidRPr="001D47E9" w:rsidRDefault="00864E53" w:rsidP="00081D92">
      <w:pPr>
        <w:pStyle w:val="BodyText"/>
        <w:tabs>
          <w:tab w:val="left" w:pos="765"/>
        </w:tabs>
        <w:spacing w:line="240" w:lineRule="auto"/>
        <w:ind w:left="765"/>
        <w:rPr>
          <w:rFonts w:ascii="Times New Roman" w:hAnsi="Times New Roman"/>
          <w:b w:val="0"/>
          <w:sz w:val="22"/>
          <w:szCs w:val="22"/>
          <w:u w:val="none"/>
        </w:rPr>
      </w:pPr>
    </w:p>
    <w:p w14:paraId="3E29D6F1" w14:textId="0FA75C61" w:rsidR="009A3BF4" w:rsidRPr="00D02AEB" w:rsidRDefault="004D424A" w:rsidP="00D02AEB">
      <w:pPr>
        <w:spacing w:line="240" w:lineRule="auto"/>
        <w:jc w:val="left"/>
        <w:rPr>
          <w:b/>
          <w:i/>
          <w:color w:val="003300"/>
          <w:sz w:val="22"/>
        </w:rPr>
      </w:pPr>
      <w:r>
        <w:rPr>
          <w:b/>
          <w:i/>
          <w:color w:val="003300"/>
          <w:sz w:val="22"/>
        </w:rPr>
        <w:t>[</w:t>
      </w:r>
      <w:r w:rsidR="009A3BF4" w:rsidRPr="00D02AEB">
        <w:rPr>
          <w:b/>
          <w:i/>
          <w:color w:val="003300"/>
          <w:sz w:val="22"/>
        </w:rPr>
        <w:t>E</w:t>
      </w:r>
      <w:r w:rsidR="00036E69" w:rsidRPr="00D02AEB">
        <w:rPr>
          <w:b/>
          <w:i/>
          <w:color w:val="003300"/>
          <w:sz w:val="22"/>
        </w:rPr>
        <w:t>XAMPLE</w:t>
      </w:r>
      <w:r w:rsidR="009A3BF4" w:rsidRPr="00D02AEB">
        <w:rPr>
          <w:b/>
          <w:i/>
          <w:color w:val="003300"/>
          <w:sz w:val="22"/>
        </w:rPr>
        <w:t xml:space="preserve"> </w:t>
      </w:r>
      <w:r w:rsidR="00FC1F73" w:rsidRPr="00D02AEB">
        <w:rPr>
          <w:b/>
          <w:i/>
          <w:color w:val="003300"/>
          <w:sz w:val="22"/>
        </w:rPr>
        <w:t>C</w:t>
      </w:r>
      <w:r w:rsidR="009A3BF4" w:rsidRPr="00D02AEB">
        <w:rPr>
          <w:b/>
          <w:i/>
          <w:color w:val="003300"/>
          <w:sz w:val="22"/>
        </w:rPr>
        <w:t xml:space="preserve"> - </w:t>
      </w:r>
      <w:r w:rsidR="004918DF" w:rsidRPr="00D02AEB">
        <w:rPr>
          <w:b/>
          <w:i/>
          <w:color w:val="003300"/>
          <w:sz w:val="22"/>
        </w:rPr>
        <w:t xml:space="preserve">MANAGEMENT ELECTS TO UTILIZE INTERNAL AUDIT TO SUBSTITUTE FOR SOME OF THE </w:t>
      </w:r>
      <w:r w:rsidR="009A3BF4" w:rsidRPr="00D02AEB">
        <w:rPr>
          <w:b/>
          <w:i/>
          <w:color w:val="003300"/>
          <w:sz w:val="22"/>
        </w:rPr>
        <w:t>CPA COMPLIANCE PROCEDURES REQUIREMENTS PURSUANT TO REGULATION 6.090(9</w:t>
      </w:r>
      <w:r w:rsidR="00D02AEB">
        <w:rPr>
          <w:b/>
          <w:i/>
          <w:color w:val="003300"/>
          <w:sz w:val="22"/>
        </w:rPr>
        <w:t>)</w:t>
      </w:r>
      <w:r>
        <w:rPr>
          <w:b/>
          <w:i/>
          <w:color w:val="003300"/>
          <w:sz w:val="22"/>
        </w:rPr>
        <w:t>]</w:t>
      </w:r>
    </w:p>
    <w:p w14:paraId="4C066C3B" w14:textId="77777777" w:rsidR="00036E69" w:rsidRPr="001D47E9" w:rsidRDefault="001420CF" w:rsidP="009A3BF4">
      <w:pPr>
        <w:pStyle w:val="Header"/>
        <w:tabs>
          <w:tab w:val="clear" w:pos="4320"/>
          <w:tab w:val="clear" w:pos="8640"/>
        </w:tabs>
        <w:spacing w:line="240" w:lineRule="auto"/>
        <w:rPr>
          <w:sz w:val="22"/>
          <w:szCs w:val="22"/>
        </w:rPr>
      </w:pPr>
      <w:sdt>
        <w:sdtPr>
          <w:rPr>
            <w:sz w:val="22"/>
            <w:szCs w:val="22"/>
          </w:rPr>
          <w:id w:val="1002236526"/>
          <w:docPartObj>
            <w:docPartGallery w:val="Watermarks"/>
          </w:docPartObj>
        </w:sdtPr>
        <w:sdtEndPr/>
        <w:sdtContent>
          <w:r w:rsidR="009A3BF4" w:rsidRPr="001D47E9">
            <w:rPr>
              <w:noProof/>
              <w:sz w:val="22"/>
              <w:szCs w:val="22"/>
            </w:rPr>
            <mc:AlternateContent>
              <mc:Choice Requires="wps">
                <w:drawing>
                  <wp:anchor distT="0" distB="0" distL="114300" distR="114300" simplePos="0" relativeHeight="251725312" behindDoc="1" locked="0" layoutInCell="0" allowOverlap="1" wp14:anchorId="43C5006A" wp14:editId="77ADB899">
                    <wp:simplePos x="0" y="0"/>
                    <wp:positionH relativeFrom="margin">
                      <wp:align>center</wp:align>
                    </wp:positionH>
                    <wp:positionV relativeFrom="margin">
                      <wp:align>center</wp:align>
                    </wp:positionV>
                    <wp:extent cx="6188075" cy="1546860"/>
                    <wp:effectExtent l="0" t="1820545" r="0" b="166179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3C5006A" id="Text Box 21" o:spid="_x0000_s1149" type="#_x0000_t202" style="position:absolute;left:0;text-align:left;margin-left:0;margin-top:0;width:487.25pt;height:121.8pt;rotation:-45;z-index:-251591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wh+QEAAM0DAAAOAAAAZHJzL2Uyb0RvYy54bWysU8GO0zAQvSPxD5bvNMmKdkP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fj3nTNJeMX+/KBdplJmoIlochEMfPmswLL7U&#10;HCkJCVYcHnyI7C5HJqqR3YlnGLcj61TNr8soJFLfgjoS+YGSUnP/cy9QkxF7cwsULFLfIJgXiuIa&#10;k/xXBpvxRaCbOASi/9S/JiURSZFRzAoTHVHfCcj0FMCD6Nk8WXGiOh2eSJ9Q413v1mTjfZcUXXhO&#10;iigzSeiU7xjK37/TqctfuPoF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AwW/CH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1BEA41D" w14:textId="77777777" w:rsidR="00DE2CF1" w:rsidRDefault="00DE2CF1" w:rsidP="009A3BF4">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p>
    <w:p w14:paraId="6627A79A" w14:textId="3C455CD0" w:rsidR="009A3BF4" w:rsidRPr="004D424A" w:rsidRDefault="009A3BF4" w:rsidP="004D424A">
      <w:pPr>
        <w:jc w:val="center"/>
        <w:rPr>
          <w:b/>
          <w:sz w:val="22"/>
        </w:rPr>
      </w:pPr>
      <w:bookmarkStart w:id="52" w:name="_Toc137477473"/>
      <w:r w:rsidRPr="004D424A">
        <w:rPr>
          <w:b/>
          <w:sz w:val="22"/>
        </w:rPr>
        <w:t>Independent Accountant’s Agreed-Upon Procedures Report</w:t>
      </w:r>
      <w:bookmarkEnd w:id="52"/>
    </w:p>
    <w:p w14:paraId="1A55A6CC" w14:textId="77777777" w:rsidR="009A3BF4" w:rsidRPr="001D47E9" w:rsidRDefault="009A3BF4" w:rsidP="009A3BF4">
      <w:pPr>
        <w:pStyle w:val="Header"/>
        <w:tabs>
          <w:tab w:val="clear" w:pos="4320"/>
          <w:tab w:val="clear" w:pos="8640"/>
        </w:tabs>
        <w:spacing w:line="240" w:lineRule="auto"/>
        <w:rPr>
          <w:sz w:val="22"/>
          <w:szCs w:val="22"/>
        </w:rPr>
      </w:pPr>
    </w:p>
    <w:p w14:paraId="62ECB081" w14:textId="77777777" w:rsidR="009A3BF4" w:rsidRPr="001D47E9" w:rsidRDefault="009A3BF4" w:rsidP="009A3BF4">
      <w:pPr>
        <w:spacing w:line="240" w:lineRule="auto"/>
        <w:rPr>
          <w:sz w:val="22"/>
          <w:szCs w:val="22"/>
        </w:rPr>
      </w:pPr>
      <w:r w:rsidRPr="001D47E9">
        <w:rPr>
          <w:sz w:val="22"/>
          <w:szCs w:val="22"/>
        </w:rPr>
        <w:t>To the Audit Committee (if applicable) and Senior Management/Owners of</w:t>
      </w:r>
    </w:p>
    <w:p w14:paraId="2D3C413F" w14:textId="77777777" w:rsidR="009A3BF4" w:rsidRPr="001D47E9" w:rsidRDefault="009A3BF4" w:rsidP="009A3BF4">
      <w:pPr>
        <w:spacing w:line="240" w:lineRule="auto"/>
        <w:rPr>
          <w:sz w:val="22"/>
          <w:szCs w:val="22"/>
        </w:rPr>
      </w:pPr>
      <w:r w:rsidRPr="001D47E9">
        <w:rPr>
          <w:sz w:val="22"/>
          <w:szCs w:val="22"/>
        </w:rPr>
        <w:t>ABC Company:</w:t>
      </w:r>
    </w:p>
    <w:p w14:paraId="7B9FD571" w14:textId="77777777" w:rsidR="009A3BF4" w:rsidRPr="004D424A" w:rsidRDefault="009A3BF4" w:rsidP="009A3BF4">
      <w:pPr>
        <w:spacing w:line="240" w:lineRule="auto"/>
        <w:jc w:val="center"/>
        <w:rPr>
          <w:b/>
          <w:sz w:val="14"/>
          <w:szCs w:val="22"/>
        </w:rPr>
      </w:pPr>
    </w:p>
    <w:p w14:paraId="3DCC3BCC" w14:textId="77777777" w:rsidR="009A3BF4" w:rsidRPr="001D47E9" w:rsidRDefault="009A3BF4" w:rsidP="009A3BF4">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5F1EE2BD" w14:textId="77777777" w:rsidR="009A3BF4" w:rsidRPr="001D47E9" w:rsidRDefault="009A3BF4" w:rsidP="009A3BF4">
      <w:pPr>
        <w:spacing w:line="240" w:lineRule="auto"/>
        <w:jc w:val="center"/>
        <w:rPr>
          <w:sz w:val="22"/>
          <w:szCs w:val="22"/>
        </w:rPr>
      </w:pPr>
    </w:p>
    <w:p w14:paraId="3EED6080" w14:textId="7AF7CA65" w:rsidR="009A3BF4" w:rsidRPr="001D47E9" w:rsidRDefault="009A3BF4" w:rsidP="009A3BF4">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Licensee]  solely to assist the Licensee’s management and the Regulators in evaluating [name of Licensee]’s compliance with the requirements of Regulation 6.090 and the </w:t>
      </w:r>
      <w:r w:rsidR="00157071" w:rsidRPr="001D47E9">
        <w:rPr>
          <w:sz w:val="22"/>
          <w:szCs w:val="22"/>
        </w:rPr>
        <w:t>M</w:t>
      </w:r>
      <w:r w:rsidRPr="001D47E9">
        <w:rPr>
          <w:sz w:val="22"/>
          <w:szCs w:val="22"/>
        </w:rPr>
        <w:t xml:space="preserve">inimum </w:t>
      </w:r>
      <w:r w:rsidR="00157071" w:rsidRPr="001D47E9">
        <w:rPr>
          <w:sz w:val="22"/>
          <w:szCs w:val="22"/>
        </w:rPr>
        <w:t>I</w:t>
      </w:r>
      <w:r w:rsidRPr="001D47E9">
        <w:rPr>
          <w:sz w:val="22"/>
          <w:szCs w:val="22"/>
        </w:rPr>
        <w:t xml:space="preserve">nternal </w:t>
      </w:r>
      <w:r w:rsidR="00157071" w:rsidRPr="001D47E9">
        <w:rPr>
          <w:sz w:val="22"/>
          <w:szCs w:val="22"/>
        </w:rPr>
        <w:t>C</w:t>
      </w:r>
      <w:r w:rsidRPr="001D47E9">
        <w:rPr>
          <w:sz w:val="22"/>
          <w:szCs w:val="22"/>
        </w:rPr>
        <w:t xml:space="preserve">ontrol </w:t>
      </w:r>
      <w:r w:rsidR="00157071" w:rsidRPr="001D47E9">
        <w:rPr>
          <w:sz w:val="22"/>
          <w:szCs w:val="22"/>
        </w:rPr>
        <w:t>S</w:t>
      </w:r>
      <w:r w:rsidRPr="001D47E9">
        <w:rPr>
          <w:sz w:val="22"/>
          <w:szCs w:val="22"/>
        </w:rPr>
        <w:t xml:space="preserve">tandards (“MICS”) for the year ended December 31, 20XX.  The </w:t>
      </w:r>
      <w:r w:rsidR="00157071" w:rsidRPr="001D47E9">
        <w:rPr>
          <w:sz w:val="22"/>
          <w:szCs w:val="22"/>
        </w:rPr>
        <w:t>L</w:t>
      </w:r>
      <w:r w:rsidRPr="001D47E9">
        <w:rPr>
          <w:sz w:val="22"/>
          <w:szCs w:val="22"/>
        </w:rPr>
        <w:t xml:space="preserve">icensee’s management is responsible for [name of Licensee]’s compliance with the applicable regulations, MICS, and published </w:t>
      </w:r>
      <w:r w:rsidR="00157071" w:rsidRPr="001D47E9">
        <w:rPr>
          <w:sz w:val="22"/>
          <w:szCs w:val="22"/>
        </w:rPr>
        <w:t>G</w:t>
      </w:r>
      <w:r w:rsidRPr="001D47E9">
        <w:rPr>
          <w:sz w:val="22"/>
          <w:szCs w:val="22"/>
        </w:rPr>
        <w:t>uidelines issued by the Regulators, with regard to [name of Licensee].</w:t>
      </w:r>
    </w:p>
    <w:p w14:paraId="339BE14C" w14:textId="77777777" w:rsidR="009A3BF4" w:rsidRPr="001D47E9" w:rsidRDefault="009A3BF4" w:rsidP="009A3BF4">
      <w:pPr>
        <w:spacing w:line="240" w:lineRule="auto"/>
        <w:jc w:val="center"/>
        <w:rPr>
          <w:sz w:val="22"/>
          <w:szCs w:val="22"/>
        </w:rPr>
      </w:pPr>
    </w:p>
    <w:p w14:paraId="7E1EEF6E" w14:textId="4B3CE1CE" w:rsidR="009A3BF4" w:rsidRPr="001D47E9" w:rsidRDefault="009A3BF4" w:rsidP="009A3BF4">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03D45277" w14:textId="77777777" w:rsidR="009A3BF4" w:rsidRPr="001D47E9" w:rsidRDefault="009A3BF4" w:rsidP="009A3BF4">
      <w:pPr>
        <w:spacing w:line="240" w:lineRule="auto"/>
        <w:rPr>
          <w:sz w:val="22"/>
          <w:szCs w:val="22"/>
        </w:rPr>
      </w:pPr>
    </w:p>
    <w:p w14:paraId="0349FC06" w14:textId="77777777" w:rsidR="00157071" w:rsidRPr="001D47E9" w:rsidRDefault="009A3BF4" w:rsidP="009A3BF4">
      <w:pPr>
        <w:spacing w:line="240" w:lineRule="auto"/>
        <w:rPr>
          <w:sz w:val="22"/>
          <w:szCs w:val="22"/>
        </w:rPr>
      </w:pPr>
      <w:r w:rsidRPr="001D47E9">
        <w:rPr>
          <w:sz w:val="22"/>
          <w:szCs w:val="22"/>
        </w:rPr>
        <w:t xml:space="preserve">[Include paragraphs to enumerate procedures and findings </w:t>
      </w:r>
    </w:p>
    <w:p w14:paraId="036C4A51" w14:textId="21DF0184" w:rsidR="009A3BF4" w:rsidRPr="001D47E9" w:rsidRDefault="009A3BF4" w:rsidP="009A3BF4">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76C1012F" w14:textId="77777777" w:rsidR="00157071" w:rsidRPr="001D47E9" w:rsidRDefault="00157071" w:rsidP="009A3BF4">
      <w:pPr>
        <w:pStyle w:val="BodyText"/>
        <w:spacing w:line="240" w:lineRule="auto"/>
        <w:rPr>
          <w:rFonts w:ascii="Times New Roman" w:hAnsi="Times New Roman"/>
          <w:b w:val="0"/>
          <w:sz w:val="22"/>
          <w:szCs w:val="22"/>
          <w:u w:val="none"/>
        </w:rPr>
      </w:pPr>
    </w:p>
    <w:p w14:paraId="6C6BC9E8" w14:textId="6B0D429A" w:rsidR="009A3BF4" w:rsidRPr="001D47E9" w:rsidRDefault="009A3BF4" w:rsidP="009A3BF4">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7E2DCA3B" w14:textId="77777777" w:rsidR="009A3BF4" w:rsidRPr="001D47E9" w:rsidRDefault="009A3BF4" w:rsidP="009A3BF4">
      <w:pPr>
        <w:spacing w:line="240" w:lineRule="auto"/>
        <w:rPr>
          <w:sz w:val="22"/>
          <w:szCs w:val="22"/>
        </w:rPr>
      </w:pPr>
    </w:p>
    <w:p w14:paraId="3DB42A80" w14:textId="1F93AD10" w:rsidR="009A3BF4" w:rsidRPr="001D47E9" w:rsidRDefault="009A3BF4" w:rsidP="00480677">
      <w:pPr>
        <w:pStyle w:val="List"/>
        <w:numPr>
          <w:ilvl w:val="0"/>
          <w:numId w:val="33"/>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system of internal control, adopted pursuant to Regulation 6.090(3), which management informed us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3CF4E16" w14:textId="77777777" w:rsidR="009A3BF4" w:rsidRPr="001D47E9" w:rsidRDefault="009A3BF4" w:rsidP="00480677">
      <w:pPr>
        <w:numPr>
          <w:ilvl w:val="0"/>
          <w:numId w:val="33"/>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2F376D1" w14:textId="1F1C2A91" w:rsidR="009A3BF4" w:rsidRPr="00037B0A" w:rsidRDefault="009A3BF4" w:rsidP="00480677">
      <w:pPr>
        <w:numPr>
          <w:ilvl w:val="0"/>
          <w:numId w:val="33"/>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5121D4B7" w14:textId="77777777" w:rsidR="009A3BF4" w:rsidRPr="001D47E9" w:rsidRDefault="009A3BF4" w:rsidP="009A3BF4">
      <w:pPr>
        <w:numPr>
          <w:ilvl w:val="12"/>
          <w:numId w:val="0"/>
        </w:numPr>
        <w:tabs>
          <w:tab w:val="left" w:pos="360"/>
        </w:tabs>
        <w:spacing w:line="240" w:lineRule="auto"/>
        <w:rPr>
          <w:sz w:val="22"/>
          <w:szCs w:val="22"/>
        </w:rPr>
      </w:pPr>
    </w:p>
    <w:p w14:paraId="2861BE07" w14:textId="228FA7D1" w:rsidR="00D04132" w:rsidRDefault="00D04132" w:rsidP="009A3BF4">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C25C7B3" w14:textId="77777777" w:rsidR="004D424A" w:rsidRPr="001D47E9" w:rsidRDefault="004D424A" w:rsidP="009A3BF4">
      <w:pPr>
        <w:pStyle w:val="indent"/>
        <w:numPr>
          <w:ilvl w:val="12"/>
          <w:numId w:val="0"/>
        </w:numPr>
        <w:tabs>
          <w:tab w:val="left" w:pos="360"/>
        </w:tabs>
        <w:spacing w:line="240" w:lineRule="auto"/>
        <w:ind w:left="360"/>
        <w:rPr>
          <w:sz w:val="22"/>
          <w:szCs w:val="22"/>
        </w:rPr>
      </w:pPr>
    </w:p>
    <w:p w14:paraId="44EE16F4" w14:textId="77777777" w:rsidR="00D04132" w:rsidRPr="001D47E9" w:rsidRDefault="00D04132" w:rsidP="009A3BF4">
      <w:pPr>
        <w:pStyle w:val="indent"/>
        <w:numPr>
          <w:ilvl w:val="12"/>
          <w:numId w:val="0"/>
        </w:numPr>
        <w:tabs>
          <w:tab w:val="left" w:pos="360"/>
        </w:tabs>
        <w:spacing w:line="240" w:lineRule="auto"/>
        <w:ind w:left="360"/>
        <w:rPr>
          <w:b/>
          <w:sz w:val="22"/>
          <w:szCs w:val="22"/>
        </w:rPr>
      </w:pPr>
      <w:r w:rsidRPr="001D47E9">
        <w:rPr>
          <w:b/>
          <w:sz w:val="22"/>
          <w:szCs w:val="22"/>
        </w:rPr>
        <w:t>OR</w:t>
      </w:r>
    </w:p>
    <w:p w14:paraId="65D6CE9B" w14:textId="77777777" w:rsidR="00D04132" w:rsidRPr="001D47E9" w:rsidRDefault="00D04132" w:rsidP="009A3BF4">
      <w:pPr>
        <w:pStyle w:val="indent"/>
        <w:numPr>
          <w:ilvl w:val="12"/>
          <w:numId w:val="0"/>
        </w:numPr>
        <w:tabs>
          <w:tab w:val="left" w:pos="360"/>
        </w:tabs>
        <w:spacing w:line="240" w:lineRule="auto"/>
        <w:ind w:left="360"/>
        <w:rPr>
          <w:sz w:val="22"/>
          <w:szCs w:val="22"/>
        </w:rPr>
      </w:pPr>
    </w:p>
    <w:p w14:paraId="19EA5171" w14:textId="77374173" w:rsidR="009A3BF4" w:rsidRPr="001D47E9" w:rsidRDefault="009A3BF4" w:rsidP="009A3BF4">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6D2F18EC" w14:textId="77777777" w:rsidR="00511166" w:rsidRPr="001D47E9" w:rsidRDefault="00511166" w:rsidP="009A3BF4">
      <w:pPr>
        <w:pStyle w:val="indent"/>
        <w:numPr>
          <w:ilvl w:val="12"/>
          <w:numId w:val="0"/>
        </w:numPr>
        <w:tabs>
          <w:tab w:val="left" w:pos="360"/>
        </w:tabs>
        <w:spacing w:line="240" w:lineRule="auto"/>
        <w:ind w:left="360"/>
        <w:rPr>
          <w:sz w:val="22"/>
          <w:szCs w:val="22"/>
        </w:rPr>
      </w:pPr>
    </w:p>
    <w:p w14:paraId="04095514" w14:textId="25A14565" w:rsidR="009A3BF4" w:rsidRPr="001D47E9" w:rsidRDefault="009A3BF4" w:rsidP="00480677">
      <w:pPr>
        <w:numPr>
          <w:ilvl w:val="0"/>
          <w:numId w:val="33"/>
        </w:numPr>
        <w:tabs>
          <w:tab w:val="left" w:pos="360"/>
          <w:tab w:val="left" w:pos="630"/>
          <w:tab w:val="left" w:pos="720"/>
        </w:tabs>
        <w:spacing w:line="240" w:lineRule="auto"/>
        <w:rPr>
          <w:sz w:val="22"/>
          <w:szCs w:val="22"/>
        </w:rPr>
      </w:pPr>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A0629A" w:rsidRPr="001D47E9">
        <w:rPr>
          <w:sz w:val="22"/>
          <w:szCs w:val="22"/>
        </w:rPr>
        <w:t>L</w:t>
      </w:r>
      <w:r w:rsidRPr="001D47E9">
        <w:rPr>
          <w:sz w:val="22"/>
          <w:szCs w:val="22"/>
        </w:rPr>
        <w:t xml:space="preserve">icensee] received no correspondence from the Regulators that would limit, or notify the </w:t>
      </w:r>
      <w:r w:rsidR="00A0629A"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75119922"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3F2CA862" w14:textId="78FA0D11"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A0629A"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2F449B55" w14:textId="77777777" w:rsidR="009A3BF4" w:rsidRPr="001D47E9" w:rsidRDefault="009A3BF4" w:rsidP="009A3BF4">
      <w:pPr>
        <w:pStyle w:val="List"/>
        <w:tabs>
          <w:tab w:val="left" w:pos="360"/>
          <w:tab w:val="left" w:pos="810"/>
          <w:tab w:val="left" w:pos="990"/>
        </w:tabs>
        <w:spacing w:line="240" w:lineRule="auto"/>
        <w:ind w:firstLine="0"/>
        <w:rPr>
          <w:sz w:val="22"/>
          <w:szCs w:val="22"/>
        </w:rPr>
      </w:pPr>
    </w:p>
    <w:p w14:paraId="7607DC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26A8C52A"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Table Games Soft Count</w:t>
      </w:r>
      <w:r w:rsidRPr="001D47E9">
        <w:rPr>
          <w:sz w:val="22"/>
          <w:szCs w:val="22"/>
        </w:rPr>
        <w:tab/>
      </w:r>
      <w:r w:rsidRPr="001D47E9">
        <w:rPr>
          <w:sz w:val="22"/>
          <w:szCs w:val="22"/>
        </w:rPr>
        <w:tab/>
        <w:t>______________, 20XX</w:t>
      </w:r>
    </w:p>
    <w:p w14:paraId="33A0B5A6"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37656F88" w14:textId="77777777"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9748029" w14:textId="1C689F9A" w:rsidR="009A3BF4" w:rsidRPr="001D47E9" w:rsidRDefault="00A15C53" w:rsidP="009A3BF4">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3984" behindDoc="1" locked="0" layoutInCell="0" allowOverlap="1" wp14:anchorId="2815A775" wp14:editId="7802573E">
                <wp:simplePos x="0" y="0"/>
                <wp:positionH relativeFrom="margin">
                  <wp:posOffset>-159028</wp:posOffset>
                </wp:positionH>
                <wp:positionV relativeFrom="margin">
                  <wp:posOffset>4112480</wp:posOffset>
                </wp:positionV>
                <wp:extent cx="6188075" cy="1546860"/>
                <wp:effectExtent l="0" t="1820545" r="0" b="16617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15A775" id="Text Box 28" o:spid="_x0000_s1150" type="#_x0000_t202" style="position:absolute;left:0;text-align:left;margin-left:-12.5pt;margin-top:323.8pt;width:487.25pt;height:121.8pt;rotation:-45;z-index:-251562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" o:allowincell="f" filled="f" stroked="f">
                <v:stroke joinstyle="round"/>
                <o:lock v:ext="edit" shapetype="t"/>
                <v:textbox style="mso-fit-shape-to-text:t">
                  <w:txbxContent>
                    <w:p w14:paraId="34ABB85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Slot Currency Acceptor Drop</w:t>
      </w:r>
      <w:r w:rsidR="009A3BF4" w:rsidRPr="001D47E9">
        <w:rPr>
          <w:sz w:val="22"/>
          <w:szCs w:val="22"/>
        </w:rPr>
        <w:tab/>
        <w:t>______________, 20XX</w:t>
      </w:r>
    </w:p>
    <w:p w14:paraId="156570E0" w14:textId="1007F5AD" w:rsidR="009A3BF4" w:rsidRPr="001D47E9" w:rsidRDefault="009A3BF4" w:rsidP="009A3BF4">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6FA7FBE4" w14:textId="77633351" w:rsidR="009A3BF4" w:rsidRPr="001D47E9" w:rsidRDefault="009A3BF4" w:rsidP="009A3BF4">
      <w:pPr>
        <w:pStyle w:val="List"/>
        <w:tabs>
          <w:tab w:val="left" w:pos="360"/>
          <w:tab w:val="left" w:pos="810"/>
          <w:tab w:val="left" w:pos="990"/>
        </w:tabs>
        <w:spacing w:line="240" w:lineRule="auto"/>
        <w:ind w:firstLine="0"/>
        <w:rPr>
          <w:sz w:val="22"/>
          <w:szCs w:val="22"/>
        </w:rPr>
      </w:pPr>
    </w:p>
    <w:p w14:paraId="34274217" w14:textId="7A2E59CC" w:rsidR="00D04132" w:rsidRPr="001D47E9" w:rsidRDefault="00511166" w:rsidP="009A3BF4">
      <w:pPr>
        <w:pStyle w:val="List"/>
        <w:tabs>
          <w:tab w:val="left" w:pos="360"/>
          <w:tab w:val="left" w:pos="810"/>
          <w:tab w:val="left" w:pos="990"/>
        </w:tabs>
        <w:spacing w:line="240" w:lineRule="auto"/>
        <w:ind w:firstLine="0"/>
        <w:rPr>
          <w:sz w:val="22"/>
          <w:szCs w:val="22"/>
        </w:rPr>
      </w:pPr>
      <w:r w:rsidRPr="001D47E9">
        <w:rPr>
          <w:sz w:val="22"/>
          <w:szCs w:val="22"/>
        </w:rPr>
        <w:t xml:space="preserve">No </w:t>
      </w:r>
      <w:r w:rsidR="00D04132" w:rsidRPr="001D47E9">
        <w:rPr>
          <w:sz w:val="22"/>
          <w:szCs w:val="22"/>
        </w:rPr>
        <w:t>instances of noncompliance</w:t>
      </w:r>
      <w:r w:rsidRPr="001D47E9">
        <w:rPr>
          <w:sz w:val="22"/>
          <w:szCs w:val="22"/>
        </w:rPr>
        <w:t xml:space="preserve"> were noted</w:t>
      </w:r>
      <w:r w:rsidR="00D04132" w:rsidRPr="001D47E9">
        <w:rPr>
          <w:sz w:val="22"/>
          <w:szCs w:val="22"/>
        </w:rPr>
        <w:t>.</w:t>
      </w:r>
    </w:p>
    <w:p w14:paraId="17691B0D" w14:textId="11B875F8" w:rsidR="00D04132" w:rsidRPr="001D47E9" w:rsidRDefault="00D04132" w:rsidP="009A3BF4">
      <w:pPr>
        <w:pStyle w:val="List"/>
        <w:tabs>
          <w:tab w:val="left" w:pos="360"/>
          <w:tab w:val="left" w:pos="810"/>
          <w:tab w:val="left" w:pos="990"/>
        </w:tabs>
        <w:spacing w:line="240" w:lineRule="auto"/>
        <w:ind w:firstLine="0"/>
        <w:rPr>
          <w:sz w:val="22"/>
          <w:szCs w:val="22"/>
        </w:rPr>
      </w:pPr>
    </w:p>
    <w:p w14:paraId="0162C4DB" w14:textId="33E695E5" w:rsidR="00D04132" w:rsidRPr="001D47E9" w:rsidRDefault="00D04132" w:rsidP="009A3BF4">
      <w:pPr>
        <w:pStyle w:val="List"/>
        <w:tabs>
          <w:tab w:val="left" w:pos="360"/>
          <w:tab w:val="left" w:pos="810"/>
          <w:tab w:val="left" w:pos="990"/>
        </w:tabs>
        <w:spacing w:line="240" w:lineRule="auto"/>
        <w:ind w:firstLine="0"/>
        <w:rPr>
          <w:b/>
          <w:sz w:val="22"/>
          <w:szCs w:val="22"/>
        </w:rPr>
      </w:pPr>
      <w:r w:rsidRPr="001D47E9">
        <w:rPr>
          <w:b/>
          <w:sz w:val="22"/>
          <w:szCs w:val="22"/>
        </w:rPr>
        <w:t>OR</w:t>
      </w:r>
    </w:p>
    <w:p w14:paraId="220AB07D" w14:textId="77777777" w:rsidR="00D04132" w:rsidRPr="001D47E9" w:rsidRDefault="00D04132" w:rsidP="009A3BF4">
      <w:pPr>
        <w:pStyle w:val="List"/>
        <w:tabs>
          <w:tab w:val="left" w:pos="360"/>
          <w:tab w:val="left" w:pos="810"/>
          <w:tab w:val="left" w:pos="990"/>
        </w:tabs>
        <w:spacing w:line="240" w:lineRule="auto"/>
        <w:ind w:firstLine="0"/>
        <w:rPr>
          <w:sz w:val="22"/>
          <w:szCs w:val="22"/>
        </w:rPr>
      </w:pPr>
    </w:p>
    <w:p w14:paraId="1A7754B7" w14:textId="4F1760AB" w:rsidR="009A3BF4" w:rsidRPr="001D47E9" w:rsidRDefault="009A3BF4" w:rsidP="009A3BF4">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6EF99FC2" w14:textId="5B77FB6A" w:rsidR="009A3BF4" w:rsidRPr="001D47E9" w:rsidRDefault="009A3BF4" w:rsidP="00480677">
      <w:pPr>
        <w:pStyle w:val="BodyTextIndent2"/>
        <w:numPr>
          <w:ilvl w:val="0"/>
          <w:numId w:val="34"/>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A0629A" w:rsidRPr="001D47E9">
        <w:rPr>
          <w:sz w:val="22"/>
          <w:szCs w:val="22"/>
        </w:rPr>
        <w:t>L</w:t>
      </w:r>
      <w:r w:rsidRPr="001D47E9">
        <w:rPr>
          <w:sz w:val="22"/>
          <w:szCs w:val="22"/>
        </w:rPr>
        <w:t>icensee], for the year ended December 31, 20XX [or such other applicable time periods].</w:t>
      </w:r>
    </w:p>
    <w:p w14:paraId="7972C6EA"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198DA529" w14:textId="77777777" w:rsidR="00D04132" w:rsidRPr="001D47E9" w:rsidRDefault="00D04132" w:rsidP="009A3BF4">
      <w:pPr>
        <w:pStyle w:val="BodyTextIndent2"/>
        <w:numPr>
          <w:ilvl w:val="12"/>
          <w:numId w:val="0"/>
        </w:numPr>
        <w:spacing w:line="240" w:lineRule="auto"/>
        <w:ind w:left="360"/>
        <w:rPr>
          <w:sz w:val="22"/>
          <w:szCs w:val="22"/>
        </w:rPr>
      </w:pPr>
      <w:r w:rsidRPr="001D47E9">
        <w:rPr>
          <w:sz w:val="22"/>
          <w:szCs w:val="22"/>
        </w:rPr>
        <w:t>No instances of noncompliance were noted.</w:t>
      </w:r>
    </w:p>
    <w:p w14:paraId="19ECC27C" w14:textId="77777777" w:rsidR="00D04132" w:rsidRPr="001D47E9" w:rsidRDefault="00D04132" w:rsidP="009A3BF4">
      <w:pPr>
        <w:pStyle w:val="BodyTextIndent2"/>
        <w:numPr>
          <w:ilvl w:val="12"/>
          <w:numId w:val="0"/>
        </w:numPr>
        <w:spacing w:line="240" w:lineRule="auto"/>
        <w:ind w:left="360"/>
        <w:rPr>
          <w:sz w:val="22"/>
          <w:szCs w:val="22"/>
        </w:rPr>
      </w:pPr>
    </w:p>
    <w:p w14:paraId="1B7E3D1C" w14:textId="42DC09E0" w:rsidR="00D04132" w:rsidRPr="001D47E9" w:rsidRDefault="00D04132" w:rsidP="009A3BF4">
      <w:pPr>
        <w:pStyle w:val="BodyTextIndent2"/>
        <w:numPr>
          <w:ilvl w:val="12"/>
          <w:numId w:val="0"/>
        </w:numPr>
        <w:spacing w:line="240" w:lineRule="auto"/>
        <w:ind w:left="360"/>
        <w:rPr>
          <w:b/>
          <w:sz w:val="22"/>
          <w:szCs w:val="22"/>
        </w:rPr>
      </w:pPr>
      <w:r w:rsidRPr="001D47E9">
        <w:rPr>
          <w:b/>
          <w:sz w:val="22"/>
          <w:szCs w:val="22"/>
        </w:rPr>
        <w:t>OR</w:t>
      </w:r>
    </w:p>
    <w:p w14:paraId="0E739ED6" w14:textId="77777777" w:rsidR="00511166" w:rsidRPr="001D47E9" w:rsidRDefault="00511166" w:rsidP="009A3BF4">
      <w:pPr>
        <w:pStyle w:val="BodyTextIndent2"/>
        <w:numPr>
          <w:ilvl w:val="12"/>
          <w:numId w:val="0"/>
        </w:numPr>
        <w:spacing w:line="240" w:lineRule="auto"/>
        <w:ind w:left="360"/>
        <w:rPr>
          <w:b/>
          <w:sz w:val="22"/>
          <w:szCs w:val="22"/>
        </w:rPr>
      </w:pPr>
    </w:p>
    <w:p w14:paraId="4345FF83" w14:textId="24F4EA4D" w:rsidR="009A3BF4" w:rsidRPr="001D47E9" w:rsidRDefault="009A3BF4" w:rsidP="009A3BF4">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6F680BD8" w14:textId="77777777" w:rsidR="009A3BF4" w:rsidRPr="001D47E9" w:rsidRDefault="009A3BF4" w:rsidP="009A3BF4">
      <w:pPr>
        <w:pStyle w:val="BodyTextIndent2"/>
        <w:numPr>
          <w:ilvl w:val="12"/>
          <w:numId w:val="0"/>
        </w:numPr>
        <w:tabs>
          <w:tab w:val="left" w:pos="360"/>
        </w:tabs>
        <w:spacing w:line="240" w:lineRule="auto"/>
        <w:ind w:left="360"/>
        <w:rPr>
          <w:sz w:val="22"/>
          <w:szCs w:val="22"/>
        </w:rPr>
      </w:pPr>
    </w:p>
    <w:p w14:paraId="6786046F" w14:textId="23C3FCF8" w:rsidR="00D04132" w:rsidRPr="001D47E9" w:rsidRDefault="009A3BF4"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t>
      </w:r>
      <w:r w:rsidRPr="001D47E9">
        <w:rPr>
          <w:b/>
          <w:sz w:val="22"/>
          <w:szCs w:val="22"/>
        </w:rPr>
        <w:t>If applicable</w:t>
      </w:r>
      <w:r w:rsidRPr="001D47E9">
        <w:rPr>
          <w:sz w:val="22"/>
          <w:szCs w:val="22"/>
        </w:rPr>
        <w:t>, list additional procedures performed at the request of the Audit Committee, if applicable, Senior Management/Owners of the Licensee or the Nevada Gaming Control Board.]</w:t>
      </w:r>
      <w:r w:rsidRPr="001D47E9">
        <w:rPr>
          <w:sz w:val="22"/>
          <w:szCs w:val="22"/>
        </w:rPr>
        <w:br/>
      </w:r>
      <w:r w:rsidR="00D04132" w:rsidRPr="001D47E9">
        <w:rPr>
          <w:sz w:val="22"/>
          <w:szCs w:val="22"/>
        </w:rPr>
        <w:t>No instances of noncompliance were noted.</w:t>
      </w:r>
    </w:p>
    <w:p w14:paraId="19407CFA"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t xml:space="preserve">OR </w:t>
      </w:r>
    </w:p>
    <w:p w14:paraId="6FA66EB8" w14:textId="77777777" w:rsidR="004D424A" w:rsidRDefault="004D424A" w:rsidP="00511166">
      <w:pPr>
        <w:pStyle w:val="BodyTextIndent2"/>
        <w:widowControl/>
        <w:tabs>
          <w:tab w:val="left" w:pos="360"/>
        </w:tabs>
        <w:overflowPunct/>
        <w:autoSpaceDE/>
        <w:autoSpaceDN/>
        <w:adjustRightInd/>
        <w:spacing w:line="240" w:lineRule="auto"/>
        <w:jc w:val="left"/>
        <w:textAlignment w:val="auto"/>
        <w:rPr>
          <w:sz w:val="22"/>
          <w:szCs w:val="22"/>
        </w:rPr>
      </w:pPr>
    </w:p>
    <w:p w14:paraId="3E0F98C6" w14:textId="0085413E" w:rsidR="009A3BF4" w:rsidRPr="001D47E9" w:rsidRDefault="009A3BF4" w:rsidP="00511166">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6E04E96B" w14:textId="77777777" w:rsidR="009A3BF4" w:rsidRPr="001D47E9" w:rsidRDefault="009A3BF4" w:rsidP="009A3BF4">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4D7B9F63" w14:textId="77777777" w:rsidR="009A3BF4" w:rsidRPr="001D47E9" w:rsidRDefault="009A3BF4" w:rsidP="009A3BF4">
      <w:pPr>
        <w:spacing w:line="240" w:lineRule="auto"/>
        <w:jc w:val="center"/>
        <w:rPr>
          <w:sz w:val="22"/>
          <w:szCs w:val="22"/>
        </w:rPr>
      </w:pPr>
    </w:p>
    <w:p w14:paraId="1A9E7A00" w14:textId="77881704" w:rsidR="009A3BF4" w:rsidRPr="001D47E9" w:rsidRDefault="009A3BF4" w:rsidP="009A3BF4">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4CBB0E18" w14:textId="77777777" w:rsidR="009A3BF4" w:rsidRPr="001D47E9" w:rsidRDefault="009A3BF4" w:rsidP="009A3BF4">
      <w:pPr>
        <w:spacing w:line="240" w:lineRule="auto"/>
        <w:rPr>
          <w:sz w:val="22"/>
          <w:szCs w:val="22"/>
        </w:rPr>
      </w:pPr>
    </w:p>
    <w:p w14:paraId="3F187C1F" w14:textId="6D5A1CF4" w:rsidR="009A3BF4" w:rsidRPr="001D47E9" w:rsidRDefault="00A15C53" w:rsidP="009A3BF4">
      <w:pPr>
        <w:spacing w:line="240" w:lineRule="auto"/>
        <w:rPr>
          <w:sz w:val="22"/>
          <w:szCs w:val="22"/>
        </w:rPr>
      </w:pPr>
      <w:r w:rsidRPr="001D47E9">
        <w:rPr>
          <w:noProof/>
          <w:szCs w:val="22"/>
        </w:rPr>
        <mc:AlternateContent>
          <mc:Choice Requires="wps">
            <w:drawing>
              <wp:anchor distT="0" distB="0" distL="114300" distR="114300" simplePos="0" relativeHeight="251756032" behindDoc="1" locked="0" layoutInCell="0" allowOverlap="1" wp14:anchorId="6E1ACEC9" wp14:editId="50F25391">
                <wp:simplePos x="0" y="0"/>
                <wp:positionH relativeFrom="margin">
                  <wp:align>right</wp:align>
                </wp:positionH>
                <wp:positionV relativeFrom="margin">
                  <wp:posOffset>2859570</wp:posOffset>
                </wp:positionV>
                <wp:extent cx="6188075" cy="154686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1ACEC9" id="Text Box 29" o:spid="_x0000_s1151" type="#_x0000_t202" style="position:absolute;left:0;text-align:left;margin-left:436.05pt;margin-top:225.15pt;width:487.25pt;height:121.8pt;rotation:-45;z-index:-25156044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7O+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" o:allowincell="f" filled="f" stroked="f">
                <v:stroke joinstyle="round"/>
                <o:lock v:ext="edit" shapetype="t"/>
                <v:textbox style="mso-fit-shape-to-text:t">
                  <w:txbxContent>
                    <w:p w14:paraId="74BFA1CC"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r w:rsidR="009A3BF4"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295E7D17" w14:textId="04AF3C74" w:rsidR="009A3BF4" w:rsidRPr="001D47E9" w:rsidRDefault="009A3BF4" w:rsidP="009A3BF4">
      <w:pPr>
        <w:spacing w:line="240" w:lineRule="auto"/>
        <w:rPr>
          <w:sz w:val="22"/>
          <w:szCs w:val="22"/>
        </w:rPr>
      </w:pPr>
    </w:p>
    <w:p w14:paraId="28F1AE4E" w14:textId="0918D9ED" w:rsidR="009A3BF4" w:rsidRPr="001D47E9" w:rsidRDefault="009A3BF4" w:rsidP="009A3BF4">
      <w:pPr>
        <w:spacing w:line="240" w:lineRule="auto"/>
        <w:rPr>
          <w:sz w:val="22"/>
          <w:szCs w:val="22"/>
        </w:rPr>
      </w:pPr>
      <w:r w:rsidRPr="001D47E9">
        <w:rPr>
          <w:sz w:val="22"/>
          <w:szCs w:val="22"/>
        </w:rPr>
        <w:t>[Signature]</w:t>
      </w:r>
    </w:p>
    <w:p w14:paraId="5AB89CBC" w14:textId="2E7E5C72" w:rsidR="009A3BF4" w:rsidRPr="001D47E9" w:rsidRDefault="009A3BF4" w:rsidP="009A3BF4">
      <w:pPr>
        <w:spacing w:line="240" w:lineRule="auto"/>
        <w:rPr>
          <w:sz w:val="22"/>
          <w:szCs w:val="22"/>
        </w:rPr>
      </w:pPr>
      <w:r w:rsidRPr="001D47E9">
        <w:rPr>
          <w:sz w:val="22"/>
          <w:szCs w:val="22"/>
        </w:rPr>
        <w:t>[Date]</w:t>
      </w:r>
    </w:p>
    <w:p w14:paraId="7761AD30" w14:textId="6CFE3D67" w:rsidR="009A3BF4" w:rsidRPr="001D47E9" w:rsidRDefault="009A3BF4" w:rsidP="009A3BF4">
      <w:pPr>
        <w:spacing w:line="240" w:lineRule="auto"/>
        <w:rPr>
          <w:sz w:val="22"/>
          <w:szCs w:val="22"/>
        </w:rPr>
      </w:pPr>
      <w:r w:rsidRPr="001D47E9">
        <w:rPr>
          <w:sz w:val="22"/>
          <w:szCs w:val="22"/>
        </w:rPr>
        <w:t xml:space="preserve">[City], Nevada </w:t>
      </w:r>
    </w:p>
    <w:p w14:paraId="793E02EB" w14:textId="179C11D8" w:rsidR="009A3BF4" w:rsidRPr="001D47E9" w:rsidRDefault="009A3BF4" w:rsidP="009A3BF4">
      <w:pPr>
        <w:spacing w:line="240" w:lineRule="auto"/>
        <w:rPr>
          <w:sz w:val="22"/>
          <w:szCs w:val="22"/>
        </w:rPr>
      </w:pPr>
    </w:p>
    <w:p w14:paraId="5B02F492" w14:textId="4EC9BA6F" w:rsidR="009A3BF4" w:rsidRPr="001D47E9" w:rsidRDefault="009A3BF4" w:rsidP="009A3BF4">
      <w:pPr>
        <w:spacing w:line="240" w:lineRule="auto"/>
        <w:rPr>
          <w:sz w:val="22"/>
          <w:szCs w:val="22"/>
        </w:rPr>
      </w:pPr>
    </w:p>
    <w:p w14:paraId="1B6D60FB" w14:textId="5D512AC2" w:rsidR="009A3BF4" w:rsidRPr="001D47E9" w:rsidRDefault="009A3BF4" w:rsidP="009A3BF4">
      <w:pPr>
        <w:pStyle w:val="BodyTextIndent2"/>
        <w:spacing w:line="240" w:lineRule="auto"/>
        <w:rPr>
          <w:b/>
          <w:sz w:val="22"/>
          <w:szCs w:val="22"/>
        </w:rPr>
      </w:pPr>
      <w:r w:rsidRPr="00E606DB">
        <w:rPr>
          <w:b/>
          <w:sz w:val="22"/>
          <w:szCs w:val="22"/>
        </w:rPr>
        <w:t>Notes</w:t>
      </w:r>
      <w:r w:rsidRPr="001D47E9">
        <w:rPr>
          <w:sz w:val="22"/>
          <w:szCs w:val="22"/>
        </w:rPr>
        <w:t>:</w:t>
      </w:r>
    </w:p>
    <w:p w14:paraId="4E2E2BCA" w14:textId="51957D42" w:rsidR="009A3BF4"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C52BD79" w14:textId="77777777" w:rsidR="009A3BF4" w:rsidRPr="001D47E9" w:rsidRDefault="009A3BF4" w:rsidP="009A3BF4">
      <w:pPr>
        <w:pStyle w:val="BodyText"/>
        <w:numPr>
          <w:ilvl w:val="12"/>
          <w:numId w:val="0"/>
        </w:numPr>
        <w:spacing w:line="240" w:lineRule="auto"/>
        <w:ind w:left="360"/>
        <w:rPr>
          <w:rFonts w:ascii="Times New Roman" w:hAnsi="Times New Roman"/>
          <w:b w:val="0"/>
          <w:sz w:val="22"/>
          <w:szCs w:val="22"/>
          <w:u w:val="none"/>
        </w:rPr>
      </w:pPr>
    </w:p>
    <w:p w14:paraId="6D3BA3AB" w14:textId="6EF33786" w:rsidR="004918DF" w:rsidRPr="001D47E9" w:rsidRDefault="009A3BF4" w:rsidP="00480677">
      <w:pPr>
        <w:pStyle w:val="BodyText"/>
        <w:numPr>
          <w:ilvl w:val="0"/>
          <w:numId w:val="38"/>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A0629A"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53EA2C8B" w14:textId="77777777" w:rsidR="004918DF" w:rsidRPr="001D47E9" w:rsidRDefault="004918DF">
      <w:pPr>
        <w:widowControl/>
        <w:overflowPunct/>
        <w:autoSpaceDE/>
        <w:autoSpaceDN/>
        <w:adjustRightInd/>
        <w:spacing w:line="240" w:lineRule="auto"/>
        <w:jc w:val="left"/>
        <w:textAlignment w:val="auto"/>
        <w:rPr>
          <w:sz w:val="22"/>
          <w:szCs w:val="22"/>
        </w:rPr>
      </w:pPr>
      <w:r w:rsidRPr="001D47E9">
        <w:rPr>
          <w:b/>
          <w:sz w:val="22"/>
          <w:szCs w:val="22"/>
        </w:rPr>
        <w:br w:type="page"/>
      </w:r>
    </w:p>
    <w:p w14:paraId="596589FF" w14:textId="07D03EE7" w:rsidR="004D424A" w:rsidRDefault="00155A1A" w:rsidP="00D04132">
      <w:pPr>
        <w:pStyle w:val="Heading2"/>
        <w:spacing w:line="240" w:lineRule="auto"/>
        <w:rPr>
          <w:caps/>
          <w:szCs w:val="22"/>
        </w:rPr>
      </w:pPr>
      <w:bookmarkStart w:id="53" w:name="_Toc137477474"/>
      <w:r w:rsidRPr="00037B0A">
        <w:rPr>
          <w:caps/>
          <w:szCs w:val="22"/>
        </w:rPr>
        <w:t>CPA Regulation 6.090(9) Report</w:t>
      </w:r>
      <w:r w:rsidR="004D424A">
        <w:rPr>
          <w:caps/>
          <w:szCs w:val="22"/>
        </w:rPr>
        <w:t xml:space="preserve"> –   </w:t>
      </w:r>
    </w:p>
    <w:p w14:paraId="3E774343" w14:textId="77777777" w:rsidR="004D424A" w:rsidRDefault="00155A1A" w:rsidP="00D04132">
      <w:pPr>
        <w:pStyle w:val="Heading2"/>
        <w:spacing w:line="240" w:lineRule="auto"/>
        <w:rPr>
          <w:szCs w:val="22"/>
        </w:rPr>
      </w:pPr>
      <w:r w:rsidRPr="00037B0A">
        <w:rPr>
          <w:szCs w:val="22"/>
        </w:rPr>
        <w:t xml:space="preserve">INCLUDES “INTERACTIVE GAMING SERVICE PROVIDER” </w:t>
      </w:r>
    </w:p>
    <w:p w14:paraId="2059AA92" w14:textId="005C32A4" w:rsidR="00155A1A" w:rsidRPr="00037B0A" w:rsidRDefault="00155A1A" w:rsidP="00D04132">
      <w:pPr>
        <w:pStyle w:val="Heading2"/>
        <w:spacing w:line="240" w:lineRule="auto"/>
        <w:rPr>
          <w:szCs w:val="22"/>
        </w:rPr>
      </w:pPr>
      <w:r w:rsidRPr="00037B0A">
        <w:rPr>
          <w:szCs w:val="22"/>
        </w:rPr>
        <w:t>FOR OPERATOR OF INTERACTIVE GAMING</w:t>
      </w:r>
      <w:bookmarkEnd w:id="53"/>
    </w:p>
    <w:p w14:paraId="2AF158D7" w14:textId="77777777" w:rsidR="00155A1A" w:rsidRPr="001D47E9" w:rsidRDefault="00155A1A" w:rsidP="00155A1A">
      <w:pPr>
        <w:rPr>
          <w:sz w:val="22"/>
          <w:szCs w:val="22"/>
        </w:rPr>
      </w:pPr>
    </w:p>
    <w:p w14:paraId="028C0E28" w14:textId="03A5F4C3" w:rsidR="00036E69" w:rsidRPr="004D424A" w:rsidRDefault="004D424A" w:rsidP="004D424A">
      <w:pPr>
        <w:spacing w:line="240" w:lineRule="auto"/>
        <w:jc w:val="left"/>
        <w:rPr>
          <w:b/>
          <w:i/>
        </w:rPr>
      </w:pPr>
      <w:r w:rsidRPr="004D424A">
        <w:rPr>
          <w:b/>
          <w:i/>
          <w:color w:val="003300"/>
          <w:sz w:val="22"/>
        </w:rPr>
        <w:t>[</w:t>
      </w:r>
      <w:r w:rsidR="00155A1A" w:rsidRPr="004D424A">
        <w:rPr>
          <w:b/>
          <w:i/>
          <w:color w:val="003300"/>
          <w:sz w:val="22"/>
        </w:rPr>
        <w:t xml:space="preserve">EXAMPLE </w:t>
      </w:r>
      <w:r w:rsidR="00FC1F73" w:rsidRPr="004D424A">
        <w:rPr>
          <w:b/>
          <w:i/>
          <w:color w:val="003300"/>
          <w:sz w:val="22"/>
        </w:rPr>
        <w:t>D</w:t>
      </w:r>
      <w:r w:rsidR="00155A1A" w:rsidRPr="004D424A">
        <w:rPr>
          <w:b/>
          <w:i/>
          <w:color w:val="003300"/>
          <w:sz w:val="22"/>
        </w:rPr>
        <w:t xml:space="preserve"> - </w:t>
      </w:r>
      <w:r w:rsidR="00B27AE5" w:rsidRPr="004D424A">
        <w:rPr>
          <w:b/>
          <w:i/>
          <w:color w:val="003300"/>
          <w:sz w:val="22"/>
        </w:rPr>
        <w:t>MANAGEMENT ELECTS TO UTILIZE INTERNAL AUDIT TO SUBSTITUTE FOR SOME OF THE CPA COMPLIANCE PROCEDURES REQUIREMENTS PURSUANT TO REGULATION 6.090(9)</w:t>
      </w:r>
      <w:sdt>
        <w:sdtPr>
          <w:rPr>
            <w:b/>
            <w:i/>
          </w:rPr>
          <w:id w:val="-912699987"/>
          <w:docPartObj>
            <w:docPartGallery w:val="Watermarks"/>
          </w:docPartObj>
        </w:sdtPr>
        <w:sdtEndPr/>
        <w:sdtContent>
          <w:r w:rsidR="00155A1A" w:rsidRPr="004D424A">
            <w:rPr>
              <w:b/>
              <w:i/>
              <w:noProof/>
            </w:rPr>
            <mc:AlternateContent>
              <mc:Choice Requires="wps">
                <w:drawing>
                  <wp:anchor distT="0" distB="0" distL="114300" distR="114300" simplePos="0" relativeHeight="251729408" behindDoc="1" locked="0" layoutInCell="0" allowOverlap="1" wp14:anchorId="7B5922EB" wp14:editId="259D8CC8">
                    <wp:simplePos x="0" y="0"/>
                    <wp:positionH relativeFrom="margin">
                      <wp:align>center</wp:align>
                    </wp:positionH>
                    <wp:positionV relativeFrom="margin">
                      <wp:align>center</wp:align>
                    </wp:positionV>
                    <wp:extent cx="6188075" cy="1546860"/>
                    <wp:effectExtent l="0" t="1820545" r="0" b="1661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922EB" id="Text Box 24" o:spid="_x0000_s1152" type="#_x0000_t202" style="position:absolute;margin-left:0;margin-top:0;width:487.25pt;height:121.8pt;rotation:-45;z-index:-251587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a+R+A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" o:allowincell="f" filled="f" stroked="f">
                    <v:stroke joinstyle="round"/>
                    <o:lock v:ext="edit" shapetype="t"/>
                    <v:textbox style="mso-fit-shape-to-text:t">
                      <w:txbxContent>
                        <w:p w14:paraId="75C35759"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4D424A">
        <w:rPr>
          <w:b/>
          <w:i/>
        </w:rPr>
        <w:t>]</w:t>
      </w:r>
    </w:p>
    <w:p w14:paraId="522FE4B2" w14:textId="77777777" w:rsidR="003210BB" w:rsidRPr="001D47E9" w:rsidRDefault="003210BB" w:rsidP="00155A1A">
      <w:pPr>
        <w:pStyle w:val="Header"/>
        <w:tabs>
          <w:tab w:val="clear" w:pos="4320"/>
          <w:tab w:val="clear" w:pos="8640"/>
        </w:tabs>
        <w:spacing w:line="240" w:lineRule="auto"/>
        <w:rPr>
          <w:sz w:val="22"/>
          <w:szCs w:val="22"/>
        </w:rPr>
      </w:pPr>
    </w:p>
    <w:p w14:paraId="092520E8" w14:textId="0ABCA82A" w:rsidR="00155A1A" w:rsidRPr="004D424A" w:rsidRDefault="00155A1A" w:rsidP="004D424A">
      <w:pPr>
        <w:jc w:val="center"/>
        <w:rPr>
          <w:b/>
          <w:sz w:val="22"/>
        </w:rPr>
      </w:pPr>
      <w:bookmarkStart w:id="54" w:name="_Toc137477475"/>
      <w:r w:rsidRPr="004D424A">
        <w:rPr>
          <w:b/>
          <w:sz w:val="22"/>
        </w:rPr>
        <w:t>Independent Accountant’s Agreed-Upon Procedures Report</w:t>
      </w:r>
      <w:bookmarkEnd w:id="54"/>
    </w:p>
    <w:p w14:paraId="706C174E" w14:textId="77777777" w:rsidR="00155A1A" w:rsidRPr="001D47E9" w:rsidRDefault="00155A1A" w:rsidP="00155A1A">
      <w:pPr>
        <w:pStyle w:val="Header"/>
        <w:tabs>
          <w:tab w:val="clear" w:pos="4320"/>
          <w:tab w:val="clear" w:pos="8640"/>
        </w:tabs>
        <w:spacing w:line="240" w:lineRule="auto"/>
        <w:rPr>
          <w:sz w:val="22"/>
          <w:szCs w:val="22"/>
        </w:rPr>
      </w:pPr>
    </w:p>
    <w:p w14:paraId="5654F2D9" w14:textId="79802A2E" w:rsidR="00155A1A" w:rsidRPr="001D47E9" w:rsidRDefault="00155A1A" w:rsidP="00155A1A">
      <w:pPr>
        <w:spacing w:line="240" w:lineRule="auto"/>
        <w:rPr>
          <w:sz w:val="22"/>
          <w:szCs w:val="22"/>
        </w:rPr>
      </w:pPr>
      <w:r w:rsidRPr="001D47E9">
        <w:rPr>
          <w:sz w:val="22"/>
          <w:szCs w:val="22"/>
        </w:rPr>
        <w:t>To the Audit Committee (if applicable) and Senior Management/Owners of</w:t>
      </w:r>
      <w:r w:rsidR="00D04132" w:rsidRPr="001D47E9">
        <w:rPr>
          <w:sz w:val="22"/>
          <w:szCs w:val="22"/>
        </w:rPr>
        <w:t xml:space="preserve"> </w:t>
      </w:r>
      <w:r w:rsidRPr="001D47E9">
        <w:rPr>
          <w:sz w:val="22"/>
          <w:szCs w:val="22"/>
        </w:rPr>
        <w:t>ABC Company:</w:t>
      </w:r>
    </w:p>
    <w:p w14:paraId="13F56140" w14:textId="77777777" w:rsidR="00155A1A" w:rsidRPr="001D47E9" w:rsidRDefault="00155A1A" w:rsidP="00155A1A">
      <w:pPr>
        <w:spacing w:line="240" w:lineRule="auto"/>
        <w:jc w:val="center"/>
        <w:rPr>
          <w:b/>
          <w:sz w:val="22"/>
          <w:szCs w:val="22"/>
        </w:rPr>
      </w:pPr>
    </w:p>
    <w:p w14:paraId="47A095BD" w14:textId="77777777" w:rsidR="00155A1A" w:rsidRPr="001D47E9" w:rsidRDefault="00155A1A" w:rsidP="00155A1A">
      <w:pPr>
        <w:spacing w:line="240" w:lineRule="auto"/>
        <w:jc w:val="center"/>
        <w:rPr>
          <w:color w:val="FF0000"/>
          <w:sz w:val="22"/>
          <w:szCs w:val="22"/>
        </w:rPr>
      </w:pPr>
      <w:r w:rsidRPr="001D47E9">
        <w:rPr>
          <w:color w:val="FF0000"/>
          <w:sz w:val="22"/>
          <w:szCs w:val="22"/>
        </w:rPr>
        <w:t>[</w:t>
      </w:r>
      <w:r w:rsidRPr="001D47E9">
        <w:rPr>
          <w:i/>
          <w:color w:val="FF0000"/>
          <w:sz w:val="22"/>
          <w:szCs w:val="22"/>
        </w:rPr>
        <w:t>Introductory paragraphs per current Standards – This is an example only</w:t>
      </w:r>
      <w:r w:rsidRPr="001D47E9">
        <w:rPr>
          <w:color w:val="FF0000"/>
          <w:sz w:val="22"/>
          <w:szCs w:val="22"/>
        </w:rPr>
        <w:t>]</w:t>
      </w:r>
    </w:p>
    <w:p w14:paraId="769D440E" w14:textId="77777777" w:rsidR="00155A1A" w:rsidRPr="001D47E9" w:rsidRDefault="00155A1A" w:rsidP="00155A1A">
      <w:pPr>
        <w:spacing w:line="240" w:lineRule="auto"/>
        <w:jc w:val="center"/>
        <w:rPr>
          <w:sz w:val="22"/>
          <w:szCs w:val="22"/>
        </w:rPr>
      </w:pPr>
    </w:p>
    <w:p w14:paraId="0A48C978" w14:textId="4706EE27" w:rsidR="00155A1A" w:rsidRPr="001D47E9" w:rsidRDefault="00155A1A" w:rsidP="00155A1A">
      <w:pPr>
        <w:spacing w:line="240" w:lineRule="auto"/>
        <w:rPr>
          <w:sz w:val="22"/>
          <w:szCs w:val="22"/>
        </w:rPr>
      </w:pPr>
      <w:r w:rsidRPr="001D47E9">
        <w:rPr>
          <w:sz w:val="22"/>
          <w:szCs w:val="22"/>
        </w:rPr>
        <w:t xml:space="preserve">We have performed the procedures enumerated below, which are required by the Nevada Gaming Commission and Nevada Gaming Control Board (collectively, the “Regulators”), and were agreed to by the Audit Committee (if applicable) and Senior Management/Owners of ABC Company on behalf of [name of </w:t>
      </w:r>
      <w:r w:rsidR="00D04132" w:rsidRPr="001D47E9">
        <w:rPr>
          <w:sz w:val="22"/>
          <w:szCs w:val="22"/>
        </w:rPr>
        <w:t>L</w:t>
      </w:r>
      <w:r w:rsidRPr="001D47E9">
        <w:rPr>
          <w:sz w:val="22"/>
          <w:szCs w:val="22"/>
        </w:rPr>
        <w:t xml:space="preserve">icensee] solely to assist the Licensee’s management and the Regulators in evaluating [name of </w:t>
      </w:r>
      <w:r w:rsidR="00D04132" w:rsidRPr="001D47E9">
        <w:rPr>
          <w:sz w:val="22"/>
          <w:szCs w:val="22"/>
        </w:rPr>
        <w:t>L</w:t>
      </w:r>
      <w:r w:rsidRPr="001D47E9">
        <w:rPr>
          <w:sz w:val="22"/>
          <w:szCs w:val="22"/>
        </w:rPr>
        <w:t xml:space="preserve">icensee]’s compliance with the requirements of Regulation 6.090 and the </w:t>
      </w:r>
      <w:r w:rsidR="00D04132" w:rsidRPr="001D47E9">
        <w:rPr>
          <w:sz w:val="22"/>
          <w:szCs w:val="22"/>
        </w:rPr>
        <w:t>M</w:t>
      </w:r>
      <w:r w:rsidRPr="001D47E9">
        <w:rPr>
          <w:sz w:val="22"/>
          <w:szCs w:val="22"/>
        </w:rPr>
        <w:t xml:space="preserve">inimum </w:t>
      </w:r>
      <w:r w:rsidR="00D04132" w:rsidRPr="001D47E9">
        <w:rPr>
          <w:sz w:val="22"/>
          <w:szCs w:val="22"/>
        </w:rPr>
        <w:t>I</w:t>
      </w:r>
      <w:r w:rsidRPr="001D47E9">
        <w:rPr>
          <w:sz w:val="22"/>
          <w:szCs w:val="22"/>
        </w:rPr>
        <w:t xml:space="preserve">nternal </w:t>
      </w:r>
      <w:r w:rsidR="00D04132" w:rsidRPr="001D47E9">
        <w:rPr>
          <w:sz w:val="22"/>
          <w:szCs w:val="22"/>
        </w:rPr>
        <w:t>C</w:t>
      </w:r>
      <w:r w:rsidRPr="001D47E9">
        <w:rPr>
          <w:sz w:val="22"/>
          <w:szCs w:val="22"/>
        </w:rPr>
        <w:t xml:space="preserve">ontrol </w:t>
      </w:r>
      <w:r w:rsidR="00D04132" w:rsidRPr="001D47E9">
        <w:rPr>
          <w:sz w:val="22"/>
          <w:szCs w:val="22"/>
        </w:rPr>
        <w:t>S</w:t>
      </w:r>
      <w:r w:rsidRPr="001D47E9">
        <w:rPr>
          <w:sz w:val="22"/>
          <w:szCs w:val="22"/>
        </w:rPr>
        <w:t xml:space="preserve">tandards (“MICS”) for the year ended December 31, 20XX.  The </w:t>
      </w:r>
      <w:r w:rsidR="00A0629A" w:rsidRPr="001D47E9">
        <w:rPr>
          <w:sz w:val="22"/>
          <w:szCs w:val="22"/>
        </w:rPr>
        <w:t>L</w:t>
      </w:r>
      <w:r w:rsidRPr="001D47E9">
        <w:rPr>
          <w:sz w:val="22"/>
          <w:szCs w:val="22"/>
        </w:rPr>
        <w:t xml:space="preserve">icensee’s management is responsible for [name of </w:t>
      </w:r>
      <w:r w:rsidR="00A0629A" w:rsidRPr="001D47E9">
        <w:rPr>
          <w:sz w:val="22"/>
          <w:szCs w:val="22"/>
        </w:rPr>
        <w:t>L</w:t>
      </w:r>
      <w:r w:rsidRPr="001D47E9">
        <w:rPr>
          <w:sz w:val="22"/>
          <w:szCs w:val="22"/>
        </w:rPr>
        <w:t xml:space="preserve">icensee]’s compliance with the applicable regulations, MICS, and published </w:t>
      </w:r>
      <w:r w:rsidR="00D04132" w:rsidRPr="001D47E9">
        <w:rPr>
          <w:sz w:val="22"/>
          <w:szCs w:val="22"/>
        </w:rPr>
        <w:t>G</w:t>
      </w:r>
      <w:r w:rsidRPr="001D47E9">
        <w:rPr>
          <w:sz w:val="22"/>
          <w:szCs w:val="22"/>
        </w:rPr>
        <w:t>uidelines issued by the Regulators, with regard to [Licensee].</w:t>
      </w:r>
    </w:p>
    <w:p w14:paraId="2565C827" w14:textId="77777777" w:rsidR="00155A1A" w:rsidRPr="001D47E9" w:rsidRDefault="00155A1A" w:rsidP="00155A1A">
      <w:pPr>
        <w:spacing w:line="240" w:lineRule="auto"/>
        <w:jc w:val="center"/>
        <w:rPr>
          <w:sz w:val="22"/>
          <w:szCs w:val="22"/>
        </w:rPr>
      </w:pPr>
    </w:p>
    <w:p w14:paraId="4CBC458D" w14:textId="02D43EDA" w:rsidR="00155A1A" w:rsidRPr="001D47E9" w:rsidRDefault="00155A1A" w:rsidP="00155A1A">
      <w:pPr>
        <w:spacing w:line="240" w:lineRule="auto"/>
        <w:rPr>
          <w:sz w:val="22"/>
          <w:szCs w:val="22"/>
        </w:rPr>
      </w:pPr>
      <w:r w:rsidRPr="001D47E9">
        <w:rPr>
          <w:sz w:val="22"/>
          <w:szCs w:val="22"/>
        </w:rPr>
        <w:t>The sufficiency of these procedures is solely the responsibility of the parties specified in this report.  Consequently, we make no representation regarding the sufficiency of the procedures enumerated below either for the purpose for which this report has been requested or for any other purpose.</w:t>
      </w:r>
    </w:p>
    <w:p w14:paraId="6DC513B4" w14:textId="77777777" w:rsidR="00155A1A" w:rsidRPr="001D47E9" w:rsidRDefault="00155A1A" w:rsidP="00155A1A">
      <w:pPr>
        <w:spacing w:line="240" w:lineRule="auto"/>
        <w:rPr>
          <w:sz w:val="22"/>
          <w:szCs w:val="22"/>
        </w:rPr>
      </w:pPr>
    </w:p>
    <w:p w14:paraId="07307229" w14:textId="77777777" w:rsidR="00D04132" w:rsidRPr="001D47E9" w:rsidRDefault="00155A1A" w:rsidP="00155A1A">
      <w:pPr>
        <w:spacing w:line="240" w:lineRule="auto"/>
        <w:rPr>
          <w:sz w:val="22"/>
          <w:szCs w:val="22"/>
        </w:rPr>
      </w:pPr>
      <w:r w:rsidRPr="001D47E9">
        <w:rPr>
          <w:sz w:val="22"/>
          <w:szCs w:val="22"/>
        </w:rPr>
        <w:t>[Include paragraphs to enumerate procedures and findings</w:t>
      </w:r>
      <w:r w:rsidR="00D04132" w:rsidRPr="001D47E9">
        <w:rPr>
          <w:sz w:val="22"/>
          <w:szCs w:val="22"/>
        </w:rPr>
        <w:t>.]</w:t>
      </w:r>
    </w:p>
    <w:p w14:paraId="3C91C64B" w14:textId="358D18CB" w:rsidR="00155A1A" w:rsidRPr="001D47E9" w:rsidRDefault="00155A1A" w:rsidP="00155A1A">
      <w:pPr>
        <w:spacing w:line="240" w:lineRule="auto"/>
        <w:rPr>
          <w:sz w:val="22"/>
          <w:szCs w:val="22"/>
        </w:rPr>
      </w:pPr>
      <w:r w:rsidRPr="001D47E9">
        <w:rPr>
          <w:b/>
          <w:sz w:val="22"/>
          <w:szCs w:val="22"/>
        </w:rPr>
        <w:t>(See Note 1 of Notes at the end of this report for more information)</w:t>
      </w:r>
      <w:r w:rsidRPr="001D47E9">
        <w:rPr>
          <w:sz w:val="22"/>
          <w:szCs w:val="22"/>
        </w:rPr>
        <w:t>]</w:t>
      </w:r>
    </w:p>
    <w:p w14:paraId="00FD0575" w14:textId="77777777" w:rsidR="00D04132" w:rsidRPr="001D47E9" w:rsidRDefault="00D04132" w:rsidP="00155A1A">
      <w:pPr>
        <w:spacing w:line="240" w:lineRule="auto"/>
        <w:rPr>
          <w:sz w:val="22"/>
          <w:szCs w:val="22"/>
        </w:rPr>
      </w:pPr>
    </w:p>
    <w:p w14:paraId="3F710649" w14:textId="77777777" w:rsidR="00155A1A" w:rsidRPr="001D47E9" w:rsidRDefault="00155A1A" w:rsidP="00155A1A">
      <w:pPr>
        <w:pStyle w:val="BodyText"/>
        <w:spacing w:line="240" w:lineRule="auto"/>
        <w:rPr>
          <w:rFonts w:ascii="Times New Roman" w:hAnsi="Times New Roman"/>
          <w:b w:val="0"/>
          <w:sz w:val="22"/>
          <w:szCs w:val="22"/>
          <w:u w:val="none"/>
        </w:rPr>
      </w:pPr>
      <w:r w:rsidRPr="001D47E9">
        <w:rPr>
          <w:rFonts w:ascii="Times New Roman" w:hAnsi="Times New Roman"/>
          <w:b w:val="0"/>
          <w:sz w:val="22"/>
          <w:szCs w:val="22"/>
          <w:u w:val="none"/>
        </w:rPr>
        <w:t>The procedures that we performed and our findings are as follows:</w:t>
      </w:r>
    </w:p>
    <w:p w14:paraId="6E0AEC98" w14:textId="77777777" w:rsidR="00155A1A" w:rsidRPr="001D47E9" w:rsidRDefault="00155A1A" w:rsidP="00155A1A">
      <w:pPr>
        <w:spacing w:line="240" w:lineRule="auto"/>
        <w:rPr>
          <w:sz w:val="22"/>
          <w:szCs w:val="22"/>
        </w:rPr>
      </w:pPr>
    </w:p>
    <w:p w14:paraId="34236766" w14:textId="4FBC2B09" w:rsidR="00155A1A" w:rsidRPr="001D47E9" w:rsidRDefault="00155A1A" w:rsidP="00480677">
      <w:pPr>
        <w:pStyle w:val="List"/>
        <w:numPr>
          <w:ilvl w:val="0"/>
          <w:numId w:val="35"/>
        </w:numPr>
        <w:tabs>
          <w:tab w:val="left" w:pos="360"/>
          <w:tab w:val="left" w:pos="720"/>
        </w:tabs>
        <w:spacing w:line="240" w:lineRule="auto"/>
        <w:rPr>
          <w:b/>
          <w:sz w:val="22"/>
          <w:szCs w:val="22"/>
        </w:rPr>
      </w:pPr>
      <w:r w:rsidRPr="001D47E9">
        <w:rPr>
          <w:sz w:val="22"/>
          <w:szCs w:val="22"/>
        </w:rPr>
        <w:t xml:space="preserve">We obtained from management a copy of the [name of </w:t>
      </w:r>
      <w:r w:rsidR="00A0629A" w:rsidRPr="001D47E9">
        <w:rPr>
          <w:sz w:val="22"/>
          <w:szCs w:val="22"/>
        </w:rPr>
        <w:t>L</w:t>
      </w:r>
      <w:r w:rsidRPr="001D47E9">
        <w:rPr>
          <w:sz w:val="22"/>
          <w:szCs w:val="22"/>
        </w:rPr>
        <w:t xml:space="preserve">icensee]’s system of internal control, adopted pursuant to Regulation 6.090(3), which management informed us was in effect during the year ended December 31, 20XX (the “System”).  We also obtained from management, correspondence received by the [name of </w:t>
      </w:r>
      <w:r w:rsidR="00A0629A" w:rsidRPr="001D47E9">
        <w:rPr>
          <w:sz w:val="22"/>
          <w:szCs w:val="22"/>
        </w:rPr>
        <w:t>L</w:t>
      </w:r>
      <w:r w:rsidRPr="001D47E9">
        <w:rPr>
          <w:sz w:val="22"/>
          <w:szCs w:val="22"/>
        </w:rPr>
        <w:t xml:space="preserve">icensee] from the Regulators, which management informed us represent variations from the MICS adopted by the Regulators. </w:t>
      </w:r>
      <w:r w:rsidRPr="001D47E9">
        <w:rPr>
          <w:sz w:val="22"/>
          <w:szCs w:val="22"/>
        </w:rPr>
        <w:br/>
      </w:r>
    </w:p>
    <w:p w14:paraId="4D428859" w14:textId="77777777" w:rsidR="00155A1A" w:rsidRPr="001D47E9" w:rsidRDefault="00155A1A" w:rsidP="00480677">
      <w:pPr>
        <w:numPr>
          <w:ilvl w:val="0"/>
          <w:numId w:val="35"/>
        </w:numPr>
        <w:tabs>
          <w:tab w:val="left" w:pos="360"/>
          <w:tab w:val="left" w:pos="720"/>
        </w:tabs>
        <w:spacing w:line="240" w:lineRule="auto"/>
        <w:rPr>
          <w:sz w:val="22"/>
          <w:szCs w:val="22"/>
        </w:rPr>
      </w:pPr>
      <w:r w:rsidRPr="001D47E9">
        <w:rPr>
          <w:sz w:val="22"/>
          <w:szCs w:val="22"/>
        </w:rPr>
        <w:t>We obtained from the Regulators a copy of the MICS published by the Regulators and in effect during the period from January 1, 20XX through December 31, 20XX and a copy of Regulation 6.090 of the Regulators.</w:t>
      </w:r>
      <w:r w:rsidRPr="001D47E9">
        <w:rPr>
          <w:sz w:val="22"/>
          <w:szCs w:val="22"/>
        </w:rPr>
        <w:br/>
      </w:r>
    </w:p>
    <w:p w14:paraId="0C75A570" w14:textId="35D0CD28" w:rsidR="00155A1A" w:rsidRPr="00037B0A" w:rsidRDefault="00155A1A" w:rsidP="00480677">
      <w:pPr>
        <w:numPr>
          <w:ilvl w:val="0"/>
          <w:numId w:val="35"/>
        </w:numPr>
        <w:tabs>
          <w:tab w:val="left" w:pos="360"/>
          <w:tab w:val="left" w:pos="720"/>
        </w:tabs>
        <w:spacing w:line="240" w:lineRule="auto"/>
        <w:rPr>
          <w:sz w:val="22"/>
          <w:szCs w:val="22"/>
        </w:rPr>
      </w:pPr>
      <w:r w:rsidRPr="00037B0A">
        <w:rPr>
          <w:sz w:val="22"/>
          <w:szCs w:val="22"/>
        </w:rPr>
        <w:t xml:space="preserve">We compared the detailed controls and procedures, provided in the MICS, obtained in procedure 2, or approved variations from the MICS, obtained in procedure 1, to the detailed controls and procedures described in the System, obtained in procedure 1, to determine whether the required controls and procedures specified in the MICS were included in the System.  We also compared the System obtained in procedure 1 to the requirements of Regulations 6.090(2)(a), (b) and (c).  </w:t>
      </w:r>
      <w:r w:rsidRPr="00037B0A">
        <w:rPr>
          <w:b/>
          <w:sz w:val="22"/>
          <w:szCs w:val="22"/>
        </w:rPr>
        <w:t>(See Note 2 of Notes at the end of the report for more information)</w:t>
      </w:r>
    </w:p>
    <w:p w14:paraId="18586AC5" w14:textId="77777777" w:rsidR="00155A1A" w:rsidRPr="001D47E9" w:rsidRDefault="00155A1A" w:rsidP="00155A1A">
      <w:pPr>
        <w:numPr>
          <w:ilvl w:val="12"/>
          <w:numId w:val="0"/>
        </w:numPr>
        <w:tabs>
          <w:tab w:val="left" w:pos="360"/>
        </w:tabs>
        <w:spacing w:line="240" w:lineRule="auto"/>
        <w:rPr>
          <w:sz w:val="22"/>
          <w:szCs w:val="22"/>
        </w:rPr>
      </w:pPr>
    </w:p>
    <w:p w14:paraId="5BB4A88B" w14:textId="77777777" w:rsidR="00D04132" w:rsidRPr="001D47E9" w:rsidRDefault="00D04132" w:rsidP="00155A1A">
      <w:pPr>
        <w:pStyle w:val="indent"/>
        <w:numPr>
          <w:ilvl w:val="12"/>
          <w:numId w:val="0"/>
        </w:numPr>
        <w:tabs>
          <w:tab w:val="left" w:pos="360"/>
        </w:tabs>
        <w:spacing w:line="240" w:lineRule="auto"/>
        <w:ind w:left="360"/>
        <w:rPr>
          <w:sz w:val="22"/>
          <w:szCs w:val="22"/>
        </w:rPr>
      </w:pPr>
      <w:r w:rsidRPr="001D47E9">
        <w:rPr>
          <w:sz w:val="22"/>
          <w:szCs w:val="22"/>
        </w:rPr>
        <w:t>No instances of noncompliance were noted.</w:t>
      </w:r>
    </w:p>
    <w:p w14:paraId="720DCD03" w14:textId="3EDA7539" w:rsidR="00D04132" w:rsidRDefault="00D04132" w:rsidP="00155A1A">
      <w:pPr>
        <w:pStyle w:val="indent"/>
        <w:numPr>
          <w:ilvl w:val="12"/>
          <w:numId w:val="0"/>
        </w:numPr>
        <w:tabs>
          <w:tab w:val="left" w:pos="360"/>
        </w:tabs>
        <w:spacing w:line="240" w:lineRule="auto"/>
        <w:ind w:left="360"/>
        <w:rPr>
          <w:b/>
          <w:sz w:val="22"/>
          <w:szCs w:val="22"/>
        </w:rPr>
      </w:pPr>
      <w:r w:rsidRPr="001D47E9">
        <w:rPr>
          <w:b/>
          <w:sz w:val="22"/>
          <w:szCs w:val="22"/>
        </w:rPr>
        <w:t>OR</w:t>
      </w:r>
    </w:p>
    <w:p w14:paraId="5DCFF415" w14:textId="77777777" w:rsidR="00037B0A" w:rsidRPr="001D47E9" w:rsidRDefault="00037B0A" w:rsidP="00155A1A">
      <w:pPr>
        <w:pStyle w:val="indent"/>
        <w:numPr>
          <w:ilvl w:val="12"/>
          <w:numId w:val="0"/>
        </w:numPr>
        <w:tabs>
          <w:tab w:val="left" w:pos="360"/>
        </w:tabs>
        <w:spacing w:line="240" w:lineRule="auto"/>
        <w:ind w:left="360"/>
        <w:rPr>
          <w:b/>
          <w:sz w:val="22"/>
          <w:szCs w:val="22"/>
        </w:rPr>
      </w:pPr>
    </w:p>
    <w:p w14:paraId="6D4426EE" w14:textId="6D0BA494" w:rsidR="00155A1A" w:rsidRPr="001D47E9" w:rsidRDefault="00155A1A" w:rsidP="00730571">
      <w:pPr>
        <w:pStyle w:val="indent"/>
        <w:numPr>
          <w:ilvl w:val="12"/>
          <w:numId w:val="0"/>
        </w:numPr>
        <w:tabs>
          <w:tab w:val="left" w:pos="360"/>
        </w:tabs>
        <w:spacing w:line="240" w:lineRule="auto"/>
        <w:ind w:left="360"/>
        <w:rPr>
          <w:sz w:val="22"/>
          <w:szCs w:val="22"/>
        </w:rPr>
      </w:pPr>
      <w:r w:rsidRPr="001D47E9">
        <w:rPr>
          <w:sz w:val="22"/>
          <w:szCs w:val="22"/>
        </w:rPr>
        <w:t xml:space="preserve">We noted instances where the required MICS controls and procedures (or approved variations) were not included in the System or the System did not comply with Regulations 6.090(2)(a), (b) and (c).  Such instances of noncompliance have been included in _____________ [or “list findings here”].  </w:t>
      </w:r>
    </w:p>
    <w:p w14:paraId="4381F7CA" w14:textId="77777777" w:rsidR="008F09DD" w:rsidRPr="001D47E9" w:rsidRDefault="008F09DD" w:rsidP="00730571">
      <w:pPr>
        <w:pStyle w:val="indent"/>
        <w:numPr>
          <w:ilvl w:val="12"/>
          <w:numId w:val="0"/>
        </w:numPr>
        <w:tabs>
          <w:tab w:val="left" w:pos="360"/>
        </w:tabs>
        <w:spacing w:line="240" w:lineRule="auto"/>
        <w:ind w:left="360"/>
        <w:rPr>
          <w:sz w:val="22"/>
          <w:szCs w:val="22"/>
        </w:rPr>
      </w:pPr>
    </w:p>
    <w:p w14:paraId="7E31E433" w14:textId="73A1AB71" w:rsidR="00155A1A" w:rsidRPr="001D47E9" w:rsidRDefault="00155A1A" w:rsidP="00480677">
      <w:pPr>
        <w:numPr>
          <w:ilvl w:val="0"/>
          <w:numId w:val="35"/>
        </w:numPr>
        <w:tabs>
          <w:tab w:val="left" w:pos="270"/>
          <w:tab w:val="left" w:pos="630"/>
          <w:tab w:val="left" w:pos="720"/>
        </w:tabs>
        <w:spacing w:line="240" w:lineRule="auto"/>
        <w:rPr>
          <w:sz w:val="22"/>
          <w:szCs w:val="22"/>
        </w:rPr>
      </w:pPr>
      <w:r w:rsidRPr="001D47E9">
        <w:rPr>
          <w:sz w:val="22"/>
          <w:szCs w:val="22"/>
        </w:rPr>
        <w:t xml:space="preserve"> </w:t>
      </w:r>
      <w:sdt>
        <w:sdtPr>
          <w:rPr>
            <w:sz w:val="22"/>
            <w:szCs w:val="22"/>
          </w:rPr>
          <w:id w:val="1084885177"/>
          <w:docPartObj>
            <w:docPartGallery w:val="Watermarks"/>
          </w:docPartObj>
        </w:sdtPr>
        <w:sdtEndPr/>
        <w:sdtContent>
          <w:sdt>
            <w:sdtPr>
              <w:rPr>
                <w:sz w:val="22"/>
                <w:szCs w:val="22"/>
              </w:rPr>
              <w:id w:val="-53930979"/>
              <w:docPartObj>
                <w:docPartGallery w:val="Watermarks"/>
              </w:docPartObj>
            </w:sdtPr>
            <w:sdtEndPr/>
            <w:sdtContent/>
          </w:sdt>
        </w:sdtContent>
      </w:sdt>
      <w:r w:rsidRPr="001D47E9">
        <w:rPr>
          <w:sz w:val="22"/>
          <w:szCs w:val="22"/>
        </w:rPr>
        <w:t xml:space="preserve">We inquired of and obtained from management, correspondence between the [name of </w:t>
      </w:r>
      <w:r w:rsidR="00A0629A" w:rsidRPr="001D47E9">
        <w:rPr>
          <w:sz w:val="22"/>
          <w:szCs w:val="22"/>
        </w:rPr>
        <w:t>L</w:t>
      </w:r>
      <w:r w:rsidRPr="001D47E9">
        <w:rPr>
          <w:sz w:val="22"/>
          <w:szCs w:val="22"/>
        </w:rPr>
        <w:t xml:space="preserve">icensee] and the Regulators related to the </w:t>
      </w:r>
      <w:r w:rsidR="00A0629A" w:rsidRPr="001D47E9">
        <w:rPr>
          <w:sz w:val="22"/>
          <w:szCs w:val="22"/>
        </w:rPr>
        <w:t>L</w:t>
      </w:r>
      <w:r w:rsidRPr="001D47E9">
        <w:rPr>
          <w:sz w:val="22"/>
          <w:szCs w:val="22"/>
        </w:rPr>
        <w:t xml:space="preserve">icensee’s election to utilize Internal Audit to substitute for CPA work.  Management has represented that all such correspondence received during the year ended December 31, 20XX was included therein and that the [name of </w:t>
      </w:r>
      <w:r w:rsidR="0006602F" w:rsidRPr="001D47E9">
        <w:rPr>
          <w:sz w:val="22"/>
          <w:szCs w:val="22"/>
        </w:rPr>
        <w:t>L</w:t>
      </w:r>
      <w:r w:rsidRPr="001D47E9">
        <w:rPr>
          <w:sz w:val="22"/>
          <w:szCs w:val="22"/>
        </w:rPr>
        <w:t xml:space="preserve">icensee] received no correspondence from the Regulators that would limit, or notify the </w:t>
      </w:r>
      <w:r w:rsidR="001505B3" w:rsidRPr="001D47E9">
        <w:rPr>
          <w:sz w:val="22"/>
          <w:szCs w:val="22"/>
        </w:rPr>
        <w:t>L</w:t>
      </w:r>
      <w:r w:rsidRPr="001D47E9">
        <w:rPr>
          <w:sz w:val="22"/>
          <w:szCs w:val="22"/>
        </w:rPr>
        <w:t>icensee that the Regulator would refuse to accept, the work of Internal Audit for purposes of Regulation 6.090(9).  The results of the procedures performed by [name of entity] were submitted to the Nevada Gaming Control Board on [date] for the review period [MM/DD/YY through MM/DD/YY] and on [date] for the review period [MM/DD/YY through MM/DD/YY].</w:t>
      </w:r>
    </w:p>
    <w:p w14:paraId="5B0C7282"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0791DA58" w14:textId="7B36CBD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 xml:space="preserve">As required by the “CPA MICS Compliance Reporting Requirements” effective January 1, 20XX, for situations where the </w:t>
      </w:r>
      <w:r w:rsidR="001505B3" w:rsidRPr="001D47E9">
        <w:rPr>
          <w:sz w:val="22"/>
          <w:szCs w:val="22"/>
        </w:rPr>
        <w:t>L</w:t>
      </w:r>
      <w:r w:rsidRPr="001D47E9">
        <w:rPr>
          <w:sz w:val="22"/>
          <w:szCs w:val="22"/>
        </w:rPr>
        <w:t>icensee has made an election to utilize internal audit to substitute for CPA work, we performed observations and completed the applicable observation checklists, on the dates indicated, of each of the following procedures:</w:t>
      </w:r>
    </w:p>
    <w:p w14:paraId="017211C7" w14:textId="77777777" w:rsidR="00155A1A" w:rsidRPr="001D47E9" w:rsidRDefault="00155A1A" w:rsidP="00155A1A">
      <w:pPr>
        <w:pStyle w:val="List"/>
        <w:tabs>
          <w:tab w:val="left" w:pos="360"/>
          <w:tab w:val="left" w:pos="810"/>
          <w:tab w:val="left" w:pos="990"/>
        </w:tabs>
        <w:spacing w:line="240" w:lineRule="auto"/>
        <w:ind w:firstLine="0"/>
        <w:rPr>
          <w:sz w:val="22"/>
          <w:szCs w:val="22"/>
        </w:rPr>
      </w:pPr>
    </w:p>
    <w:p w14:paraId="1020AE6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Table Games Soft Drop</w:t>
      </w:r>
      <w:r w:rsidRPr="001D47E9">
        <w:rPr>
          <w:sz w:val="22"/>
          <w:szCs w:val="22"/>
        </w:rPr>
        <w:tab/>
      </w:r>
      <w:r w:rsidRPr="001D47E9">
        <w:rPr>
          <w:sz w:val="22"/>
          <w:szCs w:val="22"/>
        </w:rPr>
        <w:tab/>
        <w:t>______________, 20XX</w:t>
      </w:r>
    </w:p>
    <w:p w14:paraId="50D048BD"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Table Games Soft Count</w:t>
      </w:r>
      <w:r w:rsidRPr="001D47E9">
        <w:rPr>
          <w:sz w:val="22"/>
          <w:szCs w:val="22"/>
        </w:rPr>
        <w:tab/>
      </w:r>
      <w:r w:rsidRPr="001D47E9">
        <w:rPr>
          <w:sz w:val="22"/>
          <w:szCs w:val="22"/>
        </w:rPr>
        <w:tab/>
        <w:t>______________, 20XX</w:t>
      </w:r>
    </w:p>
    <w:p w14:paraId="61836864"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Drop</w:t>
      </w:r>
      <w:r w:rsidRPr="001D47E9">
        <w:rPr>
          <w:sz w:val="22"/>
          <w:szCs w:val="22"/>
        </w:rPr>
        <w:tab/>
      </w:r>
      <w:r w:rsidRPr="001D47E9">
        <w:rPr>
          <w:sz w:val="22"/>
          <w:szCs w:val="22"/>
        </w:rPr>
        <w:tab/>
      </w:r>
      <w:r w:rsidRPr="001D47E9">
        <w:rPr>
          <w:sz w:val="22"/>
          <w:szCs w:val="22"/>
        </w:rPr>
        <w:tab/>
        <w:t>______________, 20XX</w:t>
      </w:r>
    </w:p>
    <w:p w14:paraId="0948B1E0"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Hard Count</w:t>
      </w:r>
      <w:r w:rsidRPr="001D47E9">
        <w:rPr>
          <w:sz w:val="22"/>
          <w:szCs w:val="22"/>
        </w:rPr>
        <w:tab/>
      </w:r>
      <w:r w:rsidRPr="001D47E9">
        <w:rPr>
          <w:sz w:val="22"/>
          <w:szCs w:val="22"/>
        </w:rPr>
        <w:tab/>
      </w:r>
      <w:r w:rsidRPr="001D47E9">
        <w:rPr>
          <w:sz w:val="22"/>
          <w:szCs w:val="22"/>
        </w:rPr>
        <w:tab/>
        <w:t>______________, 20XX</w:t>
      </w:r>
    </w:p>
    <w:p w14:paraId="44DCA748"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Drop</w:t>
      </w:r>
      <w:r w:rsidRPr="001D47E9">
        <w:rPr>
          <w:sz w:val="22"/>
          <w:szCs w:val="22"/>
        </w:rPr>
        <w:tab/>
        <w:t>______________, 20XX</w:t>
      </w:r>
    </w:p>
    <w:p w14:paraId="600A44E1" w14:textId="77777777" w:rsidR="00155A1A" w:rsidRPr="001D47E9" w:rsidRDefault="00155A1A" w:rsidP="00155A1A">
      <w:pPr>
        <w:pStyle w:val="List"/>
        <w:tabs>
          <w:tab w:val="left" w:pos="360"/>
          <w:tab w:val="left" w:pos="810"/>
          <w:tab w:val="left" w:pos="990"/>
        </w:tabs>
        <w:spacing w:line="240" w:lineRule="auto"/>
        <w:ind w:firstLine="0"/>
        <w:rPr>
          <w:sz w:val="22"/>
          <w:szCs w:val="22"/>
        </w:rPr>
      </w:pPr>
      <w:r w:rsidRPr="001D47E9">
        <w:rPr>
          <w:sz w:val="22"/>
          <w:szCs w:val="22"/>
        </w:rPr>
        <w:t>Slot Currency Acceptor Count</w:t>
      </w:r>
      <w:r w:rsidRPr="001D47E9">
        <w:rPr>
          <w:sz w:val="22"/>
          <w:szCs w:val="22"/>
        </w:rPr>
        <w:tab/>
        <w:t>______________, 20XX</w:t>
      </w:r>
    </w:p>
    <w:p w14:paraId="05014FC5" w14:textId="3D8F3871" w:rsidR="00155A1A" w:rsidRPr="001D47E9" w:rsidRDefault="00A15C53" w:rsidP="00155A1A">
      <w:pPr>
        <w:pStyle w:val="List"/>
        <w:tabs>
          <w:tab w:val="left" w:pos="360"/>
          <w:tab w:val="left" w:pos="810"/>
          <w:tab w:val="left" w:pos="990"/>
        </w:tabs>
        <w:spacing w:line="240" w:lineRule="auto"/>
        <w:ind w:firstLine="0"/>
        <w:rPr>
          <w:sz w:val="22"/>
          <w:szCs w:val="22"/>
        </w:rPr>
      </w:pPr>
      <w:r w:rsidRPr="001D47E9">
        <w:rPr>
          <w:noProof/>
          <w:szCs w:val="22"/>
        </w:rPr>
        <mc:AlternateContent>
          <mc:Choice Requires="wps">
            <w:drawing>
              <wp:anchor distT="0" distB="0" distL="114300" distR="114300" simplePos="0" relativeHeight="251758080" behindDoc="1" locked="0" layoutInCell="0" allowOverlap="1" wp14:anchorId="0F777ECE" wp14:editId="140A2A06">
                <wp:simplePos x="0" y="0"/>
                <wp:positionH relativeFrom="margin">
                  <wp:align>right</wp:align>
                </wp:positionH>
                <wp:positionV relativeFrom="margin">
                  <wp:posOffset>4456016</wp:posOffset>
                </wp:positionV>
                <wp:extent cx="6188075" cy="154686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777ECE" id="Text Box 30" o:spid="_x0000_s1153" type="#_x0000_t202" style="position:absolute;left:0;text-align:left;margin-left:436.05pt;margin-top:350.85pt;width:487.25pt;height:121.8pt;rotation:-45;z-index:-25155840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" o:allowincell="f" filled="f" stroked="f">
                <v:stroke joinstyle="round"/>
                <o:lock v:ext="edit" shapetype="t"/>
                <v:textbox style="mso-fit-shape-to-text:t">
                  <w:txbxContent>
                    <w:p w14:paraId="7B7CC4F4" w14:textId="77777777" w:rsidR="00DE2CF1" w:rsidRDefault="00DE2CF1" w:rsidP="00A15C53">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p>
    <w:p w14:paraId="47AAF18C" w14:textId="44CB1270" w:rsidR="00D04132" w:rsidRPr="001D47E9" w:rsidRDefault="00D04132" w:rsidP="00155A1A">
      <w:pPr>
        <w:pStyle w:val="BodyTextIndent2"/>
        <w:spacing w:line="240" w:lineRule="auto"/>
        <w:rPr>
          <w:sz w:val="22"/>
          <w:szCs w:val="22"/>
        </w:rPr>
      </w:pPr>
      <w:r w:rsidRPr="001D47E9">
        <w:rPr>
          <w:sz w:val="22"/>
          <w:szCs w:val="22"/>
        </w:rPr>
        <w:t>No instances of noncompliance were noted.</w:t>
      </w:r>
    </w:p>
    <w:p w14:paraId="32A08B87" w14:textId="2CCD5017" w:rsidR="00D04132" w:rsidRPr="001D47E9" w:rsidRDefault="00D04132" w:rsidP="00155A1A">
      <w:pPr>
        <w:pStyle w:val="BodyTextIndent2"/>
        <w:spacing w:line="240" w:lineRule="auto"/>
        <w:rPr>
          <w:sz w:val="22"/>
          <w:szCs w:val="22"/>
        </w:rPr>
      </w:pPr>
    </w:p>
    <w:p w14:paraId="06913533" w14:textId="3B9BE9DF" w:rsidR="00D04132" w:rsidRPr="001D47E9" w:rsidRDefault="00D04132" w:rsidP="00155A1A">
      <w:pPr>
        <w:pStyle w:val="BodyTextIndent2"/>
        <w:spacing w:line="240" w:lineRule="auto"/>
        <w:rPr>
          <w:b/>
          <w:sz w:val="22"/>
          <w:szCs w:val="22"/>
        </w:rPr>
      </w:pPr>
      <w:r w:rsidRPr="001D47E9">
        <w:rPr>
          <w:b/>
          <w:sz w:val="22"/>
          <w:szCs w:val="22"/>
        </w:rPr>
        <w:t>OR</w:t>
      </w:r>
    </w:p>
    <w:p w14:paraId="04524E84" w14:textId="00F6EA11" w:rsidR="00D04132" w:rsidRPr="001D47E9" w:rsidRDefault="00D04132" w:rsidP="00155A1A">
      <w:pPr>
        <w:pStyle w:val="BodyTextIndent2"/>
        <w:spacing w:line="240" w:lineRule="auto"/>
        <w:rPr>
          <w:sz w:val="22"/>
          <w:szCs w:val="22"/>
        </w:rPr>
      </w:pPr>
    </w:p>
    <w:p w14:paraId="1E5DFEDA" w14:textId="5F483E2F" w:rsidR="00155A1A" w:rsidRPr="001D47E9" w:rsidRDefault="00155A1A" w:rsidP="00155A1A">
      <w:pPr>
        <w:pStyle w:val="BodyTextIndent2"/>
        <w:spacing w:line="240" w:lineRule="auto"/>
        <w:rPr>
          <w:sz w:val="22"/>
          <w:szCs w:val="22"/>
        </w:rPr>
      </w:pPr>
      <w:r w:rsidRPr="001D47E9">
        <w:rPr>
          <w:sz w:val="22"/>
          <w:szCs w:val="22"/>
        </w:rPr>
        <w:t>We noted instances of noncompliance that have been included in ___________ to this report [or “list findings here”].</w:t>
      </w:r>
      <w:r w:rsidRPr="001D47E9">
        <w:rPr>
          <w:b/>
          <w:sz w:val="22"/>
          <w:szCs w:val="22"/>
        </w:rPr>
        <w:br/>
      </w:r>
    </w:p>
    <w:p w14:paraId="1706B336" w14:textId="589E5A14" w:rsidR="00155A1A" w:rsidRPr="001D47E9" w:rsidRDefault="00155A1A" w:rsidP="00480677">
      <w:pPr>
        <w:pStyle w:val="BodyTextIndent2"/>
        <w:numPr>
          <w:ilvl w:val="0"/>
          <w:numId w:val="36"/>
        </w:numPr>
        <w:tabs>
          <w:tab w:val="left" w:pos="360"/>
        </w:tabs>
        <w:spacing w:line="240" w:lineRule="auto"/>
        <w:rPr>
          <w:sz w:val="22"/>
          <w:szCs w:val="22"/>
        </w:rPr>
      </w:pPr>
      <w:r w:rsidRPr="001D47E9">
        <w:rPr>
          <w:sz w:val="22"/>
          <w:szCs w:val="22"/>
        </w:rPr>
        <w:t xml:space="preserve">In accordance with the “CPA MICS Compliance Reporting Requirements” effective January 1, 20XX, we completed the “Internal Audit CPA MICS Compliance Checklist”, as it relates to the Internal Audit Function for the [name of </w:t>
      </w:r>
      <w:r w:rsidR="001505B3" w:rsidRPr="001D47E9">
        <w:rPr>
          <w:sz w:val="22"/>
          <w:szCs w:val="22"/>
        </w:rPr>
        <w:t>L</w:t>
      </w:r>
      <w:r w:rsidRPr="001D47E9">
        <w:rPr>
          <w:sz w:val="22"/>
          <w:szCs w:val="22"/>
        </w:rPr>
        <w:t>icensee], for the year ended December 31, 20XX [or such other applicable time periods].</w:t>
      </w:r>
    </w:p>
    <w:p w14:paraId="7715D310"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2018FFFD" w14:textId="77777777" w:rsidR="00D04132" w:rsidRPr="001D47E9" w:rsidRDefault="00D04132" w:rsidP="00155A1A">
      <w:pPr>
        <w:pStyle w:val="BodyTextIndent2"/>
        <w:numPr>
          <w:ilvl w:val="12"/>
          <w:numId w:val="0"/>
        </w:numPr>
        <w:spacing w:line="240" w:lineRule="auto"/>
        <w:ind w:left="360"/>
        <w:rPr>
          <w:sz w:val="22"/>
          <w:szCs w:val="22"/>
        </w:rPr>
      </w:pPr>
      <w:r w:rsidRPr="001D47E9">
        <w:rPr>
          <w:sz w:val="22"/>
          <w:szCs w:val="22"/>
        </w:rPr>
        <w:t>No instances of noncompliance were noted.</w:t>
      </w:r>
    </w:p>
    <w:p w14:paraId="04F45986" w14:textId="77777777" w:rsidR="00D04132" w:rsidRPr="001D47E9" w:rsidRDefault="00D04132" w:rsidP="00155A1A">
      <w:pPr>
        <w:pStyle w:val="BodyTextIndent2"/>
        <w:numPr>
          <w:ilvl w:val="12"/>
          <w:numId w:val="0"/>
        </w:numPr>
        <w:spacing w:line="240" w:lineRule="auto"/>
        <w:ind w:left="360"/>
        <w:rPr>
          <w:sz w:val="22"/>
          <w:szCs w:val="22"/>
        </w:rPr>
      </w:pPr>
    </w:p>
    <w:p w14:paraId="22BB49D5" w14:textId="77777777" w:rsidR="00D04132" w:rsidRPr="001D47E9" w:rsidRDefault="00D04132" w:rsidP="00155A1A">
      <w:pPr>
        <w:pStyle w:val="BodyTextIndent2"/>
        <w:numPr>
          <w:ilvl w:val="12"/>
          <w:numId w:val="0"/>
        </w:numPr>
        <w:spacing w:line="240" w:lineRule="auto"/>
        <w:ind w:left="360"/>
        <w:rPr>
          <w:b/>
          <w:sz w:val="22"/>
          <w:szCs w:val="22"/>
        </w:rPr>
      </w:pPr>
      <w:r w:rsidRPr="001D47E9">
        <w:rPr>
          <w:b/>
          <w:sz w:val="22"/>
          <w:szCs w:val="22"/>
        </w:rPr>
        <w:t>OR</w:t>
      </w:r>
    </w:p>
    <w:p w14:paraId="56C263DB" w14:textId="77777777" w:rsidR="00D04132" w:rsidRPr="001D47E9" w:rsidRDefault="00D04132" w:rsidP="00155A1A">
      <w:pPr>
        <w:pStyle w:val="BodyTextIndent2"/>
        <w:numPr>
          <w:ilvl w:val="12"/>
          <w:numId w:val="0"/>
        </w:numPr>
        <w:spacing w:line="240" w:lineRule="auto"/>
        <w:ind w:left="360"/>
        <w:rPr>
          <w:sz w:val="22"/>
          <w:szCs w:val="22"/>
        </w:rPr>
      </w:pPr>
    </w:p>
    <w:p w14:paraId="1B4F12B6" w14:textId="6D3F776F" w:rsidR="00155A1A" w:rsidRPr="001D47E9" w:rsidRDefault="00155A1A" w:rsidP="00155A1A">
      <w:pPr>
        <w:pStyle w:val="BodyTextIndent2"/>
        <w:numPr>
          <w:ilvl w:val="12"/>
          <w:numId w:val="0"/>
        </w:numPr>
        <w:spacing w:line="240" w:lineRule="auto"/>
        <w:ind w:left="360"/>
        <w:rPr>
          <w:sz w:val="22"/>
          <w:szCs w:val="22"/>
        </w:rPr>
      </w:pPr>
      <w:r w:rsidRPr="001D47E9">
        <w:rPr>
          <w:sz w:val="22"/>
          <w:szCs w:val="22"/>
        </w:rPr>
        <w:t>We noted instances of noncompliance that have been included in ___________ to this report [or “list findings here”].</w:t>
      </w:r>
    </w:p>
    <w:p w14:paraId="438D9A5F" w14:textId="77777777" w:rsidR="00155A1A" w:rsidRPr="001D47E9" w:rsidRDefault="00155A1A" w:rsidP="00155A1A">
      <w:pPr>
        <w:pStyle w:val="BodyTextIndent2"/>
        <w:numPr>
          <w:ilvl w:val="12"/>
          <w:numId w:val="0"/>
        </w:numPr>
        <w:tabs>
          <w:tab w:val="left" w:pos="360"/>
        </w:tabs>
        <w:spacing w:line="240" w:lineRule="auto"/>
        <w:ind w:left="360"/>
        <w:rPr>
          <w:sz w:val="22"/>
          <w:szCs w:val="22"/>
        </w:rPr>
      </w:pPr>
    </w:p>
    <w:p w14:paraId="5394289D" w14:textId="67D64375" w:rsidR="00D04132" w:rsidRPr="001D47E9" w:rsidRDefault="00CD2719" w:rsidP="00511166">
      <w:pPr>
        <w:pStyle w:val="BodyTextIndent2"/>
        <w:widowControl/>
        <w:tabs>
          <w:tab w:val="left" w:pos="180"/>
        </w:tabs>
        <w:overflowPunct/>
        <w:autoSpaceDE/>
        <w:autoSpaceDN/>
        <w:adjustRightInd/>
        <w:spacing w:line="240" w:lineRule="auto"/>
        <w:ind w:hanging="360"/>
        <w:jc w:val="left"/>
        <w:textAlignment w:val="auto"/>
        <w:rPr>
          <w:sz w:val="22"/>
          <w:szCs w:val="22"/>
        </w:rPr>
      </w:pPr>
      <w:r w:rsidRPr="001D47E9">
        <w:rPr>
          <w:sz w:val="22"/>
          <w:szCs w:val="22"/>
        </w:rPr>
        <w:t xml:space="preserve">6.   </w:t>
      </w:r>
      <w:r w:rsidR="00155A1A" w:rsidRPr="001D47E9">
        <w:rPr>
          <w:sz w:val="22"/>
          <w:szCs w:val="22"/>
        </w:rPr>
        <w:t>[</w:t>
      </w:r>
      <w:r w:rsidR="00155A1A" w:rsidRPr="001D47E9">
        <w:rPr>
          <w:b/>
          <w:sz w:val="22"/>
          <w:szCs w:val="22"/>
        </w:rPr>
        <w:t>If applicable</w:t>
      </w:r>
      <w:r w:rsidR="00155A1A" w:rsidRPr="001D47E9">
        <w:rPr>
          <w:sz w:val="22"/>
          <w:szCs w:val="22"/>
        </w:rPr>
        <w:t xml:space="preserve">, list additional procedures performed at the request of the Audit Committee, if applicable, Senior Management/Owners of the </w:t>
      </w:r>
      <w:r w:rsidR="001A72D6" w:rsidRPr="001D47E9">
        <w:rPr>
          <w:sz w:val="22"/>
          <w:szCs w:val="22"/>
        </w:rPr>
        <w:t>Licensee</w:t>
      </w:r>
      <w:r w:rsidR="00155A1A" w:rsidRPr="001D47E9">
        <w:rPr>
          <w:sz w:val="22"/>
          <w:szCs w:val="22"/>
        </w:rPr>
        <w:t xml:space="preserve"> or the Nevada Gaming Control Board.]</w:t>
      </w:r>
      <w:r w:rsidR="00155A1A" w:rsidRPr="001D47E9">
        <w:rPr>
          <w:sz w:val="22"/>
          <w:szCs w:val="22"/>
        </w:rPr>
        <w:br/>
      </w:r>
      <w:r w:rsidR="00155A1A" w:rsidRPr="001D47E9">
        <w:rPr>
          <w:sz w:val="22"/>
          <w:szCs w:val="22"/>
        </w:rPr>
        <w:br/>
      </w:r>
      <w:r w:rsidR="00D04132" w:rsidRPr="001D47E9">
        <w:rPr>
          <w:sz w:val="22"/>
          <w:szCs w:val="22"/>
        </w:rPr>
        <w:t>No instances of noncompliance were noted.</w:t>
      </w:r>
    </w:p>
    <w:p w14:paraId="3F50D9B6"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b/>
          <w:sz w:val="22"/>
          <w:szCs w:val="22"/>
        </w:rPr>
      </w:pPr>
      <w:r w:rsidRPr="001D47E9">
        <w:rPr>
          <w:b/>
          <w:sz w:val="22"/>
          <w:szCs w:val="22"/>
        </w:rPr>
        <w:t>OR</w:t>
      </w:r>
    </w:p>
    <w:p w14:paraId="398407A3" w14:textId="77777777" w:rsidR="00D04132" w:rsidRPr="001D47E9" w:rsidRDefault="00D04132" w:rsidP="00D04132">
      <w:pPr>
        <w:pStyle w:val="BodyTextIndent2"/>
        <w:widowControl/>
        <w:tabs>
          <w:tab w:val="left" w:pos="360"/>
        </w:tabs>
        <w:overflowPunct/>
        <w:autoSpaceDE/>
        <w:autoSpaceDN/>
        <w:adjustRightInd/>
        <w:spacing w:line="240" w:lineRule="auto"/>
        <w:jc w:val="left"/>
        <w:textAlignment w:val="auto"/>
        <w:rPr>
          <w:sz w:val="22"/>
          <w:szCs w:val="22"/>
        </w:rPr>
      </w:pPr>
    </w:p>
    <w:p w14:paraId="37A6CB36" w14:textId="27F5DF2C" w:rsidR="00155A1A" w:rsidRPr="001D47E9" w:rsidRDefault="00155A1A" w:rsidP="00D04132">
      <w:pPr>
        <w:pStyle w:val="BodyTextIndent2"/>
        <w:widowControl/>
        <w:tabs>
          <w:tab w:val="left" w:pos="360"/>
        </w:tabs>
        <w:overflowPunct/>
        <w:autoSpaceDE/>
        <w:autoSpaceDN/>
        <w:adjustRightInd/>
        <w:spacing w:line="240" w:lineRule="auto"/>
        <w:jc w:val="left"/>
        <w:textAlignment w:val="auto"/>
        <w:rPr>
          <w:sz w:val="22"/>
          <w:szCs w:val="22"/>
        </w:rPr>
      </w:pPr>
      <w:r w:rsidRPr="001D47E9">
        <w:rPr>
          <w:sz w:val="22"/>
          <w:szCs w:val="22"/>
        </w:rPr>
        <w:t>We noted instances of noncompliance that have been included in ___________ to this report [or “list findings here”].</w:t>
      </w:r>
      <w:r w:rsidRPr="001D47E9">
        <w:rPr>
          <w:sz w:val="22"/>
          <w:szCs w:val="22"/>
        </w:rPr>
        <w:br/>
      </w:r>
    </w:p>
    <w:p w14:paraId="14CEA5F8" w14:textId="2CA6106B" w:rsidR="00155A1A" w:rsidRPr="00037B0A" w:rsidRDefault="00155A1A" w:rsidP="00480677">
      <w:pPr>
        <w:pStyle w:val="BodyTextIndent2"/>
        <w:numPr>
          <w:ilvl w:val="0"/>
          <w:numId w:val="39"/>
        </w:numPr>
        <w:shd w:val="clear" w:color="auto" w:fill="FFFFFF" w:themeFill="background1"/>
        <w:spacing w:line="240" w:lineRule="auto"/>
        <w:rPr>
          <w:b/>
          <w:sz w:val="22"/>
          <w:szCs w:val="22"/>
        </w:rPr>
      </w:pPr>
      <w:r w:rsidRPr="00037B0A">
        <w:rPr>
          <w:sz w:val="22"/>
          <w:szCs w:val="22"/>
        </w:rPr>
        <w:t xml:space="preserve">We have examined [name of </w:t>
      </w:r>
      <w:r w:rsidR="00351F21" w:rsidRPr="00037B0A">
        <w:rPr>
          <w:sz w:val="22"/>
          <w:szCs w:val="22"/>
        </w:rPr>
        <w:t>I</w:t>
      </w:r>
      <w:r w:rsidRPr="00037B0A">
        <w:rPr>
          <w:sz w:val="22"/>
          <w:szCs w:val="22"/>
        </w:rPr>
        <w:t xml:space="preserve">nteractive </w:t>
      </w:r>
      <w:r w:rsidR="00351F21" w:rsidRPr="00037B0A">
        <w:rPr>
          <w:sz w:val="22"/>
          <w:szCs w:val="22"/>
        </w:rPr>
        <w:t>G</w:t>
      </w:r>
      <w:r w:rsidRPr="00037B0A">
        <w:rPr>
          <w:sz w:val="22"/>
          <w:szCs w:val="22"/>
        </w:rPr>
        <w:t xml:space="preserve">aming </w:t>
      </w:r>
      <w:r w:rsidR="00351F21" w:rsidRPr="00037B0A">
        <w:rPr>
          <w:sz w:val="22"/>
          <w:szCs w:val="22"/>
        </w:rPr>
        <w:t>S</w:t>
      </w:r>
      <w:r w:rsidRPr="00037B0A">
        <w:rPr>
          <w:sz w:val="22"/>
          <w:szCs w:val="22"/>
        </w:rPr>
        <w:t xml:space="preserve">ervice </w:t>
      </w:r>
      <w:r w:rsidR="00351F21" w:rsidRPr="00037B0A">
        <w:rPr>
          <w:sz w:val="22"/>
          <w:szCs w:val="22"/>
        </w:rPr>
        <w:t>P</w:t>
      </w:r>
      <w:r w:rsidRPr="00037B0A">
        <w:rPr>
          <w:sz w:val="22"/>
          <w:szCs w:val="22"/>
        </w:rPr>
        <w:t xml:space="preserve">rovider] management’s assertion and description of its [type or name of] system for processing user entities’ transactions [or identification of the function performed by the system] as of [date], and the suitability of the design of controls and/or operating effectiveness to achieve the related </w:t>
      </w:r>
      <w:sdt>
        <w:sdtPr>
          <w:rPr>
            <w:sz w:val="22"/>
            <w:szCs w:val="22"/>
          </w:rPr>
          <w:id w:val="-289678572"/>
          <w:docPartObj>
            <w:docPartGallery w:val="Watermarks"/>
          </w:docPartObj>
        </w:sdtPr>
        <w:sdtEndPr/>
        <w:sdtContent>
          <w:r w:rsidRPr="001D47E9">
            <w:rPr>
              <w:noProof/>
              <w:sz w:val="22"/>
              <w:szCs w:val="22"/>
            </w:rPr>
            <mc:AlternateContent>
              <mc:Choice Requires="wps">
                <w:drawing>
                  <wp:anchor distT="0" distB="0" distL="114300" distR="114300" simplePos="0" relativeHeight="251728384" behindDoc="0" locked="0" layoutInCell="0" allowOverlap="1" wp14:anchorId="27574863" wp14:editId="0A9801DD">
                    <wp:simplePos x="0" y="0"/>
                    <wp:positionH relativeFrom="margin">
                      <wp:align>center</wp:align>
                    </wp:positionH>
                    <wp:positionV relativeFrom="margin">
                      <wp:align>center</wp:align>
                    </wp:positionV>
                    <wp:extent cx="6188075" cy="1546860"/>
                    <wp:effectExtent l="0" t="1820545" r="0" b="166179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7574863" id="Text Box 26" o:spid="_x0000_s1154" type="#_x0000_t202" style="position:absolute;left:0;text-align:left;margin-left:0;margin-top:0;width:487.25pt;height:121.8pt;rotation:-45;z-index:251728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BtcLS7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652FFE8C" w14:textId="77777777" w:rsidR="00DE2CF1" w:rsidRDefault="00DE2CF1" w:rsidP="00155A1A">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Pr="00037B0A">
        <w:rPr>
          <w:sz w:val="22"/>
          <w:szCs w:val="22"/>
        </w:rPr>
        <w:t xml:space="preserve">control objectives stated in the description.  </w:t>
      </w:r>
      <w:r w:rsidRPr="00037B0A">
        <w:rPr>
          <w:b/>
          <w:sz w:val="22"/>
          <w:szCs w:val="22"/>
        </w:rPr>
        <w:t>(See Note 3 of Notes at the end of the report for more information)</w:t>
      </w:r>
    </w:p>
    <w:p w14:paraId="56C1DC48" w14:textId="77777777" w:rsidR="00155A1A" w:rsidRPr="001D47E9" w:rsidRDefault="00155A1A" w:rsidP="00155A1A">
      <w:pPr>
        <w:pStyle w:val="BodyTextIndent2"/>
        <w:shd w:val="clear" w:color="auto" w:fill="FFFFFF" w:themeFill="background1"/>
        <w:tabs>
          <w:tab w:val="left" w:pos="0"/>
          <w:tab w:val="left" w:pos="360"/>
        </w:tabs>
        <w:spacing w:line="240" w:lineRule="auto"/>
        <w:rPr>
          <w:sz w:val="22"/>
          <w:szCs w:val="22"/>
        </w:rPr>
      </w:pPr>
    </w:p>
    <w:p w14:paraId="6D19DC1A" w14:textId="77777777" w:rsidR="00351F21" w:rsidRPr="001D47E9" w:rsidRDefault="00351F21" w:rsidP="00155A1A">
      <w:pPr>
        <w:pStyle w:val="BodyTextIndent2"/>
        <w:shd w:val="clear" w:color="auto" w:fill="FFFFFF" w:themeFill="background1"/>
        <w:spacing w:line="240" w:lineRule="auto"/>
        <w:rPr>
          <w:sz w:val="22"/>
          <w:szCs w:val="22"/>
        </w:rPr>
      </w:pPr>
      <w:r w:rsidRPr="001D47E9">
        <w:rPr>
          <w:sz w:val="22"/>
          <w:szCs w:val="22"/>
        </w:rPr>
        <w:t>No instances of noncompliance were noted.</w:t>
      </w:r>
    </w:p>
    <w:p w14:paraId="4CB943C8" w14:textId="77777777" w:rsidR="00351F21" w:rsidRPr="001D47E9" w:rsidRDefault="00351F21" w:rsidP="00155A1A">
      <w:pPr>
        <w:pStyle w:val="BodyTextIndent2"/>
        <w:shd w:val="clear" w:color="auto" w:fill="FFFFFF" w:themeFill="background1"/>
        <w:spacing w:line="240" w:lineRule="auto"/>
        <w:rPr>
          <w:sz w:val="22"/>
          <w:szCs w:val="22"/>
        </w:rPr>
      </w:pPr>
    </w:p>
    <w:p w14:paraId="4FC0790E" w14:textId="77777777" w:rsidR="00351F21" w:rsidRPr="001D47E9" w:rsidRDefault="00351F21" w:rsidP="00155A1A">
      <w:pPr>
        <w:pStyle w:val="BodyTextIndent2"/>
        <w:shd w:val="clear" w:color="auto" w:fill="FFFFFF" w:themeFill="background1"/>
        <w:spacing w:line="240" w:lineRule="auto"/>
        <w:rPr>
          <w:b/>
          <w:sz w:val="22"/>
          <w:szCs w:val="22"/>
        </w:rPr>
      </w:pPr>
      <w:r w:rsidRPr="001D47E9">
        <w:rPr>
          <w:b/>
          <w:sz w:val="22"/>
          <w:szCs w:val="22"/>
        </w:rPr>
        <w:t>OR</w:t>
      </w:r>
    </w:p>
    <w:p w14:paraId="3F6A5E1E" w14:textId="77777777" w:rsidR="00351F21" w:rsidRPr="001D47E9" w:rsidRDefault="00351F21" w:rsidP="00155A1A">
      <w:pPr>
        <w:pStyle w:val="BodyTextIndent2"/>
        <w:shd w:val="clear" w:color="auto" w:fill="FFFFFF" w:themeFill="background1"/>
        <w:spacing w:line="240" w:lineRule="auto"/>
        <w:rPr>
          <w:sz w:val="22"/>
          <w:szCs w:val="22"/>
        </w:rPr>
      </w:pPr>
    </w:p>
    <w:p w14:paraId="662C910B" w14:textId="5D158A18" w:rsidR="00155A1A" w:rsidRPr="001D47E9" w:rsidRDefault="00155A1A" w:rsidP="00155A1A">
      <w:pPr>
        <w:pStyle w:val="BodyTextIndent2"/>
        <w:shd w:val="clear" w:color="auto" w:fill="FFFFFF" w:themeFill="background1"/>
        <w:spacing w:line="240" w:lineRule="auto"/>
        <w:rPr>
          <w:sz w:val="22"/>
          <w:szCs w:val="22"/>
        </w:rPr>
      </w:pPr>
      <w:r w:rsidRPr="001D47E9">
        <w:rPr>
          <w:sz w:val="22"/>
          <w:szCs w:val="22"/>
        </w:rPr>
        <w:t>We noted instances of noncompliance that have been included in ___________ to this report [or “list findings here”].</w:t>
      </w:r>
    </w:p>
    <w:p w14:paraId="56C5397F" w14:textId="2297339F" w:rsidR="00155A1A" w:rsidRPr="001D47E9" w:rsidRDefault="00155A1A" w:rsidP="00155A1A">
      <w:pPr>
        <w:pStyle w:val="BodyTextIndent2"/>
        <w:spacing w:line="240" w:lineRule="auto"/>
        <w:rPr>
          <w:b/>
          <w:sz w:val="22"/>
          <w:szCs w:val="22"/>
        </w:rPr>
      </w:pPr>
    </w:p>
    <w:p w14:paraId="1DA411C3" w14:textId="77777777" w:rsidR="003210BB" w:rsidRPr="001D47E9" w:rsidRDefault="003210BB" w:rsidP="00155A1A">
      <w:pPr>
        <w:pStyle w:val="BodyTextIndent2"/>
        <w:spacing w:line="240" w:lineRule="auto"/>
        <w:rPr>
          <w:b/>
          <w:sz w:val="22"/>
          <w:szCs w:val="22"/>
        </w:rPr>
      </w:pPr>
    </w:p>
    <w:p w14:paraId="673BA98E" w14:textId="77777777" w:rsidR="00155A1A" w:rsidRPr="001D47E9" w:rsidRDefault="00155A1A" w:rsidP="00155A1A">
      <w:pPr>
        <w:spacing w:line="240" w:lineRule="auto"/>
        <w:jc w:val="center"/>
        <w:rPr>
          <w:i/>
          <w:color w:val="FF0000"/>
          <w:sz w:val="22"/>
          <w:szCs w:val="22"/>
        </w:rPr>
      </w:pPr>
      <w:r w:rsidRPr="001D47E9">
        <w:rPr>
          <w:color w:val="FF0000"/>
          <w:sz w:val="22"/>
          <w:szCs w:val="22"/>
        </w:rPr>
        <w:t>[</w:t>
      </w:r>
      <w:r w:rsidRPr="001D47E9">
        <w:rPr>
          <w:i/>
          <w:color w:val="FF0000"/>
          <w:sz w:val="22"/>
          <w:szCs w:val="22"/>
        </w:rPr>
        <w:t>Concluding Paragraphs per current Standards – This is an example only]</w:t>
      </w:r>
    </w:p>
    <w:p w14:paraId="76E4A66B" w14:textId="3A4A3141" w:rsidR="00155A1A" w:rsidRPr="001D47E9" w:rsidRDefault="00155A1A" w:rsidP="00155A1A">
      <w:pPr>
        <w:spacing w:line="240" w:lineRule="auto"/>
        <w:jc w:val="center"/>
        <w:rPr>
          <w:color w:val="FF0000"/>
          <w:sz w:val="22"/>
          <w:szCs w:val="22"/>
        </w:rPr>
      </w:pPr>
    </w:p>
    <w:p w14:paraId="4B5070C7" w14:textId="77777777" w:rsidR="003210BB" w:rsidRPr="001D47E9" w:rsidRDefault="003210BB" w:rsidP="00155A1A">
      <w:pPr>
        <w:spacing w:line="240" w:lineRule="auto"/>
        <w:jc w:val="center"/>
        <w:rPr>
          <w:color w:val="FF0000"/>
          <w:sz w:val="22"/>
          <w:szCs w:val="22"/>
        </w:rPr>
      </w:pPr>
    </w:p>
    <w:p w14:paraId="3CD13E0C" w14:textId="30898AFA" w:rsidR="00155A1A" w:rsidRPr="001D47E9" w:rsidRDefault="00155A1A" w:rsidP="00155A1A">
      <w:pPr>
        <w:spacing w:line="240" w:lineRule="auto"/>
        <w:rPr>
          <w:sz w:val="22"/>
          <w:szCs w:val="22"/>
        </w:rPr>
      </w:pPr>
      <w:r w:rsidRPr="001D47E9">
        <w:rPr>
          <w:sz w:val="22"/>
          <w:szCs w:val="22"/>
        </w:rPr>
        <w:t xml:space="preserve">This agreed-upon procedures engagement was conducted in accordance with attestation standards established by the American Institute of Certified Public Accountants.  We were not engaged to and did not conduct an examination or review, the objective of which would be the expression of an opinion or conclusion, respectively, on the Licensee’s compliance with Regulation 6.090(9), MICS and published </w:t>
      </w:r>
      <w:r w:rsidR="00321914" w:rsidRPr="001D47E9">
        <w:rPr>
          <w:sz w:val="22"/>
          <w:szCs w:val="22"/>
        </w:rPr>
        <w:t>G</w:t>
      </w:r>
      <w:r w:rsidRPr="001D47E9">
        <w:rPr>
          <w:sz w:val="22"/>
          <w:szCs w:val="22"/>
        </w:rPr>
        <w:t>uidelines issued by the Regulators.  Accordingly, we do not express such an opinion or conclusion.  Had we performed additional procedures, other matters might have come to our attention that would have been reported to you.</w:t>
      </w:r>
    </w:p>
    <w:p w14:paraId="424630D8" w14:textId="77777777" w:rsidR="00155A1A" w:rsidRPr="001D47E9" w:rsidRDefault="00155A1A" w:rsidP="00155A1A">
      <w:pPr>
        <w:spacing w:line="240" w:lineRule="auto"/>
        <w:rPr>
          <w:sz w:val="22"/>
          <w:szCs w:val="22"/>
        </w:rPr>
      </w:pPr>
    </w:p>
    <w:p w14:paraId="19CCAA2F" w14:textId="27A577D5" w:rsidR="00155A1A" w:rsidRPr="001D47E9" w:rsidRDefault="00155A1A" w:rsidP="00155A1A">
      <w:pPr>
        <w:spacing w:line="240" w:lineRule="auto"/>
        <w:rPr>
          <w:sz w:val="22"/>
          <w:szCs w:val="22"/>
        </w:rPr>
      </w:pPr>
      <w:r w:rsidRPr="001D47E9">
        <w:rPr>
          <w:sz w:val="22"/>
          <w:szCs w:val="22"/>
        </w:rPr>
        <w:t>This report is intended solely for the information and use of the Audit Committee, if applicable, and Senior Management/Owners of the Licensee, and the Regulators and is not intended to be, and should not be, used by anyone other than these specified parties.</w:t>
      </w:r>
    </w:p>
    <w:p w14:paraId="5BA98D23" w14:textId="77777777" w:rsidR="00155A1A" w:rsidRPr="001D47E9" w:rsidRDefault="00155A1A" w:rsidP="00155A1A">
      <w:pPr>
        <w:spacing w:line="240" w:lineRule="auto"/>
        <w:rPr>
          <w:sz w:val="22"/>
          <w:szCs w:val="22"/>
        </w:rPr>
      </w:pPr>
    </w:p>
    <w:p w14:paraId="12985D2C" w14:textId="77777777" w:rsidR="00155A1A" w:rsidRPr="001D47E9" w:rsidRDefault="00155A1A" w:rsidP="00155A1A">
      <w:pPr>
        <w:spacing w:line="240" w:lineRule="auto"/>
        <w:rPr>
          <w:sz w:val="22"/>
          <w:szCs w:val="22"/>
        </w:rPr>
      </w:pPr>
      <w:r w:rsidRPr="001D47E9">
        <w:rPr>
          <w:sz w:val="22"/>
          <w:szCs w:val="22"/>
        </w:rPr>
        <w:t>[Signature]</w:t>
      </w:r>
    </w:p>
    <w:p w14:paraId="7A3B1236" w14:textId="77777777" w:rsidR="00155A1A" w:rsidRPr="001D47E9" w:rsidRDefault="00155A1A" w:rsidP="00155A1A">
      <w:pPr>
        <w:spacing w:line="240" w:lineRule="auto"/>
        <w:rPr>
          <w:sz w:val="22"/>
          <w:szCs w:val="22"/>
        </w:rPr>
      </w:pPr>
      <w:r w:rsidRPr="001D47E9">
        <w:rPr>
          <w:sz w:val="22"/>
          <w:szCs w:val="22"/>
        </w:rPr>
        <w:t>[Date]</w:t>
      </w:r>
    </w:p>
    <w:p w14:paraId="4736886B" w14:textId="3442C22A" w:rsidR="00155A1A" w:rsidRPr="001D47E9" w:rsidRDefault="00155A1A" w:rsidP="00155A1A">
      <w:pPr>
        <w:spacing w:line="240" w:lineRule="auto"/>
        <w:rPr>
          <w:sz w:val="22"/>
          <w:szCs w:val="22"/>
        </w:rPr>
      </w:pPr>
      <w:r w:rsidRPr="001D47E9">
        <w:rPr>
          <w:sz w:val="22"/>
          <w:szCs w:val="22"/>
        </w:rPr>
        <w:t xml:space="preserve">[City], Nevada </w:t>
      </w:r>
    </w:p>
    <w:p w14:paraId="121C52CE" w14:textId="77777777" w:rsidR="00155A1A" w:rsidRPr="001D47E9" w:rsidRDefault="00155A1A" w:rsidP="00155A1A">
      <w:pPr>
        <w:spacing w:line="240" w:lineRule="auto"/>
        <w:rPr>
          <w:sz w:val="22"/>
          <w:szCs w:val="22"/>
        </w:rPr>
      </w:pPr>
    </w:p>
    <w:p w14:paraId="63A16BD2" w14:textId="77777777" w:rsidR="00155A1A" w:rsidRPr="001D47E9" w:rsidRDefault="00155A1A" w:rsidP="00155A1A">
      <w:pPr>
        <w:spacing w:line="240" w:lineRule="auto"/>
        <w:rPr>
          <w:sz w:val="22"/>
          <w:szCs w:val="22"/>
        </w:rPr>
      </w:pPr>
    </w:p>
    <w:p w14:paraId="42B23FF7" w14:textId="77777777" w:rsidR="00155A1A" w:rsidRPr="001D47E9" w:rsidRDefault="00155A1A" w:rsidP="00155A1A">
      <w:pPr>
        <w:pStyle w:val="BodyTextIndent2"/>
        <w:spacing w:line="240" w:lineRule="auto"/>
        <w:rPr>
          <w:b/>
          <w:sz w:val="22"/>
          <w:szCs w:val="22"/>
        </w:rPr>
      </w:pPr>
      <w:r w:rsidRPr="00E606DB">
        <w:rPr>
          <w:b/>
          <w:sz w:val="22"/>
          <w:szCs w:val="22"/>
        </w:rPr>
        <w:t>Notes</w:t>
      </w:r>
      <w:r w:rsidRPr="001D47E9">
        <w:rPr>
          <w:sz w:val="22"/>
          <w:szCs w:val="22"/>
        </w:rPr>
        <w:t>:</w:t>
      </w:r>
    </w:p>
    <w:p w14:paraId="4B4CB70E" w14:textId="7D742459"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Refer to “Requirements for Summarizing Findings” on page </w:t>
      </w:r>
      <w:r w:rsidR="00090B50" w:rsidRPr="001D47E9">
        <w:rPr>
          <w:rFonts w:ascii="Times New Roman" w:hAnsi="Times New Roman"/>
          <w:b w:val="0"/>
          <w:sz w:val="22"/>
          <w:szCs w:val="22"/>
          <w:u w:val="none"/>
        </w:rPr>
        <w:t>4</w:t>
      </w:r>
      <w:r w:rsidR="00CD7315">
        <w:rPr>
          <w:rFonts w:ascii="Times New Roman" w:hAnsi="Times New Roman"/>
          <w:b w:val="0"/>
          <w:sz w:val="22"/>
          <w:szCs w:val="22"/>
          <w:u w:val="none"/>
        </w:rPr>
        <w:t>6</w:t>
      </w:r>
      <w:r w:rsidRPr="001D47E9">
        <w:rPr>
          <w:rFonts w:ascii="Times New Roman" w:hAnsi="Times New Roman"/>
          <w:b w:val="0"/>
          <w:sz w:val="22"/>
          <w:szCs w:val="22"/>
          <w:u w:val="none"/>
        </w:rPr>
        <w:t>.</w:t>
      </w:r>
    </w:p>
    <w:p w14:paraId="59176322" w14:textId="77777777" w:rsidR="00155A1A" w:rsidRPr="001D47E9" w:rsidRDefault="00155A1A" w:rsidP="00155A1A">
      <w:pPr>
        <w:pStyle w:val="BodyText"/>
        <w:numPr>
          <w:ilvl w:val="12"/>
          <w:numId w:val="0"/>
        </w:numPr>
        <w:spacing w:line="240" w:lineRule="auto"/>
        <w:ind w:left="360"/>
        <w:rPr>
          <w:rFonts w:ascii="Times New Roman" w:hAnsi="Times New Roman"/>
          <w:b w:val="0"/>
          <w:sz w:val="22"/>
          <w:szCs w:val="22"/>
          <w:u w:val="none"/>
        </w:rPr>
      </w:pPr>
    </w:p>
    <w:p w14:paraId="71430164" w14:textId="541D82D7" w:rsidR="00155A1A" w:rsidRPr="001D47E9"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When the CPA performs a sample review of the </w:t>
      </w:r>
      <w:r w:rsidR="001505B3" w:rsidRPr="001D47E9">
        <w:rPr>
          <w:rFonts w:ascii="Times New Roman" w:hAnsi="Times New Roman"/>
          <w:b w:val="0"/>
          <w:sz w:val="22"/>
          <w:szCs w:val="22"/>
          <w:u w:val="none"/>
        </w:rPr>
        <w:t>L</w:t>
      </w:r>
      <w:r w:rsidRPr="001D47E9">
        <w:rPr>
          <w:rFonts w:ascii="Times New Roman" w:hAnsi="Times New Roman"/>
          <w:b w:val="0"/>
          <w:sz w:val="22"/>
          <w:szCs w:val="22"/>
          <w:u w:val="none"/>
        </w:rPr>
        <w:t>icensee’s work, the extent of the work performed by the CPA along with the results is indicated in this section of the report.</w:t>
      </w:r>
    </w:p>
    <w:p w14:paraId="329944B4" w14:textId="77777777" w:rsidR="00155A1A" w:rsidRPr="001D47E9" w:rsidRDefault="00155A1A" w:rsidP="00155A1A">
      <w:pPr>
        <w:pStyle w:val="BodyText"/>
        <w:tabs>
          <w:tab w:val="left" w:pos="765"/>
        </w:tabs>
        <w:spacing w:line="240" w:lineRule="auto"/>
        <w:ind w:left="765"/>
        <w:rPr>
          <w:rFonts w:ascii="Times New Roman" w:hAnsi="Times New Roman"/>
          <w:b w:val="0"/>
          <w:sz w:val="22"/>
          <w:szCs w:val="22"/>
          <w:u w:val="none"/>
        </w:rPr>
      </w:pPr>
    </w:p>
    <w:p w14:paraId="3CED6C1B" w14:textId="3D8C8CE5" w:rsidR="00155A1A" w:rsidRPr="00037B0A" w:rsidRDefault="00155A1A" w:rsidP="00480677">
      <w:pPr>
        <w:pStyle w:val="BodyText"/>
        <w:numPr>
          <w:ilvl w:val="0"/>
          <w:numId w:val="40"/>
        </w:numPr>
        <w:tabs>
          <w:tab w:val="left" w:pos="765"/>
        </w:tabs>
        <w:spacing w:line="240" w:lineRule="auto"/>
        <w:rPr>
          <w:rFonts w:ascii="Times New Roman" w:hAnsi="Times New Roman"/>
          <w:b w:val="0"/>
          <w:sz w:val="22"/>
          <w:szCs w:val="22"/>
          <w:u w:val="none"/>
        </w:rPr>
      </w:pPr>
      <w:r w:rsidRPr="001D47E9">
        <w:rPr>
          <w:rFonts w:ascii="Times New Roman" w:hAnsi="Times New Roman"/>
          <w:b w:val="0"/>
          <w:sz w:val="22"/>
          <w:szCs w:val="22"/>
          <w:u w:val="none"/>
        </w:rPr>
        <w:t xml:space="preserve">This section addresses the results of work performed by a CPA engaged to report on controls at organizations that provide services to an </w:t>
      </w:r>
      <w:r w:rsidR="00775AEC" w:rsidRPr="001D47E9">
        <w:rPr>
          <w:rFonts w:ascii="Times New Roman" w:hAnsi="Times New Roman"/>
          <w:b w:val="0"/>
          <w:sz w:val="22"/>
          <w:szCs w:val="22"/>
          <w:u w:val="none"/>
        </w:rPr>
        <w:t>O</w:t>
      </w:r>
      <w:r w:rsidRPr="001D47E9">
        <w:rPr>
          <w:rFonts w:ascii="Times New Roman" w:hAnsi="Times New Roman"/>
          <w:b w:val="0"/>
          <w:sz w:val="22"/>
          <w:szCs w:val="22"/>
          <w:u w:val="none"/>
        </w:rPr>
        <w:t xml:space="preserve">perator of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[i.e., </w:t>
      </w:r>
      <w:r w:rsidR="00775AEC"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775AEC"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775AEC"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775AEC" w:rsidRPr="001D47E9">
        <w:rPr>
          <w:rFonts w:ascii="Times New Roman" w:hAnsi="Times New Roman"/>
          <w:b w:val="0"/>
          <w:sz w:val="22"/>
          <w:szCs w:val="22"/>
          <w:u w:val="none"/>
        </w:rPr>
        <w:t>P</w:t>
      </w:r>
      <w:r w:rsidRPr="001D47E9">
        <w:rPr>
          <w:rFonts w:ascii="Times New Roman" w:hAnsi="Times New Roman"/>
          <w:b w:val="0"/>
          <w:sz w:val="22"/>
          <w:szCs w:val="22"/>
          <w:u w:val="none"/>
        </w:rPr>
        <w:t xml:space="preserve">rovider pursuant to Regulation 5A.020(4)].  The provisions of SSAE </w:t>
      </w:r>
      <w:r w:rsidR="00351F21" w:rsidRPr="001D47E9">
        <w:rPr>
          <w:rFonts w:ascii="Times New Roman" w:hAnsi="Times New Roman"/>
          <w:b w:val="0"/>
          <w:sz w:val="22"/>
          <w:szCs w:val="22"/>
          <w:u w:val="none"/>
        </w:rPr>
        <w:t xml:space="preserve">may </w:t>
      </w:r>
      <w:r w:rsidRPr="001D47E9">
        <w:rPr>
          <w:rFonts w:ascii="Times New Roman" w:hAnsi="Times New Roman"/>
          <w:b w:val="0"/>
          <w:sz w:val="22"/>
          <w:szCs w:val="22"/>
          <w:u w:val="none"/>
        </w:rPr>
        <w:t xml:space="preserve">apply to this type of engagement undertaken by the CPA.  The results of the work performed for each </w:t>
      </w:r>
      <w:r w:rsidR="00351F21" w:rsidRPr="001D47E9">
        <w:rPr>
          <w:rFonts w:ascii="Times New Roman" w:hAnsi="Times New Roman"/>
          <w:b w:val="0"/>
          <w:sz w:val="22"/>
          <w:szCs w:val="22"/>
          <w:u w:val="none"/>
        </w:rPr>
        <w:t>I</w:t>
      </w:r>
      <w:r w:rsidRPr="001D47E9">
        <w:rPr>
          <w:rFonts w:ascii="Times New Roman" w:hAnsi="Times New Roman"/>
          <w:b w:val="0"/>
          <w:sz w:val="22"/>
          <w:szCs w:val="22"/>
          <w:u w:val="none"/>
        </w:rPr>
        <w:t xml:space="preserve">nteractive </w:t>
      </w:r>
      <w:r w:rsidR="00351F21" w:rsidRPr="001D47E9">
        <w:rPr>
          <w:rFonts w:ascii="Times New Roman" w:hAnsi="Times New Roman"/>
          <w:b w:val="0"/>
          <w:sz w:val="22"/>
          <w:szCs w:val="22"/>
          <w:u w:val="none"/>
        </w:rPr>
        <w:t>G</w:t>
      </w:r>
      <w:r w:rsidRPr="001D47E9">
        <w:rPr>
          <w:rFonts w:ascii="Times New Roman" w:hAnsi="Times New Roman"/>
          <w:b w:val="0"/>
          <w:sz w:val="22"/>
          <w:szCs w:val="22"/>
          <w:u w:val="none"/>
        </w:rPr>
        <w:t xml:space="preserve">aming </w:t>
      </w:r>
      <w:r w:rsidR="00351F21" w:rsidRPr="001D47E9">
        <w:rPr>
          <w:rFonts w:ascii="Times New Roman" w:hAnsi="Times New Roman"/>
          <w:b w:val="0"/>
          <w:sz w:val="22"/>
          <w:szCs w:val="22"/>
          <w:u w:val="none"/>
        </w:rPr>
        <w:t>S</w:t>
      </w:r>
      <w:r w:rsidRPr="001D47E9">
        <w:rPr>
          <w:rFonts w:ascii="Times New Roman" w:hAnsi="Times New Roman"/>
          <w:b w:val="0"/>
          <w:sz w:val="22"/>
          <w:szCs w:val="22"/>
          <w:u w:val="none"/>
        </w:rPr>
        <w:t xml:space="preserve">ervice </w:t>
      </w:r>
      <w:r w:rsidR="00351F21" w:rsidRPr="001D47E9">
        <w:rPr>
          <w:rFonts w:ascii="Times New Roman" w:hAnsi="Times New Roman"/>
          <w:b w:val="0"/>
          <w:sz w:val="22"/>
          <w:szCs w:val="22"/>
          <w:u w:val="none"/>
        </w:rPr>
        <w:t>P</w:t>
      </w:r>
      <w:r w:rsidRPr="001D47E9">
        <w:rPr>
          <w:rFonts w:ascii="Times New Roman" w:hAnsi="Times New Roman"/>
          <w:b w:val="0"/>
          <w:sz w:val="22"/>
          <w:szCs w:val="22"/>
          <w:u w:val="none"/>
        </w:rPr>
        <w:t>rovider is to be included in this section.</w:t>
      </w:r>
      <w:r w:rsidRPr="00037B0A">
        <w:rPr>
          <w:rFonts w:ascii="Times New Roman" w:hAnsi="Times New Roman"/>
          <w:b w:val="0"/>
          <w:u w:val="none"/>
        </w:rPr>
        <w:br w:type="page"/>
      </w:r>
    </w:p>
    <w:p w14:paraId="265A8FAB" w14:textId="77777777" w:rsidR="00864E53" w:rsidRDefault="00864E53" w:rsidP="00D750C7">
      <w:pPr>
        <w:pStyle w:val="Title"/>
        <w:spacing w:line="240" w:lineRule="auto"/>
        <w:rPr>
          <w:sz w:val="20"/>
        </w:rPr>
        <w:sectPr w:rsidR="00864E53" w:rsidSect="00D36329">
          <w:pgSz w:w="12240" w:h="15840"/>
          <w:pgMar w:top="1440" w:right="1440" w:bottom="1440" w:left="1440" w:header="720" w:footer="547" w:gutter="0"/>
          <w:cols w:space="720"/>
          <w:docGrid w:linePitch="272"/>
        </w:sectPr>
      </w:pPr>
    </w:p>
    <w:p w14:paraId="6DAAF8E0" w14:textId="43446789" w:rsidR="00253936" w:rsidRPr="00037B0A" w:rsidRDefault="00421C70" w:rsidP="00421C70">
      <w:pPr>
        <w:pStyle w:val="Heading2"/>
        <w:rPr>
          <w:caps/>
          <w:sz w:val="28"/>
        </w:rPr>
      </w:pPr>
      <w:bookmarkStart w:id="55" w:name="_Toc137477476"/>
      <w:r w:rsidRPr="00037B0A">
        <w:rPr>
          <w:caps/>
        </w:rPr>
        <w:t>Requirements For Summarizing</w:t>
      </w:r>
      <w:r w:rsidR="00CF380A" w:rsidRPr="00037B0A">
        <w:rPr>
          <w:caps/>
        </w:rPr>
        <w:t xml:space="preserve"> </w:t>
      </w:r>
      <w:r w:rsidRPr="00037B0A">
        <w:rPr>
          <w:caps/>
        </w:rPr>
        <w:t>Findings</w:t>
      </w:r>
      <w:bookmarkEnd w:id="55"/>
    </w:p>
    <w:p w14:paraId="531AA0E3" w14:textId="77777777" w:rsidR="002A6EF0" w:rsidRPr="006A061E" w:rsidRDefault="002A6EF0" w:rsidP="006A061E">
      <w:pPr>
        <w:spacing w:line="240" w:lineRule="auto"/>
        <w:jc w:val="center"/>
        <w:rPr>
          <w:b/>
        </w:rPr>
      </w:pPr>
    </w:p>
    <w:p w14:paraId="3F9AF384" w14:textId="3244BDA0" w:rsidR="002A6EF0" w:rsidRPr="00DA5B52" w:rsidRDefault="002A6EF0" w:rsidP="00480677">
      <w:pPr>
        <w:numPr>
          <w:ilvl w:val="0"/>
          <w:numId w:val="23"/>
        </w:numPr>
        <w:spacing w:line="240" w:lineRule="auto"/>
        <w:rPr>
          <w:sz w:val="22"/>
          <w:szCs w:val="22"/>
        </w:rPr>
      </w:pPr>
      <w:r w:rsidRPr="00DA5B52">
        <w:rPr>
          <w:sz w:val="22"/>
          <w:szCs w:val="22"/>
        </w:rPr>
        <w:t xml:space="preserve">A separate report is prepared for each </w:t>
      </w:r>
      <w:r w:rsidR="001A72D6">
        <w:rPr>
          <w:sz w:val="22"/>
          <w:szCs w:val="22"/>
        </w:rPr>
        <w:t>Licensee</w:t>
      </w:r>
      <w:r w:rsidRPr="00DA5B52">
        <w:rPr>
          <w:sz w:val="22"/>
          <w:szCs w:val="22"/>
        </w:rPr>
        <w:t>.</w:t>
      </w:r>
    </w:p>
    <w:p w14:paraId="367CDAA2" w14:textId="77777777" w:rsidR="002A6EF0" w:rsidRPr="00A13FFB" w:rsidRDefault="002A6EF0" w:rsidP="006201C9">
      <w:pPr>
        <w:numPr>
          <w:ilvl w:val="12"/>
          <w:numId w:val="0"/>
        </w:numPr>
        <w:spacing w:line="240" w:lineRule="auto"/>
        <w:rPr>
          <w:b/>
          <w:sz w:val="18"/>
        </w:rPr>
      </w:pPr>
    </w:p>
    <w:p w14:paraId="6EDC3DDC" w14:textId="77777777" w:rsidR="002A6EF0" w:rsidRPr="00DA5B52" w:rsidRDefault="002A6EF0" w:rsidP="00480677">
      <w:pPr>
        <w:pStyle w:val="List"/>
        <w:numPr>
          <w:ilvl w:val="0"/>
          <w:numId w:val="23"/>
        </w:numPr>
        <w:tabs>
          <w:tab w:val="left" w:pos="360"/>
        </w:tabs>
        <w:spacing w:line="240" w:lineRule="auto"/>
        <w:rPr>
          <w:b/>
          <w:sz w:val="22"/>
          <w:szCs w:val="22"/>
        </w:rPr>
      </w:pPr>
      <w:r w:rsidRPr="00DA5B52">
        <w:rPr>
          <w:sz w:val="22"/>
          <w:szCs w:val="22"/>
        </w:rPr>
        <w:t xml:space="preserve">Subdivide the findings/exception portion of the letter by </w:t>
      </w:r>
      <w:r w:rsidRPr="0055311F">
        <w:rPr>
          <w:sz w:val="22"/>
          <w:szCs w:val="22"/>
        </w:rPr>
        <w:t>type of</w:t>
      </w:r>
      <w:r w:rsidRPr="00DA5B52">
        <w:rPr>
          <w:sz w:val="22"/>
          <w:szCs w:val="22"/>
        </w:rPr>
        <w:t xml:space="preserve"> audit (i.e., slots, keno, credit, etc.).  Under each audit section list the exceptions noted from that audit.  If no exceptions are noted, indicate this under the applicable audit heading.  There should be an audit heading for each audit performed during the period cove</w:t>
      </w:r>
      <w:r w:rsidR="008D2448">
        <w:rPr>
          <w:sz w:val="22"/>
          <w:szCs w:val="22"/>
        </w:rPr>
        <w:t>re</w:t>
      </w:r>
      <w:r w:rsidRPr="00DA5B52">
        <w:rPr>
          <w:sz w:val="22"/>
          <w:szCs w:val="22"/>
        </w:rPr>
        <w:t>d by the letter, whether or not exceptions are noted.</w:t>
      </w:r>
    </w:p>
    <w:p w14:paraId="123E05EE" w14:textId="77777777" w:rsidR="002A6EF0" w:rsidRPr="00A13FFB" w:rsidRDefault="002A6EF0" w:rsidP="006201C9">
      <w:pPr>
        <w:numPr>
          <w:ilvl w:val="12"/>
          <w:numId w:val="0"/>
        </w:numPr>
        <w:spacing w:line="240" w:lineRule="auto"/>
        <w:rPr>
          <w:b/>
          <w:sz w:val="18"/>
        </w:rPr>
      </w:pPr>
    </w:p>
    <w:p w14:paraId="7076293D"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Clearly state the basis for the exception (i.e., MICS# </w:t>
      </w:r>
      <w:r w:rsidRPr="0055311F">
        <w:rPr>
          <w:sz w:val="22"/>
          <w:szCs w:val="22"/>
        </w:rPr>
        <w:t>or regulation citation</w:t>
      </w:r>
      <w:r w:rsidRPr="00DA5B52">
        <w:rPr>
          <w:sz w:val="22"/>
          <w:szCs w:val="22"/>
        </w:rPr>
        <w:t xml:space="preserve">).  Do </w:t>
      </w:r>
      <w:r w:rsidRPr="0055311F">
        <w:rPr>
          <w:sz w:val="22"/>
          <w:szCs w:val="22"/>
        </w:rPr>
        <w:t>not</w:t>
      </w:r>
      <w:r w:rsidRPr="00DA5B52">
        <w:rPr>
          <w:sz w:val="22"/>
          <w:szCs w:val="22"/>
        </w:rPr>
        <w:t xml:space="preserve"> indicate the checklist procedure number as the basis for the exception.</w:t>
      </w:r>
    </w:p>
    <w:p w14:paraId="001908B1" w14:textId="77777777" w:rsidR="002A6EF0" w:rsidRPr="00A13FFB" w:rsidRDefault="002A6EF0" w:rsidP="006201C9">
      <w:pPr>
        <w:numPr>
          <w:ilvl w:val="12"/>
          <w:numId w:val="0"/>
        </w:numPr>
        <w:spacing w:line="240" w:lineRule="auto"/>
        <w:rPr>
          <w:sz w:val="18"/>
        </w:rPr>
      </w:pPr>
    </w:p>
    <w:p w14:paraId="5B6F27C5"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Indicate how the exception was discovered (i.e., interview with employee on (MM/DD/YY), observation on (MM/DD/YY), detail testing on (MM/DD/YY), etc.)</w:t>
      </w:r>
    </w:p>
    <w:p w14:paraId="5255969F" w14:textId="77777777" w:rsidR="002A6EF0" w:rsidRPr="00A13FFB" w:rsidRDefault="002A6EF0" w:rsidP="006201C9">
      <w:pPr>
        <w:numPr>
          <w:ilvl w:val="12"/>
          <w:numId w:val="0"/>
        </w:numPr>
        <w:spacing w:line="240" w:lineRule="auto"/>
        <w:rPr>
          <w:sz w:val="18"/>
        </w:rPr>
      </w:pPr>
    </w:p>
    <w:p w14:paraId="38802203"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If the exception was discovered through observations of an employee performing his or her duties, indicate if the exception appears to be isolated or whether it is part of the employee’s routine procedures.</w:t>
      </w:r>
    </w:p>
    <w:p w14:paraId="26A5952C" w14:textId="77777777" w:rsidR="002A6EF0" w:rsidRPr="00A13FFB" w:rsidRDefault="002A6EF0" w:rsidP="006201C9">
      <w:pPr>
        <w:numPr>
          <w:ilvl w:val="12"/>
          <w:numId w:val="0"/>
        </w:numPr>
        <w:spacing w:line="240" w:lineRule="auto"/>
        <w:rPr>
          <w:sz w:val="18"/>
        </w:rPr>
      </w:pPr>
    </w:p>
    <w:p w14:paraId="395888C9" w14:textId="5EADFEF9" w:rsidR="002A6EF0" w:rsidRPr="00DA5B52" w:rsidRDefault="002A6EF0" w:rsidP="00480677">
      <w:pPr>
        <w:numPr>
          <w:ilvl w:val="0"/>
          <w:numId w:val="24"/>
        </w:numPr>
        <w:tabs>
          <w:tab w:val="left" w:pos="360"/>
        </w:tabs>
        <w:spacing w:line="240" w:lineRule="auto"/>
        <w:rPr>
          <w:sz w:val="22"/>
          <w:szCs w:val="22"/>
        </w:rPr>
      </w:pPr>
      <w:r w:rsidRPr="00DA5B52">
        <w:rPr>
          <w:sz w:val="22"/>
          <w:szCs w:val="22"/>
        </w:rPr>
        <w:t>If the exception was discovered through detail testing, indicate the sample size examined (i.e., number of days reviewed, number of forms reviewed, etc.) and the time period from which the sample was selected (i.e., second half of 20</w:t>
      </w:r>
      <w:r w:rsidR="00E32FBF">
        <w:rPr>
          <w:sz w:val="22"/>
          <w:szCs w:val="22"/>
        </w:rPr>
        <w:t>X</w:t>
      </w:r>
      <w:r w:rsidRPr="00DA5B52">
        <w:rPr>
          <w:sz w:val="22"/>
          <w:szCs w:val="22"/>
        </w:rPr>
        <w:t>X).</w:t>
      </w:r>
    </w:p>
    <w:p w14:paraId="14844BA8" w14:textId="77777777" w:rsidR="002A6EF0" w:rsidRPr="00A13FFB" w:rsidRDefault="002A6EF0" w:rsidP="006201C9">
      <w:pPr>
        <w:numPr>
          <w:ilvl w:val="12"/>
          <w:numId w:val="0"/>
        </w:numPr>
        <w:spacing w:line="240" w:lineRule="auto"/>
        <w:rPr>
          <w:sz w:val="18"/>
        </w:rPr>
      </w:pPr>
    </w:p>
    <w:p w14:paraId="32572E32"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 xml:space="preserve">After each exception indicate the applicable management response.  The management’s response can be on a separate document as long as it is clearly referenced to the applicable exception.  </w:t>
      </w:r>
      <w:r w:rsidRPr="0055311F">
        <w:rPr>
          <w:sz w:val="22"/>
          <w:szCs w:val="22"/>
        </w:rPr>
        <w:t>Each exception must be accompanied by a separate response.  It is not acceptable to provide one management response addressing multiple exceptions, unless determined to be an immaterial exception as addressed in #11.</w:t>
      </w:r>
      <w:r w:rsidRPr="00DA5B52">
        <w:rPr>
          <w:sz w:val="22"/>
          <w:szCs w:val="22"/>
        </w:rPr>
        <w:t xml:space="preserve">  This response should indicate specifically what procedures management has taken to correct the problem and the date such changes became effective.</w:t>
      </w:r>
    </w:p>
    <w:p w14:paraId="5593F68D" w14:textId="77777777" w:rsidR="002A6EF0" w:rsidRPr="00A13FFB" w:rsidRDefault="002A6EF0" w:rsidP="006201C9">
      <w:pPr>
        <w:numPr>
          <w:ilvl w:val="12"/>
          <w:numId w:val="0"/>
        </w:numPr>
        <w:spacing w:line="240" w:lineRule="auto"/>
        <w:rPr>
          <w:sz w:val="18"/>
        </w:rPr>
      </w:pPr>
    </w:p>
    <w:p w14:paraId="28665684"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If Internal Audit or the CPA previously cited the same exception within the current reporting period, a reference should be made to the date of the audit in which the exception was originally noted and whether Internal audit or the CPA discovered it.  The reasons for the repeated noncompliance should also be noted (i.e., management implemented change but employees subsequently reverted to incorrect procedures, etc.).</w:t>
      </w:r>
    </w:p>
    <w:p w14:paraId="7911D0E1" w14:textId="77777777" w:rsidR="002A6EF0" w:rsidRPr="00A13FFB" w:rsidRDefault="002A6EF0" w:rsidP="006201C9">
      <w:pPr>
        <w:numPr>
          <w:ilvl w:val="12"/>
          <w:numId w:val="0"/>
        </w:numPr>
        <w:tabs>
          <w:tab w:val="left" w:pos="360"/>
        </w:tabs>
        <w:spacing w:line="240" w:lineRule="auto"/>
        <w:rPr>
          <w:sz w:val="18"/>
        </w:rPr>
      </w:pPr>
    </w:p>
    <w:p w14:paraId="3B873A28" w14:textId="341E8B92" w:rsidR="002A6EF0" w:rsidRPr="0055311F" w:rsidRDefault="002A6EF0" w:rsidP="00480677">
      <w:pPr>
        <w:numPr>
          <w:ilvl w:val="0"/>
          <w:numId w:val="24"/>
        </w:numPr>
        <w:tabs>
          <w:tab w:val="left" w:pos="360"/>
        </w:tabs>
        <w:spacing w:line="240" w:lineRule="auto"/>
        <w:jc w:val="left"/>
        <w:rPr>
          <w:sz w:val="22"/>
          <w:szCs w:val="22"/>
        </w:rPr>
      </w:pPr>
      <w:r w:rsidRPr="0055311F">
        <w:rPr>
          <w:sz w:val="22"/>
          <w:szCs w:val="22"/>
        </w:rPr>
        <w:t xml:space="preserve">If Internal Audit </w:t>
      </w:r>
      <w:r w:rsidR="0054519D" w:rsidRPr="0055311F">
        <w:rPr>
          <w:sz w:val="22"/>
          <w:szCs w:val="22"/>
        </w:rPr>
        <w:t xml:space="preserve">or the CPA </w:t>
      </w:r>
      <w:r w:rsidRPr="0055311F">
        <w:rPr>
          <w:sz w:val="22"/>
          <w:szCs w:val="22"/>
        </w:rPr>
        <w:t xml:space="preserve">notes the same exception as the </w:t>
      </w:r>
      <w:r w:rsidR="001A72D6">
        <w:rPr>
          <w:sz w:val="22"/>
          <w:szCs w:val="22"/>
        </w:rPr>
        <w:t>Licensee’s</w:t>
      </w:r>
      <w:r w:rsidRPr="0055311F">
        <w:rPr>
          <w:sz w:val="22"/>
          <w:szCs w:val="22"/>
        </w:rPr>
        <w:t xml:space="preserve"> accounting/audit personnel through the normal course of their work, this exception is still documented and noted in the report.  The internal audit </w:t>
      </w:r>
      <w:r w:rsidR="0054519D" w:rsidRPr="0055311F">
        <w:rPr>
          <w:sz w:val="22"/>
          <w:szCs w:val="22"/>
        </w:rPr>
        <w:t xml:space="preserve">or CPA </w:t>
      </w:r>
      <w:r w:rsidRPr="0055311F">
        <w:rPr>
          <w:sz w:val="22"/>
          <w:szCs w:val="22"/>
        </w:rPr>
        <w:t xml:space="preserve">workpapers and the report submitted to the Board indicate the corrective actions taken by the </w:t>
      </w:r>
      <w:r w:rsidR="001A72D6">
        <w:rPr>
          <w:sz w:val="22"/>
          <w:szCs w:val="22"/>
        </w:rPr>
        <w:t>Licensee</w:t>
      </w:r>
      <w:r w:rsidRPr="0055311F">
        <w:rPr>
          <w:sz w:val="22"/>
          <w:szCs w:val="22"/>
        </w:rPr>
        <w:t xml:space="preserve"> when first notified by the </w:t>
      </w:r>
      <w:r w:rsidR="001A72D6">
        <w:rPr>
          <w:sz w:val="22"/>
          <w:szCs w:val="22"/>
        </w:rPr>
        <w:t>Licensee’s</w:t>
      </w:r>
      <w:r w:rsidRPr="0055311F">
        <w:rPr>
          <w:sz w:val="22"/>
          <w:szCs w:val="22"/>
        </w:rPr>
        <w:t xml:space="preserve"> accounting/audit personnel.</w:t>
      </w:r>
    </w:p>
    <w:p w14:paraId="4DCED218" w14:textId="77777777" w:rsidR="002A6EF0" w:rsidRPr="00A13FFB" w:rsidRDefault="002A6EF0" w:rsidP="006201C9">
      <w:pPr>
        <w:numPr>
          <w:ilvl w:val="12"/>
          <w:numId w:val="0"/>
        </w:numPr>
        <w:spacing w:line="240" w:lineRule="auto"/>
        <w:rPr>
          <w:sz w:val="18"/>
        </w:rPr>
      </w:pPr>
    </w:p>
    <w:p w14:paraId="125EBA17" w14:textId="77777777" w:rsidR="002A6EF0" w:rsidRPr="00DA5B52" w:rsidRDefault="002A6EF0" w:rsidP="00480677">
      <w:pPr>
        <w:numPr>
          <w:ilvl w:val="0"/>
          <w:numId w:val="24"/>
        </w:numPr>
        <w:tabs>
          <w:tab w:val="left" w:pos="360"/>
        </w:tabs>
        <w:spacing w:line="240" w:lineRule="auto"/>
        <w:rPr>
          <w:sz w:val="22"/>
          <w:szCs w:val="22"/>
        </w:rPr>
      </w:pPr>
      <w:r w:rsidRPr="00DA5B52">
        <w:rPr>
          <w:sz w:val="22"/>
          <w:szCs w:val="22"/>
        </w:rPr>
        <w:t>The exceptions noted (or lack of exceptions) may be in table form as long as the table contains all necessary information in the format indicated above.</w:t>
      </w:r>
    </w:p>
    <w:p w14:paraId="5715AFE3" w14:textId="77777777" w:rsidR="002A6EF0" w:rsidRPr="00A13FFB" w:rsidRDefault="002A6EF0" w:rsidP="006201C9">
      <w:pPr>
        <w:numPr>
          <w:ilvl w:val="12"/>
          <w:numId w:val="0"/>
        </w:numPr>
        <w:tabs>
          <w:tab w:val="left" w:pos="360"/>
        </w:tabs>
        <w:spacing w:line="240" w:lineRule="auto"/>
        <w:rPr>
          <w:sz w:val="18"/>
        </w:rPr>
      </w:pPr>
    </w:p>
    <w:p w14:paraId="760985C2" w14:textId="77777777" w:rsidR="002A6EF0" w:rsidRPr="000D67BA" w:rsidRDefault="002A6EF0" w:rsidP="00480677">
      <w:pPr>
        <w:pStyle w:val="List2"/>
        <w:widowControl/>
        <w:numPr>
          <w:ilvl w:val="0"/>
          <w:numId w:val="24"/>
        </w:numPr>
        <w:tabs>
          <w:tab w:val="left" w:pos="1440"/>
        </w:tabs>
        <w:spacing w:line="240" w:lineRule="auto"/>
        <w:jc w:val="left"/>
        <w:rPr>
          <w:sz w:val="22"/>
          <w:szCs w:val="22"/>
        </w:rPr>
      </w:pPr>
      <w:r w:rsidRPr="0055311F">
        <w:rPr>
          <w:sz w:val="22"/>
          <w:szCs w:val="22"/>
        </w:rPr>
        <w:t>Instances of noncompliance determined to be immaterial may be disclosed as a separate section of the report.  A table may be prepared indicating the type of audit (i.e., slots, keno, credit, etc.), MICS #, noted exception and reason noted exception is determined to be immaterial.  A broad management response is acceptable for acknowledging the instances of  all immaterial noncompliance.</w:t>
      </w:r>
    </w:p>
    <w:p w14:paraId="665D4BB3" w14:textId="065465D1" w:rsidR="002A6EF0" w:rsidRPr="00037B0A" w:rsidRDefault="00421C70" w:rsidP="00CF380A">
      <w:pPr>
        <w:pStyle w:val="Heading2"/>
        <w:rPr>
          <w:caps/>
        </w:rPr>
      </w:pPr>
      <w:r w:rsidRPr="00DA5B52">
        <w:br w:type="page"/>
      </w:r>
      <w:bookmarkStart w:id="56" w:name="_Toc137477477"/>
      <w:sdt>
        <w:sdtPr>
          <w:rPr>
            <w:caps/>
          </w:rPr>
          <w:id w:val="410592772"/>
          <w:docPartObj>
            <w:docPartGallery w:val="Watermarks"/>
          </w:docPartObj>
        </w:sdtPr>
        <w:sdtEndPr/>
        <w:sdtContent>
          <w:sdt>
            <w:sdtPr>
              <w:rPr>
                <w:caps/>
              </w:rPr>
              <w:id w:val="-1065328414"/>
              <w:docPartObj>
                <w:docPartGallery w:val="Watermarks"/>
              </w:docPartObj>
            </w:sdtPr>
            <w:sdtEndPr/>
            <w:sdtContent>
              <w:r w:rsidR="00A216A8" w:rsidRPr="00037B0A">
                <w:rPr>
                  <w:caps/>
                  <w:noProof/>
                </w:rPr>
                <mc:AlternateContent>
                  <mc:Choice Requires="wps">
                    <w:drawing>
                      <wp:anchor distT="0" distB="0" distL="114300" distR="114300" simplePos="0" relativeHeight="251687424" behindDoc="1" locked="0" layoutInCell="0" allowOverlap="1" wp14:anchorId="3BD5DF1F" wp14:editId="05F68A9E">
                        <wp:simplePos x="0" y="0"/>
                        <wp:positionH relativeFrom="margin">
                          <wp:align>center</wp:align>
                        </wp:positionH>
                        <wp:positionV relativeFrom="margin">
                          <wp:align>center</wp:align>
                        </wp:positionV>
                        <wp:extent cx="6188075" cy="1546860"/>
                        <wp:effectExtent l="0" t="1820545" r="0" b="166179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D5DF1F" id="Text Box 83" o:spid="_x0000_s1155" type="#_x0000_t202" style="position:absolute;left:0;text-align:left;margin-left:0;margin-top:0;width:487.25pt;height:121.8pt;rotation:-45;z-index:-2516290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LbNGmr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449156D8"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Pr="00037B0A">
        <w:rPr>
          <w:caps/>
        </w:rPr>
        <w:t>Findings Repor</w:t>
      </w:r>
      <w:r w:rsidR="00CF380A" w:rsidRPr="00037B0A">
        <w:rPr>
          <w:caps/>
        </w:rPr>
        <w:t>t</w:t>
      </w:r>
      <w:r w:rsidR="00450787" w:rsidRPr="00037B0A">
        <w:rPr>
          <w:caps/>
        </w:rPr>
        <w:t xml:space="preserve"> – </w:t>
      </w:r>
      <w:r w:rsidR="00CF380A" w:rsidRPr="00037B0A">
        <w:rPr>
          <w:caps/>
        </w:rPr>
        <w:t>Example</w:t>
      </w:r>
      <w:bookmarkEnd w:id="56"/>
    </w:p>
    <w:p w14:paraId="242E0558" w14:textId="1E1FD821" w:rsidR="002A6EF0" w:rsidRDefault="002A6EF0" w:rsidP="006201C9">
      <w:pPr>
        <w:spacing w:line="240" w:lineRule="auto"/>
        <w:rPr>
          <w:sz w:val="22"/>
        </w:rPr>
      </w:pPr>
    </w:p>
    <w:p w14:paraId="46B33C2F" w14:textId="77777777" w:rsidR="00037B0A" w:rsidRDefault="00037B0A" w:rsidP="006201C9">
      <w:pPr>
        <w:spacing w:line="240" w:lineRule="auto"/>
        <w:rPr>
          <w:sz w:val="22"/>
        </w:rPr>
      </w:pPr>
    </w:p>
    <w:p w14:paraId="148FC95A" w14:textId="77777777" w:rsidR="002A6EF0" w:rsidRPr="005B2179" w:rsidRDefault="002A6EF0" w:rsidP="006201C9">
      <w:pPr>
        <w:spacing w:line="240" w:lineRule="auto"/>
        <w:jc w:val="center"/>
        <w:rPr>
          <w:b/>
          <w:caps/>
          <w:sz w:val="22"/>
          <w:szCs w:val="22"/>
        </w:rPr>
      </w:pPr>
      <w:r w:rsidRPr="005B2179">
        <w:rPr>
          <w:b/>
          <w:caps/>
          <w:sz w:val="22"/>
          <w:szCs w:val="22"/>
        </w:rPr>
        <w:t>Fun Time Casino</w:t>
      </w:r>
    </w:p>
    <w:p w14:paraId="1CACCBE1" w14:textId="77777777" w:rsidR="002A6EF0" w:rsidRPr="005B2179" w:rsidRDefault="002A6EF0" w:rsidP="006201C9">
      <w:pPr>
        <w:spacing w:line="240" w:lineRule="auto"/>
        <w:jc w:val="center"/>
        <w:rPr>
          <w:b/>
          <w:caps/>
          <w:sz w:val="22"/>
          <w:szCs w:val="22"/>
        </w:rPr>
      </w:pPr>
    </w:p>
    <w:p w14:paraId="2C163A66" w14:textId="17941B63" w:rsidR="002A6EF0" w:rsidRPr="00037B0A" w:rsidRDefault="004D424A" w:rsidP="00D52162">
      <w:pPr>
        <w:spacing w:line="240" w:lineRule="auto"/>
        <w:jc w:val="left"/>
        <w:rPr>
          <w:i/>
          <w:caps/>
          <w:color w:val="003300"/>
          <w:sz w:val="22"/>
          <w:szCs w:val="22"/>
        </w:rPr>
      </w:pPr>
      <w:r>
        <w:rPr>
          <w:b/>
          <w:i/>
          <w:caps/>
          <w:color w:val="003300"/>
          <w:sz w:val="22"/>
          <w:szCs w:val="22"/>
        </w:rPr>
        <w:t>[</w:t>
      </w:r>
      <w:r w:rsidR="00037B0A" w:rsidRPr="00037B0A">
        <w:rPr>
          <w:b/>
          <w:i/>
          <w:caps/>
          <w:color w:val="003300"/>
          <w:sz w:val="22"/>
          <w:szCs w:val="22"/>
        </w:rPr>
        <w:t xml:space="preserve">Examples of </w:t>
      </w:r>
      <w:r w:rsidR="002A6EF0" w:rsidRPr="00037B0A">
        <w:rPr>
          <w:b/>
          <w:i/>
          <w:caps/>
          <w:color w:val="003300"/>
          <w:sz w:val="22"/>
          <w:szCs w:val="22"/>
        </w:rPr>
        <w:t>Instances of Noncompliance Reported to Management by Independent Accountants for the Year Ended December 31, 20</w:t>
      </w:r>
      <w:r w:rsidR="00E32FBF" w:rsidRPr="00037B0A">
        <w:rPr>
          <w:b/>
          <w:i/>
          <w:caps/>
          <w:color w:val="003300"/>
          <w:sz w:val="22"/>
          <w:szCs w:val="22"/>
        </w:rPr>
        <w:t>X</w:t>
      </w:r>
      <w:r>
        <w:rPr>
          <w:b/>
          <w:i/>
          <w:caps/>
          <w:color w:val="003300"/>
          <w:sz w:val="22"/>
          <w:szCs w:val="22"/>
        </w:rPr>
        <w:t>]</w:t>
      </w:r>
    </w:p>
    <w:p w14:paraId="6DD8A570" w14:textId="77777777" w:rsidR="002A6EF0" w:rsidRPr="00421C70" w:rsidRDefault="002A6EF0" w:rsidP="00A528FB">
      <w:pPr>
        <w:pStyle w:val="Caption"/>
        <w:rPr>
          <w:u w:val="single"/>
        </w:rPr>
      </w:pPr>
      <w:r w:rsidRPr="00421C70">
        <w:rPr>
          <w:u w:val="single"/>
        </w:rPr>
        <w:t>Slots</w:t>
      </w:r>
    </w:p>
    <w:p w14:paraId="2B4FB28C" w14:textId="77777777" w:rsidR="002A6EF0" w:rsidRPr="0055311F" w:rsidRDefault="002A6EF0" w:rsidP="006201C9">
      <w:pPr>
        <w:spacing w:line="240" w:lineRule="auto"/>
        <w:jc w:val="center"/>
        <w:rPr>
          <w:sz w:val="22"/>
        </w:rPr>
      </w:pPr>
    </w:p>
    <w:p w14:paraId="2B817E40" w14:textId="77777777" w:rsidR="002A6EF0" w:rsidRDefault="002A6EF0" w:rsidP="006201C9">
      <w:pPr>
        <w:spacing w:line="240" w:lineRule="auto"/>
        <w:rPr>
          <w:sz w:val="22"/>
        </w:rPr>
      </w:pPr>
      <w:r>
        <w:rPr>
          <w:sz w:val="22"/>
        </w:rPr>
        <w:t>Slot MICS #48 states:  Drop boxes, when empty, are shown to another member of the count team, to another person who is observing the count, or to recorded or live surveillance, provided the count is monitored in its entirety by someone independent of the count.</w:t>
      </w:r>
    </w:p>
    <w:p w14:paraId="21D52B7A" w14:textId="77777777" w:rsidR="002A6EF0" w:rsidRDefault="002A6EF0" w:rsidP="006201C9">
      <w:pPr>
        <w:spacing w:line="240" w:lineRule="auto"/>
        <w:rPr>
          <w:sz w:val="22"/>
        </w:rPr>
      </w:pPr>
    </w:p>
    <w:p w14:paraId="09F1B314" w14:textId="3DD20CB6" w:rsidR="002A6EF0" w:rsidRDefault="002A6EF0" w:rsidP="006201C9">
      <w:pPr>
        <w:spacing w:line="240" w:lineRule="auto"/>
        <w:rPr>
          <w:sz w:val="22"/>
        </w:rPr>
      </w:pPr>
      <w:r>
        <w:rPr>
          <w:sz w:val="22"/>
        </w:rPr>
        <w:t>During the observation of the currency acceptor count process at Fun Time Casino on September X, 20</w:t>
      </w:r>
      <w:r w:rsidR="00E32FBF">
        <w:rPr>
          <w:sz w:val="22"/>
        </w:rPr>
        <w:t>X</w:t>
      </w:r>
      <w:r>
        <w:rPr>
          <w:sz w:val="22"/>
        </w:rPr>
        <w:t>X, we noted that on two occasions, one count team member showed the box to another count team member but did not receive acknowledgement that the box was empty.  Additionally, inside of the box was not clearly visible to the surveillance cameras.</w:t>
      </w:r>
    </w:p>
    <w:p w14:paraId="186FABE2" w14:textId="77777777" w:rsidR="002A6EF0" w:rsidRDefault="002A6EF0" w:rsidP="006201C9">
      <w:pPr>
        <w:spacing w:line="240" w:lineRule="auto"/>
        <w:rPr>
          <w:sz w:val="22"/>
        </w:rPr>
      </w:pPr>
    </w:p>
    <w:p w14:paraId="0F21B7A0" w14:textId="3E3E6BC6" w:rsidR="002A6EF0" w:rsidRDefault="002A6EF0" w:rsidP="006201C9">
      <w:pPr>
        <w:spacing w:line="240" w:lineRule="auto"/>
        <w:ind w:left="720"/>
        <w:rPr>
          <w:sz w:val="22"/>
        </w:rPr>
      </w:pPr>
      <w:r>
        <w:rPr>
          <w:b/>
          <w:sz w:val="22"/>
        </w:rPr>
        <w:t xml:space="preserve">Management Response:  </w:t>
      </w:r>
      <w:r>
        <w:rPr>
          <w:sz w:val="22"/>
        </w:rPr>
        <w:t>All count personnel have been reminded via a memorandum dated January X, 20</w:t>
      </w:r>
      <w:r w:rsidR="00E32FBF">
        <w:rPr>
          <w:sz w:val="22"/>
        </w:rPr>
        <w:t>X</w:t>
      </w:r>
      <w:r>
        <w:rPr>
          <w:sz w:val="22"/>
        </w:rPr>
        <w:t>X</w:t>
      </w:r>
      <w:r w:rsidR="003C0867">
        <w:rPr>
          <w:sz w:val="22"/>
        </w:rPr>
        <w:t>,</w:t>
      </w:r>
      <w:r>
        <w:rPr>
          <w:sz w:val="22"/>
        </w:rPr>
        <w:t xml:space="preserve"> that it is required to have another team member visually verify the currency acceptor drop box is empty.  Additionally, the soft count team members have been instructed to be very deliberate when showing the empty box and to clearly acknowledge that the box has been completely emptied.</w:t>
      </w:r>
    </w:p>
    <w:p w14:paraId="36EC56CD" w14:textId="77777777" w:rsidR="002A6EF0" w:rsidRPr="00421C70" w:rsidRDefault="002A6EF0" w:rsidP="00A528FB">
      <w:pPr>
        <w:pStyle w:val="Caption"/>
        <w:rPr>
          <w:u w:val="single"/>
        </w:rPr>
      </w:pPr>
      <w:r w:rsidRPr="00421C70">
        <w:rPr>
          <w:u w:val="single"/>
        </w:rPr>
        <w:t>Table Games</w:t>
      </w:r>
    </w:p>
    <w:p w14:paraId="23CAC18E" w14:textId="77777777" w:rsidR="002A6EF0" w:rsidRPr="0055311F" w:rsidRDefault="002A6EF0" w:rsidP="006201C9">
      <w:pPr>
        <w:spacing w:line="240" w:lineRule="auto"/>
        <w:jc w:val="center"/>
        <w:rPr>
          <w:sz w:val="22"/>
        </w:rPr>
      </w:pPr>
    </w:p>
    <w:p w14:paraId="34701836" w14:textId="77777777" w:rsidR="002A6EF0" w:rsidRDefault="002A6EF0" w:rsidP="006201C9">
      <w:pPr>
        <w:spacing w:line="240" w:lineRule="auto"/>
        <w:rPr>
          <w:sz w:val="22"/>
        </w:rPr>
      </w:pPr>
      <w:r>
        <w:rPr>
          <w:sz w:val="22"/>
        </w:rPr>
        <w:t>Table Games MICS #13 states:  The issue slip includes the same marker number as the original, the table number, date and time of issuance, and amount of credit issued.  The issue slip also includes the signature of the individual issuing the credit, and the signature or initials of the dealer at the applicable table, unless this information is included on another document.</w:t>
      </w:r>
    </w:p>
    <w:p w14:paraId="4B5DAF3A" w14:textId="77777777" w:rsidR="002A6EF0" w:rsidRDefault="002A6EF0" w:rsidP="006201C9">
      <w:pPr>
        <w:spacing w:line="240" w:lineRule="auto"/>
        <w:rPr>
          <w:sz w:val="22"/>
        </w:rPr>
      </w:pPr>
    </w:p>
    <w:p w14:paraId="64181537" w14:textId="7BB9539B" w:rsidR="002A6EF0" w:rsidRDefault="002A6EF0" w:rsidP="006201C9">
      <w:pPr>
        <w:spacing w:line="240" w:lineRule="auto"/>
        <w:rPr>
          <w:sz w:val="22"/>
        </w:rPr>
      </w:pPr>
      <w:r>
        <w:rPr>
          <w:sz w:val="22"/>
        </w:rPr>
        <w:t>During our detail testing, an examination of an issue slip (number XXXX) prepared on December 5, 20</w:t>
      </w:r>
      <w:r w:rsidR="00E32FBF">
        <w:rPr>
          <w:sz w:val="22"/>
        </w:rPr>
        <w:t>X</w:t>
      </w:r>
      <w:r>
        <w:rPr>
          <w:sz w:val="22"/>
        </w:rPr>
        <w:t xml:space="preserve">X, revealed that there was no time of issuance indicated on the slip.  </w:t>
      </w:r>
    </w:p>
    <w:p w14:paraId="0AF2D452" w14:textId="77777777" w:rsidR="002A6EF0" w:rsidRDefault="002A6EF0" w:rsidP="006201C9">
      <w:pPr>
        <w:spacing w:line="240" w:lineRule="auto"/>
        <w:rPr>
          <w:sz w:val="22"/>
        </w:rPr>
      </w:pPr>
    </w:p>
    <w:p w14:paraId="20C81280" w14:textId="263AC35B" w:rsidR="002A6EF0" w:rsidRDefault="002A6EF0" w:rsidP="006201C9">
      <w:pPr>
        <w:spacing w:line="240" w:lineRule="auto"/>
        <w:rPr>
          <w:sz w:val="22"/>
        </w:rPr>
      </w:pPr>
      <w:r>
        <w:rPr>
          <w:sz w:val="22"/>
        </w:rPr>
        <w:t>This exception appears to be isolated.  Thirty slips were reviewed for five test dates (10/16/</w:t>
      </w:r>
      <w:r w:rsidR="00E32FBF">
        <w:rPr>
          <w:sz w:val="22"/>
        </w:rPr>
        <w:t>X</w:t>
      </w:r>
      <w:r>
        <w:rPr>
          <w:sz w:val="22"/>
        </w:rPr>
        <w:t>X, 10/23/</w:t>
      </w:r>
      <w:r w:rsidR="00E32FBF">
        <w:rPr>
          <w:sz w:val="22"/>
        </w:rPr>
        <w:t>X</w:t>
      </w:r>
      <w:r>
        <w:rPr>
          <w:sz w:val="22"/>
        </w:rPr>
        <w:t>X, 11/07/</w:t>
      </w:r>
      <w:r w:rsidR="00E32FBF">
        <w:rPr>
          <w:sz w:val="22"/>
        </w:rPr>
        <w:t>X</w:t>
      </w:r>
      <w:r>
        <w:rPr>
          <w:sz w:val="22"/>
        </w:rPr>
        <w:t>X, 11/29/</w:t>
      </w:r>
      <w:r w:rsidR="00E32FBF">
        <w:rPr>
          <w:sz w:val="22"/>
        </w:rPr>
        <w:t>X</w:t>
      </w:r>
      <w:r>
        <w:rPr>
          <w:sz w:val="22"/>
        </w:rPr>
        <w:t>X and 12/5/</w:t>
      </w:r>
      <w:r w:rsidR="00E32FBF">
        <w:rPr>
          <w:sz w:val="22"/>
        </w:rPr>
        <w:t>X</w:t>
      </w:r>
      <w:r>
        <w:rPr>
          <w:sz w:val="22"/>
        </w:rPr>
        <w:t>X) and only 1 out of the 30 slips prepared on December 5, 20</w:t>
      </w:r>
      <w:r w:rsidR="00E32FBF">
        <w:rPr>
          <w:sz w:val="22"/>
        </w:rPr>
        <w:t>X</w:t>
      </w:r>
      <w:r>
        <w:rPr>
          <w:sz w:val="22"/>
        </w:rPr>
        <w:t>X did not indicate the time of issuance.</w:t>
      </w:r>
    </w:p>
    <w:p w14:paraId="367A81A2" w14:textId="77777777" w:rsidR="002A6EF0" w:rsidRDefault="002A6EF0" w:rsidP="006201C9">
      <w:pPr>
        <w:spacing w:line="240" w:lineRule="auto"/>
        <w:rPr>
          <w:sz w:val="22"/>
        </w:rPr>
      </w:pPr>
    </w:p>
    <w:p w14:paraId="14CBE21F" w14:textId="376539F9" w:rsidR="002A6EF0" w:rsidRDefault="002A6EF0" w:rsidP="006201C9">
      <w:pPr>
        <w:spacing w:line="240" w:lineRule="auto"/>
        <w:ind w:left="720"/>
        <w:rPr>
          <w:sz w:val="22"/>
        </w:rPr>
      </w:pPr>
      <w:r>
        <w:rPr>
          <w:b/>
          <w:sz w:val="22"/>
        </w:rPr>
        <w:t xml:space="preserve">Management Response:  </w:t>
      </w:r>
      <w:r>
        <w:rPr>
          <w:sz w:val="22"/>
        </w:rPr>
        <w:t>All table games personnel have been reminded via memorandum dated January X, 20</w:t>
      </w:r>
      <w:r w:rsidR="00E32FBF">
        <w:rPr>
          <w:sz w:val="22"/>
        </w:rPr>
        <w:t>X</w:t>
      </w:r>
      <w:r>
        <w:rPr>
          <w:sz w:val="22"/>
        </w:rPr>
        <w:t>X</w:t>
      </w:r>
      <w:r w:rsidR="003C0867">
        <w:rPr>
          <w:sz w:val="22"/>
        </w:rPr>
        <w:t>,</w:t>
      </w:r>
      <w:r>
        <w:rPr>
          <w:sz w:val="22"/>
        </w:rPr>
        <w:t xml:space="preserve"> that the marker issue slip must include the date and time of issuance.</w:t>
      </w:r>
    </w:p>
    <w:p w14:paraId="7B213214" w14:textId="77777777" w:rsidR="002A6EF0" w:rsidRPr="00421C70" w:rsidRDefault="002A6EF0" w:rsidP="00421C70">
      <w:pPr>
        <w:pStyle w:val="Caption"/>
        <w:rPr>
          <w:u w:val="single"/>
        </w:rPr>
      </w:pPr>
      <w:r w:rsidRPr="00421C70">
        <w:rPr>
          <w:u w:val="single"/>
        </w:rPr>
        <w:t>Keno</w:t>
      </w:r>
    </w:p>
    <w:p w14:paraId="438B2D84" w14:textId="77777777" w:rsidR="002A6EF0" w:rsidRDefault="002A6EF0" w:rsidP="006201C9">
      <w:pPr>
        <w:spacing w:line="240" w:lineRule="auto"/>
        <w:jc w:val="center"/>
        <w:rPr>
          <w:b/>
          <w:sz w:val="22"/>
        </w:rPr>
      </w:pPr>
    </w:p>
    <w:p w14:paraId="4D5DEB5B" w14:textId="77777777" w:rsidR="002A6EF0" w:rsidRDefault="002A6EF0" w:rsidP="006201C9">
      <w:pPr>
        <w:spacing w:line="240" w:lineRule="auto"/>
        <w:rPr>
          <w:sz w:val="22"/>
        </w:rPr>
      </w:pPr>
      <w:r>
        <w:rPr>
          <w:sz w:val="22"/>
        </w:rPr>
        <w:t>No exceptions were noted.</w:t>
      </w:r>
    </w:p>
    <w:p w14:paraId="271AEA10" w14:textId="77777777" w:rsidR="002A6EF0" w:rsidRDefault="002A6EF0" w:rsidP="006201C9">
      <w:pPr>
        <w:spacing w:line="240" w:lineRule="auto"/>
        <w:ind w:left="720"/>
        <w:rPr>
          <w:sz w:val="22"/>
        </w:rPr>
      </w:pPr>
    </w:p>
    <w:p w14:paraId="4E921FC9" w14:textId="77777777" w:rsidR="00344458" w:rsidRDefault="00344458" w:rsidP="006201C9">
      <w:pPr>
        <w:spacing w:line="240" w:lineRule="auto"/>
        <w:ind w:left="720"/>
        <w:rPr>
          <w:sz w:val="22"/>
        </w:rPr>
      </w:pPr>
    </w:p>
    <w:p w14:paraId="72D79234" w14:textId="77777777" w:rsidR="00CF380A" w:rsidRDefault="00CF380A" w:rsidP="006201C9">
      <w:pPr>
        <w:spacing w:line="240" w:lineRule="auto"/>
        <w:ind w:left="720"/>
        <w:rPr>
          <w:sz w:val="22"/>
        </w:rPr>
      </w:pPr>
    </w:p>
    <w:p w14:paraId="5310CB34" w14:textId="77777777" w:rsidR="00CF380A" w:rsidRDefault="00CF380A" w:rsidP="006201C9">
      <w:pPr>
        <w:spacing w:line="240" w:lineRule="auto"/>
        <w:ind w:left="720"/>
        <w:rPr>
          <w:sz w:val="22"/>
        </w:rPr>
      </w:pPr>
    </w:p>
    <w:p w14:paraId="56DA2FCB" w14:textId="1C9E93B4" w:rsidR="002A6EF0" w:rsidRPr="00421C70" w:rsidRDefault="001420CF" w:rsidP="00421C70">
      <w:pPr>
        <w:pStyle w:val="Caption"/>
        <w:rPr>
          <w:u w:val="single"/>
        </w:rPr>
      </w:pPr>
      <w:sdt>
        <w:sdtPr>
          <w:rPr>
            <w:u w:val="single"/>
          </w:rPr>
          <w:id w:val="245244153"/>
          <w:docPartObj>
            <w:docPartGallery w:val="Watermarks"/>
          </w:docPartObj>
        </w:sdtPr>
        <w:sdtEndPr/>
        <w:sdtContent>
          <w:sdt>
            <w:sdtPr>
              <w:rPr>
                <w:u w:val="single"/>
              </w:rPr>
              <w:id w:val="355086644"/>
              <w:docPartObj>
                <w:docPartGallery w:val="Watermarks"/>
              </w:docPartObj>
            </w:sdtPr>
            <w:sdtEndPr/>
            <w:sdtContent>
              <w:r w:rsidR="00A216A8" w:rsidRPr="00A216A8">
                <w:rPr>
                  <w:noProof/>
                  <w:u w:val="single"/>
                </w:rPr>
                <mc:AlternateContent>
                  <mc:Choice Requires="wps">
                    <w:drawing>
                      <wp:anchor distT="0" distB="0" distL="114300" distR="114300" simplePos="0" relativeHeight="251689472" behindDoc="1" locked="0" layoutInCell="0" allowOverlap="1" wp14:anchorId="1F36BCD2" wp14:editId="51CAB47E">
                        <wp:simplePos x="0" y="0"/>
                        <wp:positionH relativeFrom="margin">
                          <wp:align>center</wp:align>
                        </wp:positionH>
                        <wp:positionV relativeFrom="margin">
                          <wp:align>center</wp:align>
                        </wp:positionV>
                        <wp:extent cx="6188075" cy="1546860"/>
                        <wp:effectExtent l="0" t="1820545" r="0" b="166179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88075" cy="1546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36BCD2" id="Text Box 90" o:spid="_x0000_s1156" type="#_x0000_t202" style="position:absolute;left:0;text-align:left;margin-left:0;margin-top:0;width:487.25pt;height:121.8pt;rotation:-45;z-index:-2516270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" o:allowincell="f" filled="f" stroked="f">
                        <v:stroke joinstyle="round"/>
                        <o:lock v:ext="edit" shapetype="t"/>
                        <v:textbox style="mso-fit-shape-to-text:t">
                          <w:txbxContent>
                            <w:p w14:paraId="553CF424" w14:textId="77777777" w:rsidR="00DE2CF1" w:rsidRDefault="00DE2CF1" w:rsidP="00A216A8">
                              <w:pPr>
                                <w:pStyle w:val="NormalWeb"/>
                                <w:spacing w:before="0" w:beforeAutospacing="0" w:after="0" w:afterAutospacing="0"/>
                                <w:jc w:val="center"/>
                              </w:pPr>
                              <w:r>
                                <w:rPr>
                                  <w:rFonts w:ascii="Arial" w:hAnsi="Arial" w:cs="Arial"/>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sdtContent>
      </w:sdt>
      <w:r w:rsidR="002A6EF0" w:rsidRPr="00421C70">
        <w:rPr>
          <w:u w:val="single"/>
        </w:rPr>
        <w:t>Cage and Credit</w:t>
      </w:r>
    </w:p>
    <w:p w14:paraId="0B686D6B" w14:textId="77777777" w:rsidR="002A6EF0" w:rsidRDefault="002A6EF0" w:rsidP="006201C9">
      <w:pPr>
        <w:spacing w:line="240" w:lineRule="auto"/>
        <w:ind w:left="720"/>
        <w:jc w:val="center"/>
        <w:rPr>
          <w:b/>
          <w:sz w:val="22"/>
        </w:rPr>
      </w:pPr>
    </w:p>
    <w:p w14:paraId="403A6036" w14:textId="1D892D00" w:rsidR="002A6EF0" w:rsidRDefault="001C6DBA" w:rsidP="006201C9">
      <w:pPr>
        <w:pStyle w:val="ABLOCKPARA"/>
        <w:spacing w:line="240" w:lineRule="auto"/>
        <w:rPr>
          <w:rFonts w:ascii="Times New Roman" w:hAnsi="Times New Roman"/>
        </w:rPr>
      </w:pPr>
      <w:r>
        <w:rPr>
          <w:rFonts w:ascii="Times New Roman" w:hAnsi="Times New Roman"/>
        </w:rPr>
        <w:t>Cage and Credit MICS #</w:t>
      </w:r>
      <w:r w:rsidR="00AE4E11">
        <w:rPr>
          <w:rFonts w:ascii="Times New Roman" w:hAnsi="Times New Roman"/>
        </w:rPr>
        <w:t xml:space="preserve">76 </w:t>
      </w:r>
      <w:r>
        <w:rPr>
          <w:rFonts w:ascii="Times New Roman" w:hAnsi="Times New Roman"/>
        </w:rPr>
        <w:t>states:  An individual independent of the cage, credit, and collection functions performs the following review procedures at least three times per year:</w:t>
      </w:r>
    </w:p>
    <w:p w14:paraId="1A89D641" w14:textId="77777777" w:rsidR="002A6EF0" w:rsidRDefault="002A6EF0" w:rsidP="006201C9">
      <w:pPr>
        <w:spacing w:line="240" w:lineRule="auto"/>
        <w:rPr>
          <w:sz w:val="22"/>
        </w:rPr>
      </w:pPr>
    </w:p>
    <w:p w14:paraId="34ED3EE6" w14:textId="77777777" w:rsidR="002A6EF0" w:rsidRDefault="002A6EF0" w:rsidP="00480677">
      <w:pPr>
        <w:pStyle w:val="BodyTextIndent3"/>
        <w:numPr>
          <w:ilvl w:val="0"/>
          <w:numId w:val="25"/>
        </w:numPr>
        <w:tabs>
          <w:tab w:val="left" w:pos="360"/>
        </w:tabs>
        <w:spacing w:line="240" w:lineRule="auto"/>
        <w:rPr>
          <w:rFonts w:ascii="Times New Roman" w:hAnsi="Times New Roman"/>
          <w:sz w:val="22"/>
        </w:rPr>
      </w:pPr>
      <w:r>
        <w:rPr>
          <w:rFonts w:ascii="Times New Roman" w:hAnsi="Times New Roman"/>
          <w:sz w:val="22"/>
        </w:rPr>
        <w:t>Select a sample of credit accounts and ascertain compliance with credit limits and other established credit issuance procedures pursuant to Cage and Credit MICS #1 and Regulation 6.120(2).</w:t>
      </w:r>
    </w:p>
    <w:p w14:paraId="0C92DBBE" w14:textId="77777777" w:rsidR="002A6EF0" w:rsidRDefault="002A6EF0" w:rsidP="006201C9">
      <w:pPr>
        <w:spacing w:line="240" w:lineRule="auto"/>
        <w:ind w:left="720"/>
        <w:rPr>
          <w:sz w:val="22"/>
        </w:rPr>
      </w:pPr>
    </w:p>
    <w:p w14:paraId="7904C7DC" w14:textId="292C41CD" w:rsidR="002A6EF0" w:rsidRDefault="002A6EF0" w:rsidP="006201C9">
      <w:pPr>
        <w:spacing w:line="240" w:lineRule="auto"/>
        <w:rPr>
          <w:sz w:val="22"/>
        </w:rPr>
      </w:pPr>
      <w:r>
        <w:rPr>
          <w:sz w:val="22"/>
        </w:rPr>
        <w:t>A discussion with the accounting supervisor on September X, 20</w:t>
      </w:r>
      <w:r w:rsidR="00E32FBF">
        <w:rPr>
          <w:sz w:val="22"/>
        </w:rPr>
        <w:t>X</w:t>
      </w:r>
      <w:r>
        <w:rPr>
          <w:sz w:val="22"/>
        </w:rPr>
        <w:t>X</w:t>
      </w:r>
      <w:r w:rsidR="003C0867">
        <w:rPr>
          <w:sz w:val="22"/>
        </w:rPr>
        <w:t>,</w:t>
      </w:r>
      <w:r>
        <w:rPr>
          <w:sz w:val="22"/>
        </w:rPr>
        <w:t xml:space="preserve"> disclosed that the aforementioned procedure has not been performed during the year 20</w:t>
      </w:r>
      <w:r w:rsidR="00E32FBF">
        <w:rPr>
          <w:sz w:val="22"/>
        </w:rPr>
        <w:t>X</w:t>
      </w:r>
      <w:r>
        <w:rPr>
          <w:sz w:val="22"/>
        </w:rPr>
        <w:t>X.  This is a recurring violation noted in the internal audit report for the period ended June 30, 20</w:t>
      </w:r>
      <w:r w:rsidR="00E32FBF">
        <w:rPr>
          <w:sz w:val="22"/>
        </w:rPr>
        <w:t>X</w:t>
      </w:r>
      <w:r>
        <w:rPr>
          <w:sz w:val="22"/>
        </w:rPr>
        <w:t>X.</w:t>
      </w:r>
    </w:p>
    <w:p w14:paraId="477439D5" w14:textId="77777777" w:rsidR="002A6EF0" w:rsidRDefault="002A6EF0" w:rsidP="006201C9">
      <w:pPr>
        <w:spacing w:line="240" w:lineRule="auto"/>
        <w:rPr>
          <w:sz w:val="22"/>
        </w:rPr>
      </w:pPr>
    </w:p>
    <w:p w14:paraId="50DB8468" w14:textId="6D556443" w:rsidR="002A6EF0" w:rsidRDefault="002A6EF0" w:rsidP="006201C9">
      <w:pPr>
        <w:spacing w:line="240" w:lineRule="auto"/>
        <w:ind w:left="720"/>
        <w:rPr>
          <w:rFonts w:ascii="Arial" w:hAnsi="Arial"/>
        </w:rPr>
      </w:pPr>
      <w:r>
        <w:rPr>
          <w:b/>
          <w:sz w:val="22"/>
        </w:rPr>
        <w:t xml:space="preserve">Management Response:  </w:t>
      </w:r>
      <w:r>
        <w:rPr>
          <w:sz w:val="22"/>
        </w:rPr>
        <w:t>The accounting supervisor has completed this procedure for the year ended December 31, 20</w:t>
      </w:r>
      <w:r w:rsidR="00E32FBF">
        <w:rPr>
          <w:sz w:val="22"/>
        </w:rPr>
        <w:t>X</w:t>
      </w:r>
      <w:r>
        <w:rPr>
          <w:sz w:val="22"/>
        </w:rPr>
        <w:t>X</w:t>
      </w:r>
      <w:r w:rsidR="003C0867">
        <w:rPr>
          <w:sz w:val="22"/>
        </w:rPr>
        <w:t>,</w:t>
      </w:r>
      <w:r>
        <w:rPr>
          <w:sz w:val="22"/>
        </w:rPr>
        <w:t xml:space="preserve"> as of January X, 20</w:t>
      </w:r>
      <w:r w:rsidR="00E32FBF">
        <w:rPr>
          <w:sz w:val="22"/>
        </w:rPr>
        <w:t>X</w:t>
      </w:r>
      <w:r>
        <w:rPr>
          <w:sz w:val="22"/>
        </w:rPr>
        <w:t>X.  The controller has reviewed the procedures performed to ensure the procedures were properly performed</w:t>
      </w:r>
      <w:r>
        <w:rPr>
          <w:rFonts w:ascii="Arial" w:hAnsi="Arial"/>
        </w:rPr>
        <w:t>.</w:t>
      </w:r>
    </w:p>
    <w:p w14:paraId="1073766E" w14:textId="15982135" w:rsidR="00864E53" w:rsidRDefault="00864E53">
      <w:pPr>
        <w:jc w:val="center"/>
        <w:rPr>
          <w:b/>
          <w:sz w:val="44"/>
        </w:rPr>
      </w:pPr>
    </w:p>
    <w:p w14:paraId="6BD965AD" w14:textId="77777777" w:rsidR="00864E53" w:rsidRPr="00864E53" w:rsidRDefault="00864E53" w:rsidP="00864E53">
      <w:pPr>
        <w:rPr>
          <w:sz w:val="44"/>
        </w:rPr>
      </w:pPr>
    </w:p>
    <w:p w14:paraId="478B2B81" w14:textId="77777777" w:rsidR="00864E53" w:rsidRPr="00864E53" w:rsidRDefault="00864E53" w:rsidP="00864E53">
      <w:pPr>
        <w:rPr>
          <w:sz w:val="44"/>
        </w:rPr>
      </w:pPr>
    </w:p>
    <w:p w14:paraId="3CDB6220" w14:textId="77777777" w:rsidR="00864E53" w:rsidRPr="00864E53" w:rsidRDefault="00864E53" w:rsidP="00864E53">
      <w:pPr>
        <w:rPr>
          <w:sz w:val="44"/>
        </w:rPr>
      </w:pPr>
    </w:p>
    <w:p w14:paraId="690A9328" w14:textId="77777777" w:rsidR="00864E53" w:rsidRPr="00864E53" w:rsidRDefault="00864E53" w:rsidP="00864E53">
      <w:pPr>
        <w:rPr>
          <w:sz w:val="44"/>
        </w:rPr>
      </w:pPr>
    </w:p>
    <w:p w14:paraId="3350803E" w14:textId="77777777" w:rsidR="00864E53" w:rsidRPr="00864E53" w:rsidRDefault="00864E53" w:rsidP="00864E53">
      <w:pPr>
        <w:rPr>
          <w:sz w:val="44"/>
        </w:rPr>
      </w:pPr>
    </w:p>
    <w:p w14:paraId="73B6BB04" w14:textId="77777777" w:rsidR="00864E53" w:rsidRPr="00864E53" w:rsidRDefault="00864E53" w:rsidP="00864E53">
      <w:pPr>
        <w:rPr>
          <w:sz w:val="44"/>
        </w:rPr>
      </w:pPr>
    </w:p>
    <w:p w14:paraId="3912A0D9" w14:textId="77777777" w:rsidR="00864E53" w:rsidRPr="00864E53" w:rsidRDefault="00864E53" w:rsidP="00864E53">
      <w:pPr>
        <w:rPr>
          <w:sz w:val="44"/>
        </w:rPr>
      </w:pPr>
    </w:p>
    <w:p w14:paraId="260201E9" w14:textId="77777777" w:rsidR="00864E53" w:rsidRPr="00864E53" w:rsidRDefault="00864E53" w:rsidP="00864E53">
      <w:pPr>
        <w:rPr>
          <w:sz w:val="44"/>
        </w:rPr>
      </w:pPr>
    </w:p>
    <w:p w14:paraId="1EB9FF15" w14:textId="77777777" w:rsidR="00864E53" w:rsidRPr="00864E53" w:rsidRDefault="00864E53" w:rsidP="00864E53">
      <w:pPr>
        <w:rPr>
          <w:sz w:val="44"/>
        </w:rPr>
      </w:pPr>
    </w:p>
    <w:p w14:paraId="7E06F5F3" w14:textId="1C39FC40" w:rsidR="00864E53" w:rsidRPr="00864E53" w:rsidRDefault="00864E53" w:rsidP="00864E53">
      <w:pPr>
        <w:tabs>
          <w:tab w:val="left" w:pos="3268"/>
        </w:tabs>
        <w:rPr>
          <w:sz w:val="44"/>
        </w:rPr>
      </w:pPr>
      <w:r>
        <w:rPr>
          <w:sz w:val="44"/>
        </w:rPr>
        <w:tab/>
      </w:r>
    </w:p>
    <w:p w14:paraId="31D00EBF" w14:textId="77777777" w:rsidR="00864E53" w:rsidRPr="00864E53" w:rsidRDefault="00864E53" w:rsidP="00864E53">
      <w:pPr>
        <w:rPr>
          <w:sz w:val="44"/>
        </w:rPr>
      </w:pPr>
    </w:p>
    <w:p w14:paraId="488004BE" w14:textId="77777777" w:rsidR="00864E53" w:rsidRPr="00864E53" w:rsidRDefault="00864E53" w:rsidP="00864E53">
      <w:pPr>
        <w:rPr>
          <w:sz w:val="44"/>
        </w:rPr>
      </w:pPr>
    </w:p>
    <w:p w14:paraId="5D5C18E5" w14:textId="2DA87BB6" w:rsidR="002A6EF0" w:rsidRPr="00A528FB" w:rsidRDefault="002A6EF0" w:rsidP="00421C70">
      <w:pPr>
        <w:pStyle w:val="Heading1"/>
        <w:jc w:val="both"/>
      </w:pPr>
    </w:p>
    <w:sectPr w:rsidR="002A6EF0" w:rsidRPr="00A528FB" w:rsidSect="00D36329">
      <w:headerReference w:type="even" r:id="rId24"/>
      <w:headerReference w:type="default" r:id="rId25"/>
      <w:headerReference w:type="first" r:id="rId26"/>
      <w:pgSz w:w="12240" w:h="15840" w:code="1"/>
      <w:pgMar w:top="1440" w:right="1440" w:bottom="1440" w:left="1440" w:header="720" w:footer="5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2A34" w14:textId="77777777" w:rsidR="001420CF" w:rsidRDefault="001420CF">
      <w:r>
        <w:separator/>
      </w:r>
    </w:p>
  </w:endnote>
  <w:endnote w:type="continuationSeparator" w:id="0">
    <w:p w14:paraId="68FB5B25" w14:textId="77777777" w:rsidR="001420CF" w:rsidRDefault="0014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BA5E" w14:textId="77777777" w:rsidR="00DE2CF1" w:rsidRDefault="00DE2CF1">
    <w:pPr>
      <w:pStyle w:val="Footer"/>
      <w:framePr w:w="3220" w:wrap="auto" w:vAnchor="text" w:hAnchor="page" w:x="7342" w:y="-54"/>
    </w:pPr>
  </w:p>
  <w:p w14:paraId="3CD2654B" w14:textId="77777777" w:rsidR="00DE2CF1" w:rsidRDefault="00DE2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323F" w14:textId="77777777" w:rsidR="00DE2CF1" w:rsidRDefault="00DE2CF1">
    <w:pPr>
      <w:pStyle w:val="Footer"/>
      <w:framePr w:w="3220" w:wrap="auto" w:vAnchor="text" w:hAnchor="page" w:x="7342" w:y="-54"/>
    </w:pPr>
  </w:p>
  <w:p w14:paraId="20B79519" w14:textId="77777777" w:rsidR="00DE2CF1" w:rsidRDefault="00DE2CF1" w:rsidP="00F43A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619F" w14:textId="544D4B47" w:rsidR="00DE2CF1" w:rsidRPr="00427A72" w:rsidRDefault="00DE2CF1" w:rsidP="00510A8A">
    <w:pPr>
      <w:pStyle w:val="Footer"/>
      <w:spacing w:line="240" w:lineRule="auto"/>
      <w:ind w:right="360"/>
    </w:pPr>
    <w:r w:rsidRPr="00427A72">
      <w:tab/>
    </w:r>
    <w:r w:rsidRPr="00427A72">
      <w:tab/>
      <w:t xml:space="preserve">Page </w:t>
    </w:r>
    <w:r>
      <w:fldChar w:fldCharType="begin"/>
    </w:r>
    <w:r>
      <w:instrText xml:space="preserve"> PAGE </w:instrText>
    </w:r>
    <w:r>
      <w:fldChar w:fldCharType="separate"/>
    </w:r>
    <w:r>
      <w:rPr>
        <w:noProof/>
      </w:rPr>
      <w:t>14</w:t>
    </w:r>
    <w:r>
      <w:fldChar w:fldCharType="end"/>
    </w:r>
    <w:r w:rsidRPr="00427A72">
      <w:t xml:space="preserve"> of </w:t>
    </w:r>
    <w:r>
      <w:rPr>
        <w:rStyle w:val="PageNumber"/>
      </w:rPr>
      <w:t>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BDF3" w14:textId="77777777" w:rsidR="001420CF" w:rsidRDefault="001420CF">
      <w:r>
        <w:separator/>
      </w:r>
    </w:p>
  </w:footnote>
  <w:footnote w:type="continuationSeparator" w:id="0">
    <w:p w14:paraId="4994AE15" w14:textId="77777777" w:rsidR="001420CF" w:rsidRDefault="0014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D602" w14:textId="77777777" w:rsidR="00DE2CF1" w:rsidRDefault="00DE2CF1">
    <w:pPr>
      <w:pStyle w:val="Header"/>
      <w:jc w:val="center"/>
    </w:pPr>
    <w:r>
      <w:t>STATE OF NEVADA</w:t>
    </w:r>
  </w:p>
  <w:p w14:paraId="583F14AB" w14:textId="1DBEE902" w:rsidR="00DE2CF1" w:rsidRDefault="00DE2CF1">
    <w:pPr>
      <w:pStyle w:val="Header"/>
      <w:jc w:val="center"/>
    </w:pPr>
    <w:r>
      <w:t>GAMING CONTROL BOARD</w:t>
    </w:r>
  </w:p>
  <w:p w14:paraId="0708CD66" w14:textId="77777777" w:rsidR="00DE2CF1" w:rsidRDefault="00DE2CF1">
    <w:pPr>
      <w:pStyle w:val="Header"/>
      <w:jc w:val="center"/>
    </w:pPr>
  </w:p>
  <w:p w14:paraId="77BC7D65" w14:textId="77777777" w:rsidR="00DE2CF1" w:rsidRDefault="00DE2CF1">
    <w:pPr>
      <w:pStyle w:val="Header"/>
      <w:jc w:val="center"/>
    </w:pPr>
    <w:r>
      <w:t>CPA MICS COMPLIANCE REPORTING REQUIREMENTS</w:t>
    </w:r>
  </w:p>
  <w:p w14:paraId="15238680" w14:textId="77777777" w:rsidR="00DE2CF1" w:rsidRDefault="00DE2CF1">
    <w:pPr>
      <w:pStyle w:val="Header"/>
      <w:jc w:val="center"/>
    </w:pPr>
  </w:p>
  <w:p w14:paraId="0EEBAB41" w14:textId="77777777" w:rsidR="00DE2CF1" w:rsidRDefault="00DE2CF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51AE" w14:textId="12E0127C" w:rsidR="00DE2CF1" w:rsidRDefault="001420CF">
    <w:pPr>
      <w:pStyle w:val="Header"/>
    </w:pPr>
    <w:r>
      <w:rPr>
        <w:noProof/>
      </w:rPr>
      <w:pict w14:anchorId="3B143F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8" type="#_x0000_t136" style="position:absolute;left:0;text-align:left;margin-left:-90pt;margin-top:-36pt;width:487.25pt;height:121.8pt;z-index:251767808"/>
      </w:pict>
    </w:r>
    <w:r w:rsidR="00DE2CF1">
      <w:rPr>
        <w:noProof/>
      </w:rPr>
      <mc:AlternateContent>
        <mc:Choice Requires="wps">
          <w:drawing>
            <wp:anchor distT="0" distB="0" distL="114300" distR="114300" simplePos="0" relativeHeight="251706368" behindDoc="0" locked="0" layoutInCell="1" allowOverlap="1" wp14:anchorId="717B3F6A" wp14:editId="74AEDDF2">
              <wp:simplePos x="0" y="0"/>
              <wp:positionH relativeFrom="column">
                <wp:posOffset>-1143000</wp:posOffset>
              </wp:positionH>
              <wp:positionV relativeFrom="paragraph">
                <wp:posOffset>-457200</wp:posOffset>
              </wp:positionV>
              <wp:extent cx="6188075" cy="1546860"/>
              <wp:effectExtent l="0" t="0" r="3175" b="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D69685" id="_x0000_t202" coordsize="21600,21600" o:spt="202" path="m,l,21600r21600,l21600,xe">
              <v:stroke joinstyle="miter"/>
              <v:path gradientshapeok="t" o:connecttype="rect"/>
            </v:shapetype>
            <v:shape id="Text Box 79" o:spid="_x0000_s1026" type="#_x0000_t202" style="position:absolute;margin-left:-90pt;margin-top:-36pt;width:487.25pt;height:12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kZ/AEAANIDAAAOAAAAZHJzL2Uyb0RvYy54bWysU8GO0zAQvSPxD5bvNMmKdkv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EYqqRn8AQAA0gMAAA4AAAAAAAAAAAAA&#10;AAAALgIAAGRycy9lMm9Eb2MueG1sUEsBAi0AFAAGAAgAAAAhANcGnMrfAAAADAEAAA8AAAAAAAAA&#10;AAAAAAAAVgQAAGRycy9kb3ducmV2LnhtbFBLBQYAAAAABAAEAPMAAABiBQAAAAA=&#10;" filled="f" stroked="f">
              <o:lock v:ext="edit" text="t" shapetype="t"/>
            </v:shape>
          </w:pict>
        </mc:Fallback>
      </mc:AlternateContent>
    </w:r>
    <w:r w:rsidR="00DE2CF1">
      <w:rPr>
        <w:noProof/>
      </w:rPr>
      <mc:AlternateContent>
        <mc:Choice Requires="wps">
          <w:drawing>
            <wp:anchor distT="0" distB="0" distL="114300" distR="114300" simplePos="0" relativeHeight="251700224" behindDoc="0" locked="0" layoutInCell="1" allowOverlap="1" wp14:anchorId="76ED667B" wp14:editId="2B75D881">
              <wp:simplePos x="0" y="0"/>
              <wp:positionH relativeFrom="column">
                <wp:posOffset>-1143000</wp:posOffset>
              </wp:positionH>
              <wp:positionV relativeFrom="paragraph">
                <wp:posOffset>-457200</wp:posOffset>
              </wp:positionV>
              <wp:extent cx="6188075" cy="1546860"/>
              <wp:effectExtent l="0" t="0" r="3175"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32740B" id="Text Box 76" o:spid="_x0000_s1026" type="#_x0000_t202" style="position:absolute;margin-left:-90pt;margin-top:-36pt;width:487.25pt;height:12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" filled="f" stroked="f">
              <o:lock v:ext="edit" text="t" shapetype="t"/>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659A" w14:textId="2AE86D88" w:rsidR="00DE2CF1" w:rsidRDefault="001420CF">
    <w:pPr>
      <w:pStyle w:val="Header"/>
    </w:pPr>
    <w:r>
      <w:rPr>
        <w:noProof/>
      </w:rPr>
      <w:pict w14:anchorId="083D1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6" type="#_x0000_t136" style="position:absolute;left:0;text-align:left;margin-left:0;margin-top:0;width:487.25pt;height:121.8pt;z-index:251763712"/>
      </w:pict>
    </w:r>
    <w:r w:rsidR="00DE2CF1">
      <w:rPr>
        <w:noProof/>
      </w:rPr>
      <mc:AlternateContent>
        <mc:Choice Requires="wps">
          <w:drawing>
            <wp:anchor distT="0" distB="0" distL="114300" distR="114300" simplePos="0" relativeHeight="251702272" behindDoc="0" locked="0" layoutInCell="1" allowOverlap="1" wp14:anchorId="14360308" wp14:editId="37A44FF2">
              <wp:simplePos x="0" y="0"/>
              <wp:positionH relativeFrom="column">
                <wp:posOffset>0</wp:posOffset>
              </wp:positionH>
              <wp:positionV relativeFrom="paragraph">
                <wp:posOffset>0</wp:posOffset>
              </wp:positionV>
              <wp:extent cx="6188075" cy="1546860"/>
              <wp:effectExtent l="0" t="0" r="317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97579" id="_x0000_t202" coordsize="21600,21600" o:spt="202" path="m,l,21600r21600,l21600,xe">
              <v:stroke joinstyle="miter"/>
              <v:path gradientshapeok="t" o:connecttype="rect"/>
            </v:shapetype>
            <v:shape id="Text Box 51" o:spid="_x0000_s1026" type="#_x0000_t202" style="position:absolute;margin-left:0;margin-top:0;width:487.25pt;height:12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" filled="f" stroked="f">
              <o:lock v:ext="edit" text="t" shapetype="t"/>
            </v:shape>
          </w:pict>
        </mc:Fallback>
      </mc:AlternateContent>
    </w:r>
    <w:r w:rsidR="00DE2CF1">
      <w:rPr>
        <w:noProof/>
      </w:rPr>
      <mc:AlternateContent>
        <mc:Choice Requires="wps">
          <w:drawing>
            <wp:anchor distT="0" distB="0" distL="114300" distR="114300" simplePos="0" relativeHeight="251696128" behindDoc="0" locked="0" layoutInCell="1" allowOverlap="1" wp14:anchorId="140F83FF" wp14:editId="75168737">
              <wp:simplePos x="0" y="0"/>
              <wp:positionH relativeFrom="column">
                <wp:posOffset>0</wp:posOffset>
              </wp:positionH>
              <wp:positionV relativeFrom="paragraph">
                <wp:posOffset>0</wp:posOffset>
              </wp:positionV>
              <wp:extent cx="6188075" cy="1546860"/>
              <wp:effectExtent l="0" t="0" r="317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2C1D41" id="Text Box 50" o:spid="_x0000_s1026" type="#_x0000_t202" style="position:absolute;margin-left:0;margin-top:0;width:487.25pt;height:12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MK0qkP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8DBD7" w14:textId="77777777" w:rsidR="00DE2CF1" w:rsidRDefault="00DE2CF1">
    <w:r>
      <w:cr/>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A7B1" w14:textId="77777777" w:rsidR="00DE2CF1" w:rsidRDefault="00DE2CF1">
    <w:r>
      <w:cr/>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CF0B" w14:textId="77777777" w:rsidR="00DE2CF1" w:rsidRDefault="00DE2CF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78F1A" w14:textId="1763A6BF" w:rsidR="00DE2CF1" w:rsidRDefault="00DE2CF1">
    <w:pPr>
      <w:pStyle w:val="Header"/>
      <w:jc w:val="center"/>
    </w:pPr>
    <w:r>
      <w:t>NEVADA GAMING CONTROL BOARD</w:t>
    </w:r>
  </w:p>
  <w:p w14:paraId="6A99C52A" w14:textId="77777777" w:rsidR="00DE2CF1" w:rsidRDefault="00DE2CF1">
    <w:pPr>
      <w:pStyle w:val="Header"/>
      <w:jc w:val="center"/>
    </w:pPr>
  </w:p>
  <w:p w14:paraId="282DCBAE" w14:textId="77777777" w:rsidR="00DE2CF1" w:rsidRDefault="00DE2CF1" w:rsidP="00615251">
    <w:pPr>
      <w:pStyle w:val="Header"/>
      <w:jc w:val="center"/>
    </w:pPr>
    <w:r>
      <w:t>CPA MICS COMPLIANCE REPORTING REQUIREMENTS</w:t>
    </w:r>
  </w:p>
  <w:p w14:paraId="7FEB8981" w14:textId="77777777" w:rsidR="00DE2CF1" w:rsidRDefault="00DE2CF1" w:rsidP="0061525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1836" w14:textId="2E63A11F" w:rsidR="00DE2CF1" w:rsidRDefault="001420CF">
    <w:pPr>
      <w:pStyle w:val="Header"/>
    </w:pPr>
    <w:r>
      <w:rPr>
        <w:noProof/>
      </w:rPr>
      <w:pict w14:anchorId="2F56C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8" type="#_x0000_t136" style="position:absolute;left:0;text-align:left;margin-left:0;margin-top:0;width:487.25pt;height:121.8pt;z-index:251747328"/>
      </w:pict>
    </w:r>
    <w:r>
      <w:rPr>
        <w:noProof/>
      </w:rPr>
      <w:pict w14:anchorId="579715C5">
        <v:shape id="_x0000_s1035" type="#_x0000_t136" style="position:absolute;left:0;text-align:left;margin-left:0;margin-top:0;width:487.25pt;height:121.8pt;z-index:251679744"/>
      </w:pict>
    </w:r>
    <w:r>
      <w:rPr>
        <w:noProof/>
      </w:rPr>
      <w:pict w14:anchorId="3DE4CBF2">
        <v:shape id="_x0000_s1032" type="#_x0000_t136" style="position:absolute;left:0;text-align:left;margin-left:0;margin-top:0;width:487.25pt;height:121.8pt;z-index:251673600"/>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B840" w14:textId="54A56B2C" w:rsidR="00DE2CF1" w:rsidRPr="00175148" w:rsidRDefault="001420CF" w:rsidP="002C249D">
    <w:pPr>
      <w:pStyle w:val="Header"/>
      <w:jc w:val="center"/>
      <w:rPr>
        <w:sz w:val="22"/>
        <w:szCs w:val="22"/>
      </w:rPr>
    </w:pPr>
    <w:r>
      <w:rPr>
        <w:noProof/>
      </w:rPr>
      <w:pict w14:anchorId="27FCF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9" type="#_x0000_t136" style="position:absolute;left:0;text-align:left;margin-left:-90pt;margin-top:-36pt;width:487.25pt;height:121.8pt;z-index:251749376"/>
      </w:pict>
    </w:r>
    <w:r>
      <w:rPr>
        <w:noProof/>
      </w:rPr>
      <w:pict w14:anchorId="32B6DA40">
        <v:shape id="_x0000_s1036" type="#_x0000_t136" style="position:absolute;left:0;text-align:left;margin-left:-90pt;margin-top:-36pt;width:487.25pt;height:121.8pt;z-index:251681792"/>
      </w:pict>
    </w:r>
    <w:r>
      <w:rPr>
        <w:noProof/>
      </w:rPr>
      <w:pict w14:anchorId="19EBD94F">
        <v:shape id="_x0000_s1033" type="#_x0000_t136" style="position:absolute;left:0;text-align:left;margin-left:-90pt;margin-top:-36pt;width:487.25pt;height:121.8pt;z-index:251675648"/>
      </w:pict>
    </w:r>
    <w:r w:rsidR="00DE2CF1">
      <w:rPr>
        <w:sz w:val="22"/>
        <w:szCs w:val="22"/>
      </w:rPr>
      <w:t xml:space="preserve">NEVADA </w:t>
    </w:r>
    <w:r w:rsidR="00DE2CF1" w:rsidRPr="00175148">
      <w:rPr>
        <w:sz w:val="22"/>
        <w:szCs w:val="22"/>
      </w:rPr>
      <w:t>GAMING CONTROL BOARD</w:t>
    </w:r>
  </w:p>
  <w:p w14:paraId="02C9724E" w14:textId="77777777" w:rsidR="00DE2CF1" w:rsidRPr="00175148" w:rsidRDefault="00DE2CF1" w:rsidP="002C249D">
    <w:pPr>
      <w:pStyle w:val="Header"/>
      <w:jc w:val="center"/>
      <w:rPr>
        <w:sz w:val="22"/>
        <w:szCs w:val="22"/>
      </w:rPr>
    </w:pPr>
  </w:p>
  <w:p w14:paraId="0532C1FA" w14:textId="77777777" w:rsidR="00DE2CF1" w:rsidRPr="00175148" w:rsidRDefault="00DE2CF1" w:rsidP="002C249D">
    <w:pPr>
      <w:pStyle w:val="Header"/>
      <w:jc w:val="center"/>
      <w:rPr>
        <w:sz w:val="22"/>
        <w:szCs w:val="22"/>
      </w:rPr>
    </w:pPr>
    <w:r w:rsidRPr="00175148">
      <w:rPr>
        <w:sz w:val="22"/>
        <w:szCs w:val="22"/>
      </w:rPr>
      <w:t>CPA MICS COMPLIANCE REPORTING REQUIREMENTS</w:t>
    </w:r>
  </w:p>
  <w:p w14:paraId="07484AAD" w14:textId="77777777" w:rsidR="00DE2CF1" w:rsidRDefault="00DE2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D14A" w14:textId="331BCB50" w:rsidR="00DE2CF1" w:rsidRDefault="001420CF">
    <w:pPr>
      <w:pStyle w:val="Header"/>
    </w:pPr>
    <w:r>
      <w:rPr>
        <w:noProof/>
      </w:rPr>
      <w:pict w14:anchorId="6B9AF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7" type="#_x0000_t136" style="position:absolute;left:0;text-align:left;margin-left:0;margin-top:0;width:487.25pt;height:121.8pt;z-index:251745280"/>
      </w:pict>
    </w:r>
    <w:r>
      <w:rPr>
        <w:noProof/>
      </w:rPr>
      <w:pict w14:anchorId="37347E7C">
        <v:shape id="_x0000_s1034" type="#_x0000_t136" style="position:absolute;left:0;text-align:left;margin-left:0;margin-top:0;width:487.25pt;height:121.8pt;z-index:251677696"/>
      </w:pict>
    </w:r>
    <w:r>
      <w:rPr>
        <w:noProof/>
      </w:rPr>
      <w:pict w14:anchorId="134C324E">
        <v:shape id="_x0000_s1031" type="#_x0000_t136" style="position:absolute;left:0;text-align:left;margin-left:0;margin-top:0;width:487.25pt;height:121.8pt;z-index:25167155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5B4" w14:textId="121D4A98" w:rsidR="00DE2CF1" w:rsidRDefault="001420CF">
    <w:pPr>
      <w:pStyle w:val="Header"/>
    </w:pPr>
    <w:r>
      <w:rPr>
        <w:noProof/>
      </w:rPr>
      <w:pict w14:anchorId="17361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0;margin-top:0;width:487.25pt;height:121.8pt;z-index:251759616"/>
      </w:pict>
    </w:r>
    <w:r>
      <w:rPr>
        <w:noProof/>
      </w:rPr>
      <w:pict w14:anchorId="19AC8B04">
        <v:shape id="_x0000_s1041" type="#_x0000_t136" style="position:absolute;left:0;text-align:left;margin-left:0;margin-top:0;width:487.25pt;height:121.8pt;z-index:251692032"/>
      </w:pict>
    </w:r>
    <w:r>
      <w:rPr>
        <w:noProof/>
      </w:rPr>
      <w:pict w14:anchorId="42716F26">
        <v:shape id="_x0000_s1038" type="#_x0000_t136" style="position:absolute;left:0;text-align:left;margin-left:0;margin-top:0;width:487.25pt;height:121.8pt;z-index:251685888"/>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20A7" w14:textId="193957DD" w:rsidR="00DE2CF1" w:rsidRDefault="001420CF">
    <w:pPr>
      <w:pStyle w:val="Header"/>
    </w:pPr>
    <w:r>
      <w:rPr>
        <w:noProof/>
      </w:rPr>
      <w:pict w14:anchorId="79C518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5" type="#_x0000_t136" style="position:absolute;left:0;text-align:left;margin-left:-90pt;margin-top:-36pt;width:487.25pt;height:121.8pt;z-index:251761664"/>
      </w:pict>
    </w:r>
    <w:r>
      <w:rPr>
        <w:noProof/>
      </w:rPr>
      <w:pict w14:anchorId="3FE8C33F">
        <v:shape id="_x0000_s1042" type="#_x0000_t136" style="position:absolute;left:0;text-align:left;margin-left:-90pt;margin-top:-36pt;width:487.25pt;height:121.8pt;z-index:251694080"/>
      </w:pict>
    </w:r>
    <w:r>
      <w:rPr>
        <w:noProof/>
      </w:rPr>
      <w:pict w14:anchorId="7A9A0A83">
        <v:shape id="_x0000_s1039" type="#_x0000_t136" style="position:absolute;left:0;text-align:left;margin-left:-90pt;margin-top:-36pt;width:487.25pt;height:121.8pt;z-index:251687936"/>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0D45" w14:textId="672C05B5" w:rsidR="00DE2CF1" w:rsidRDefault="001420CF">
    <w:pPr>
      <w:pStyle w:val="Header"/>
    </w:pPr>
    <w:r>
      <w:rPr>
        <w:noProof/>
      </w:rPr>
      <w:pict w14:anchorId="63F27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3" type="#_x0000_t136" style="position:absolute;left:0;text-align:left;margin-left:0;margin-top:0;width:487.25pt;height:121.8pt;z-index:251757568"/>
      </w:pict>
    </w:r>
    <w:r>
      <w:rPr>
        <w:noProof/>
      </w:rPr>
      <w:pict w14:anchorId="017BF257">
        <v:shape id="_x0000_s1040" type="#_x0000_t136" style="position:absolute;left:0;text-align:left;margin-left:0;margin-top:0;width:487.25pt;height:121.8pt;z-index:251689984"/>
      </w:pict>
    </w:r>
    <w:r>
      <w:rPr>
        <w:noProof/>
      </w:rPr>
      <w:pict w14:anchorId="4BCCA447">
        <v:shape id="_x0000_s1037" type="#_x0000_t136" style="position:absolute;left:0;text-align:left;margin-left:0;margin-top:0;width:487.25pt;height:121.8pt;z-index:251683840"/>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16BE" w14:textId="086B0C90" w:rsidR="00DE2CF1" w:rsidRDefault="001420CF">
    <w:pPr>
      <w:pStyle w:val="Header"/>
    </w:pPr>
    <w:r>
      <w:rPr>
        <w:noProof/>
      </w:rPr>
      <w:pict w14:anchorId="04674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7" type="#_x0000_t136" style="position:absolute;left:0;text-align:left;margin-left:0;margin-top:0;width:487.25pt;height:121.8pt;z-index:251765760"/>
      </w:pict>
    </w:r>
    <w:r w:rsidR="00DE2CF1">
      <w:rPr>
        <w:noProof/>
      </w:rPr>
      <mc:AlternateContent>
        <mc:Choice Requires="wps">
          <w:drawing>
            <wp:anchor distT="0" distB="0" distL="114300" distR="114300" simplePos="0" relativeHeight="251704320" behindDoc="0" locked="0" layoutInCell="1" allowOverlap="1" wp14:anchorId="15167443" wp14:editId="3B958438">
              <wp:simplePos x="0" y="0"/>
              <wp:positionH relativeFrom="column">
                <wp:posOffset>0</wp:posOffset>
              </wp:positionH>
              <wp:positionV relativeFrom="paragraph">
                <wp:posOffset>0</wp:posOffset>
              </wp:positionV>
              <wp:extent cx="6188075" cy="1546860"/>
              <wp:effectExtent l="0" t="0" r="3175"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8CF2859" id="_x0000_t202" coordsize="21600,21600" o:spt="202" path="m,l,21600r21600,l21600,xe">
              <v:stroke joinstyle="miter"/>
              <v:path gradientshapeok="t" o:connecttype="rect"/>
            </v:shapetype>
            <v:shape id="Text Box 94" o:spid="_x0000_s1026" type="#_x0000_t202" style="position:absolute;margin-left:0;margin-top:0;width:487.25pt;height:12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" filled="f" stroked="f">
              <o:lock v:ext="edit" text="t" shapetype="t"/>
            </v:shape>
          </w:pict>
        </mc:Fallback>
      </mc:AlternateContent>
    </w:r>
    <w:r w:rsidR="00DE2CF1">
      <w:rPr>
        <w:noProof/>
      </w:rPr>
      <mc:AlternateContent>
        <mc:Choice Requires="wps">
          <w:drawing>
            <wp:anchor distT="0" distB="0" distL="114300" distR="114300" simplePos="0" relativeHeight="251698176" behindDoc="0" locked="0" layoutInCell="1" allowOverlap="1" wp14:anchorId="3F6217D9" wp14:editId="5B89222E">
              <wp:simplePos x="0" y="0"/>
              <wp:positionH relativeFrom="column">
                <wp:posOffset>0</wp:posOffset>
              </wp:positionH>
              <wp:positionV relativeFrom="paragraph">
                <wp:posOffset>0</wp:posOffset>
              </wp:positionV>
              <wp:extent cx="6188075" cy="1546860"/>
              <wp:effectExtent l="0" t="0" r="3175" b="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88075" cy="154686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09A0A9" id="Text Box 80" o:spid="_x0000_s1026" type="#_x0000_t202" style="position:absolute;margin-left:0;margin-top:0;width:487.25pt;height:12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09B3"/>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 w15:restartNumberingAfterBreak="0">
    <w:nsid w:val="022741FA"/>
    <w:multiLevelType w:val="singleLevel"/>
    <w:tmpl w:val="2BEA20B8"/>
    <w:lvl w:ilvl="0">
      <w:start w:val="1"/>
      <w:numFmt w:val="decimal"/>
      <w:lvlText w:val="%1."/>
      <w:legacy w:legacy="1" w:legacySpace="120" w:legacyIndent="360"/>
      <w:lvlJc w:val="left"/>
      <w:pPr>
        <w:ind w:left="720" w:hanging="360"/>
      </w:pPr>
    </w:lvl>
  </w:abstractNum>
  <w:abstractNum w:abstractNumId="2" w15:restartNumberingAfterBreak="0">
    <w:nsid w:val="04A14D96"/>
    <w:multiLevelType w:val="singleLevel"/>
    <w:tmpl w:val="19F4F7CA"/>
    <w:lvl w:ilvl="0">
      <w:start w:val="1"/>
      <w:numFmt w:val="decimal"/>
      <w:lvlText w:val="%1."/>
      <w:lvlJc w:val="left"/>
      <w:pPr>
        <w:tabs>
          <w:tab w:val="num" w:pos="360"/>
        </w:tabs>
        <w:ind w:left="360" w:hanging="360"/>
      </w:pPr>
      <w:rPr>
        <w:rFonts w:hint="default"/>
        <w:b w:val="0"/>
        <w:i w:val="0"/>
      </w:rPr>
    </w:lvl>
  </w:abstractNum>
  <w:abstractNum w:abstractNumId="3" w15:restartNumberingAfterBreak="0">
    <w:nsid w:val="060354E7"/>
    <w:multiLevelType w:val="singleLevel"/>
    <w:tmpl w:val="A656A48A"/>
    <w:lvl w:ilvl="0">
      <w:start w:val="5"/>
      <w:numFmt w:val="decimal"/>
      <w:lvlText w:val="%1."/>
      <w:legacy w:legacy="1" w:legacySpace="120" w:legacyIndent="360"/>
      <w:lvlJc w:val="left"/>
      <w:pPr>
        <w:ind w:left="360" w:hanging="360"/>
      </w:pPr>
    </w:lvl>
  </w:abstractNum>
  <w:abstractNum w:abstractNumId="4" w15:restartNumberingAfterBreak="0">
    <w:nsid w:val="0B527C63"/>
    <w:multiLevelType w:val="hybridMultilevel"/>
    <w:tmpl w:val="4BEE4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E75F3"/>
    <w:multiLevelType w:val="singleLevel"/>
    <w:tmpl w:val="0E8C607C"/>
    <w:lvl w:ilvl="0">
      <w:start w:val="1"/>
      <w:numFmt w:val="lowerLetter"/>
      <w:lvlText w:val="%1."/>
      <w:legacy w:legacy="1" w:legacySpace="120" w:legacyIndent="360"/>
      <w:lvlJc w:val="left"/>
      <w:pPr>
        <w:ind w:left="360" w:hanging="360"/>
      </w:pPr>
    </w:lvl>
  </w:abstractNum>
  <w:abstractNum w:abstractNumId="6" w15:restartNumberingAfterBreak="0">
    <w:nsid w:val="0EA32861"/>
    <w:multiLevelType w:val="singleLevel"/>
    <w:tmpl w:val="2BEA20B8"/>
    <w:lvl w:ilvl="0">
      <w:start w:val="1"/>
      <w:numFmt w:val="decimal"/>
      <w:lvlText w:val="%1."/>
      <w:legacy w:legacy="1" w:legacySpace="120" w:legacyIndent="360"/>
      <w:lvlJc w:val="left"/>
      <w:pPr>
        <w:ind w:left="720" w:hanging="360"/>
      </w:pPr>
    </w:lvl>
  </w:abstractNum>
  <w:abstractNum w:abstractNumId="7" w15:restartNumberingAfterBreak="0">
    <w:nsid w:val="15755B96"/>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FA75D0"/>
    <w:multiLevelType w:val="hybridMultilevel"/>
    <w:tmpl w:val="C0286796"/>
    <w:lvl w:ilvl="0" w:tplc="C2584E4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8011662"/>
    <w:multiLevelType w:val="hybridMultilevel"/>
    <w:tmpl w:val="C6FA08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07043"/>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178C8"/>
    <w:multiLevelType w:val="singleLevel"/>
    <w:tmpl w:val="A656A48A"/>
    <w:lvl w:ilvl="0">
      <w:start w:val="5"/>
      <w:numFmt w:val="decimal"/>
      <w:lvlText w:val="%1."/>
      <w:legacy w:legacy="1" w:legacySpace="120" w:legacyIndent="360"/>
      <w:lvlJc w:val="left"/>
      <w:pPr>
        <w:ind w:left="360" w:hanging="360"/>
      </w:pPr>
    </w:lvl>
  </w:abstractNum>
  <w:abstractNum w:abstractNumId="12" w15:restartNumberingAfterBreak="0">
    <w:nsid w:val="32F35D99"/>
    <w:multiLevelType w:val="singleLevel"/>
    <w:tmpl w:val="0D90AE26"/>
    <w:lvl w:ilvl="0">
      <w:start w:val="4"/>
      <w:numFmt w:val="decimal"/>
      <w:lvlText w:val="%1."/>
      <w:legacy w:legacy="1" w:legacySpace="120" w:legacyIndent="360"/>
      <w:lvlJc w:val="left"/>
      <w:pPr>
        <w:ind w:left="720" w:hanging="360"/>
      </w:pPr>
    </w:lvl>
  </w:abstractNum>
  <w:abstractNum w:abstractNumId="13" w15:restartNumberingAfterBreak="0">
    <w:nsid w:val="36B20EF7"/>
    <w:multiLevelType w:val="singleLevel"/>
    <w:tmpl w:val="A656A48A"/>
    <w:lvl w:ilvl="0">
      <w:start w:val="5"/>
      <w:numFmt w:val="decimal"/>
      <w:lvlText w:val="%1."/>
      <w:legacy w:legacy="1" w:legacySpace="120" w:legacyIndent="360"/>
      <w:lvlJc w:val="left"/>
      <w:pPr>
        <w:ind w:left="360" w:hanging="360"/>
      </w:pPr>
    </w:lvl>
  </w:abstractNum>
  <w:abstractNum w:abstractNumId="14" w15:restartNumberingAfterBreak="0">
    <w:nsid w:val="397A2B31"/>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5" w15:restartNumberingAfterBreak="0">
    <w:nsid w:val="3A755A6B"/>
    <w:multiLevelType w:val="multilevel"/>
    <w:tmpl w:val="2BEA20B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lvl>
    <w:lvl w:ilvl="2">
      <w:start w:val="1"/>
      <w:numFmt w:val="lowerRoman"/>
      <w:lvlText w:val="%3)"/>
      <w:legacy w:legacy="1" w:legacySpace="120" w:legacyIndent="360"/>
      <w:lvlJc w:val="left"/>
    </w:lvl>
    <w:lvl w:ilvl="3">
      <w:start w:val="1"/>
      <w:numFmt w:val="lowerLetter"/>
      <w:lvlText w:val="%4)"/>
      <w:legacy w:legacy="1" w:legacySpace="120" w:legacyIndent="360"/>
      <w:lvlJc w:val="left"/>
    </w:lvl>
    <w:lvl w:ilvl="4">
      <w:start w:val="1"/>
      <w:numFmt w:val="decimal"/>
      <w:lvlText w:val="(%5)"/>
      <w:legacy w:legacy="1" w:legacySpace="120" w:legacyIndent="720"/>
      <w:lvlJc w:val="left"/>
      <w:pPr>
        <w:ind w:left="2160" w:hanging="720"/>
      </w:pPr>
    </w:lvl>
    <w:lvl w:ilvl="5">
      <w:start w:val="1"/>
      <w:numFmt w:val="lowerLetter"/>
      <w:lvlText w:val="(%6)"/>
      <w:legacy w:legacy="1" w:legacySpace="120" w:legacyIndent="720"/>
      <w:lvlJc w:val="left"/>
      <w:pPr>
        <w:ind w:left="2880" w:hanging="720"/>
      </w:pPr>
    </w:lvl>
    <w:lvl w:ilvl="6">
      <w:start w:val="1"/>
      <w:numFmt w:val="lowerRoman"/>
      <w:lvlText w:val="(%7)"/>
      <w:legacy w:legacy="1" w:legacySpace="120" w:legacyIndent="720"/>
      <w:lvlJc w:val="left"/>
      <w:pPr>
        <w:ind w:left="3600" w:hanging="720"/>
      </w:pPr>
    </w:lvl>
    <w:lvl w:ilvl="7">
      <w:start w:val="1"/>
      <w:numFmt w:val="lowerLetter"/>
      <w:lvlText w:val="(%8)"/>
      <w:legacy w:legacy="1" w:legacySpace="120" w:legacyIndent="720"/>
      <w:lvlJc w:val="left"/>
      <w:pPr>
        <w:ind w:left="4320" w:hanging="720"/>
      </w:pPr>
    </w:lvl>
    <w:lvl w:ilvl="8">
      <w:start w:val="1"/>
      <w:numFmt w:val="lowerRoman"/>
      <w:lvlText w:val="(%9)"/>
      <w:legacy w:legacy="1" w:legacySpace="120" w:legacyIndent="720"/>
      <w:lvlJc w:val="left"/>
      <w:pPr>
        <w:ind w:left="5040" w:hanging="720"/>
      </w:pPr>
    </w:lvl>
  </w:abstractNum>
  <w:abstractNum w:abstractNumId="16" w15:restartNumberingAfterBreak="0">
    <w:nsid w:val="3B1974F0"/>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7" w15:restartNumberingAfterBreak="0">
    <w:nsid w:val="474E44EB"/>
    <w:multiLevelType w:val="hybridMultilevel"/>
    <w:tmpl w:val="6B6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555"/>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19" w15:restartNumberingAfterBreak="0">
    <w:nsid w:val="4B286F95"/>
    <w:multiLevelType w:val="multilevel"/>
    <w:tmpl w:val="C9241D98"/>
    <w:lvl w:ilvl="0">
      <w:start w:val="1"/>
      <w:numFmt w:val="decimal"/>
      <w:lvlText w:val="%1."/>
      <w:lvlJc w:val="left"/>
      <w:pPr>
        <w:ind w:left="360" w:hanging="360"/>
      </w:pPr>
      <w:rPr>
        <w:b w:val="0"/>
        <w:i w:val="0"/>
        <w:sz w:val="22"/>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0F553D"/>
    <w:multiLevelType w:val="singleLevel"/>
    <w:tmpl w:val="0F244C70"/>
    <w:lvl w:ilvl="0">
      <w:start w:val="4"/>
      <w:numFmt w:val="decimal"/>
      <w:lvlText w:val="%1."/>
      <w:lvlJc w:val="left"/>
      <w:pPr>
        <w:tabs>
          <w:tab w:val="num" w:pos="0"/>
        </w:tabs>
        <w:ind w:left="720" w:hanging="360"/>
      </w:pPr>
      <w:rPr>
        <w:rFonts w:hint="default"/>
      </w:rPr>
    </w:lvl>
  </w:abstractNum>
  <w:abstractNum w:abstractNumId="21" w15:restartNumberingAfterBreak="0">
    <w:nsid w:val="581202BF"/>
    <w:multiLevelType w:val="singleLevel"/>
    <w:tmpl w:val="0E8C607C"/>
    <w:lvl w:ilvl="0">
      <w:start w:val="1"/>
      <w:numFmt w:val="lowerLetter"/>
      <w:lvlText w:val="%1."/>
      <w:legacy w:legacy="1" w:legacySpace="120" w:legacyIndent="360"/>
      <w:lvlJc w:val="left"/>
      <w:pPr>
        <w:ind w:left="360" w:hanging="360"/>
      </w:pPr>
    </w:lvl>
  </w:abstractNum>
  <w:abstractNum w:abstractNumId="22" w15:restartNumberingAfterBreak="0">
    <w:nsid w:val="5A182188"/>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1C5321"/>
    <w:multiLevelType w:val="hybridMultilevel"/>
    <w:tmpl w:val="A5CC0C62"/>
    <w:lvl w:ilvl="0" w:tplc="474CA160">
      <w:start w:val="1"/>
      <w:numFmt w:val="upperLetter"/>
      <w:lvlText w:val="%1."/>
      <w:lvlJc w:val="left"/>
      <w:pPr>
        <w:tabs>
          <w:tab w:val="num" w:pos="-360"/>
        </w:tabs>
        <w:ind w:left="720" w:hanging="360"/>
      </w:pPr>
      <w:rPr>
        <w:rFonts w:hint="default"/>
        <w:b w:val="0"/>
      </w:rPr>
    </w:lvl>
    <w:lvl w:ilvl="1" w:tplc="2B3E3C2E" w:tentative="1">
      <w:start w:val="1"/>
      <w:numFmt w:val="lowerLetter"/>
      <w:lvlText w:val="%2."/>
      <w:lvlJc w:val="left"/>
      <w:pPr>
        <w:tabs>
          <w:tab w:val="num" w:pos="1440"/>
        </w:tabs>
        <w:ind w:left="1440" w:hanging="360"/>
      </w:pPr>
    </w:lvl>
    <w:lvl w:ilvl="2" w:tplc="3D6E29CE" w:tentative="1">
      <w:start w:val="1"/>
      <w:numFmt w:val="lowerRoman"/>
      <w:lvlText w:val="%3."/>
      <w:lvlJc w:val="right"/>
      <w:pPr>
        <w:tabs>
          <w:tab w:val="num" w:pos="2160"/>
        </w:tabs>
        <w:ind w:left="2160" w:hanging="180"/>
      </w:pPr>
    </w:lvl>
    <w:lvl w:ilvl="3" w:tplc="320C5FC4" w:tentative="1">
      <w:start w:val="1"/>
      <w:numFmt w:val="decimal"/>
      <w:lvlText w:val="%4."/>
      <w:lvlJc w:val="left"/>
      <w:pPr>
        <w:tabs>
          <w:tab w:val="num" w:pos="2880"/>
        </w:tabs>
        <w:ind w:left="2880" w:hanging="360"/>
      </w:pPr>
    </w:lvl>
    <w:lvl w:ilvl="4" w:tplc="6D7C8778" w:tentative="1">
      <w:start w:val="1"/>
      <w:numFmt w:val="lowerLetter"/>
      <w:lvlText w:val="%5."/>
      <w:lvlJc w:val="left"/>
      <w:pPr>
        <w:tabs>
          <w:tab w:val="num" w:pos="3600"/>
        </w:tabs>
        <w:ind w:left="3600" w:hanging="360"/>
      </w:pPr>
    </w:lvl>
    <w:lvl w:ilvl="5" w:tplc="7966CC2E" w:tentative="1">
      <w:start w:val="1"/>
      <w:numFmt w:val="lowerRoman"/>
      <w:lvlText w:val="%6."/>
      <w:lvlJc w:val="right"/>
      <w:pPr>
        <w:tabs>
          <w:tab w:val="num" w:pos="4320"/>
        </w:tabs>
        <w:ind w:left="4320" w:hanging="180"/>
      </w:pPr>
    </w:lvl>
    <w:lvl w:ilvl="6" w:tplc="7BC835C2" w:tentative="1">
      <w:start w:val="1"/>
      <w:numFmt w:val="decimal"/>
      <w:lvlText w:val="%7."/>
      <w:lvlJc w:val="left"/>
      <w:pPr>
        <w:tabs>
          <w:tab w:val="num" w:pos="5040"/>
        </w:tabs>
        <w:ind w:left="5040" w:hanging="360"/>
      </w:pPr>
    </w:lvl>
    <w:lvl w:ilvl="7" w:tplc="B380ECBE" w:tentative="1">
      <w:start w:val="1"/>
      <w:numFmt w:val="lowerLetter"/>
      <w:lvlText w:val="%8."/>
      <w:lvlJc w:val="left"/>
      <w:pPr>
        <w:tabs>
          <w:tab w:val="num" w:pos="5760"/>
        </w:tabs>
        <w:ind w:left="5760" w:hanging="360"/>
      </w:pPr>
    </w:lvl>
    <w:lvl w:ilvl="8" w:tplc="F2AAF8B0" w:tentative="1">
      <w:start w:val="1"/>
      <w:numFmt w:val="lowerRoman"/>
      <w:lvlText w:val="%9."/>
      <w:lvlJc w:val="right"/>
      <w:pPr>
        <w:tabs>
          <w:tab w:val="num" w:pos="6480"/>
        </w:tabs>
        <w:ind w:left="6480" w:hanging="180"/>
      </w:pPr>
    </w:lvl>
  </w:abstractNum>
  <w:abstractNum w:abstractNumId="24" w15:restartNumberingAfterBreak="0">
    <w:nsid w:val="5F785620"/>
    <w:multiLevelType w:val="hybridMultilevel"/>
    <w:tmpl w:val="B4B2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43114"/>
    <w:multiLevelType w:val="hybridMultilevel"/>
    <w:tmpl w:val="2A8EF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76BE2"/>
    <w:multiLevelType w:val="multilevel"/>
    <w:tmpl w:val="85A8E3E0"/>
    <w:lvl w:ilvl="0">
      <w:start w:val="1"/>
      <w:numFmt w:val="decimal"/>
      <w:lvlText w:val="%1."/>
      <w:lvlJc w:val="left"/>
      <w:pPr>
        <w:ind w:left="360" w:hanging="360"/>
      </w:pPr>
      <w:rPr>
        <w:rFonts w:hint="default"/>
        <w:b w:val="0"/>
        <w:i w:val="0"/>
        <w:sz w:val="22"/>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402D38"/>
    <w:multiLevelType w:val="singleLevel"/>
    <w:tmpl w:val="2BEA20B8"/>
    <w:lvl w:ilvl="0">
      <w:start w:val="1"/>
      <w:numFmt w:val="decimal"/>
      <w:lvlText w:val="%1."/>
      <w:legacy w:legacy="1" w:legacySpace="120" w:legacyIndent="360"/>
      <w:lvlJc w:val="left"/>
      <w:pPr>
        <w:ind w:left="720" w:hanging="360"/>
      </w:pPr>
    </w:lvl>
  </w:abstractNum>
  <w:abstractNum w:abstractNumId="28" w15:restartNumberingAfterBreak="0">
    <w:nsid w:val="620A6CFC"/>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29" w15:restartNumberingAfterBreak="0">
    <w:nsid w:val="63242289"/>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0" w15:restartNumberingAfterBreak="0">
    <w:nsid w:val="639469D4"/>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1" w15:restartNumberingAfterBreak="0">
    <w:nsid w:val="65DA1D9B"/>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2" w15:restartNumberingAfterBreak="0">
    <w:nsid w:val="660B0062"/>
    <w:multiLevelType w:val="hybridMultilevel"/>
    <w:tmpl w:val="BE208448"/>
    <w:lvl w:ilvl="0" w:tplc="CFDCB53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AE2522"/>
    <w:multiLevelType w:val="singleLevel"/>
    <w:tmpl w:val="A656A48A"/>
    <w:lvl w:ilvl="0">
      <w:start w:val="5"/>
      <w:numFmt w:val="decimal"/>
      <w:lvlText w:val="%1."/>
      <w:legacy w:legacy="1" w:legacySpace="120" w:legacyIndent="360"/>
      <w:lvlJc w:val="left"/>
      <w:pPr>
        <w:ind w:left="360" w:hanging="360"/>
      </w:pPr>
    </w:lvl>
  </w:abstractNum>
  <w:abstractNum w:abstractNumId="34" w15:restartNumberingAfterBreak="0">
    <w:nsid w:val="6E6F705C"/>
    <w:multiLevelType w:val="singleLevel"/>
    <w:tmpl w:val="8CD41A6C"/>
    <w:lvl w:ilvl="0">
      <w:start w:val="2"/>
      <w:numFmt w:val="lowerLetter"/>
      <w:lvlText w:val="%1."/>
      <w:legacy w:legacy="1" w:legacySpace="120" w:legacyIndent="360"/>
      <w:lvlJc w:val="left"/>
      <w:pPr>
        <w:ind w:left="1080" w:hanging="360"/>
      </w:pPr>
    </w:lvl>
  </w:abstractNum>
  <w:abstractNum w:abstractNumId="35" w15:restartNumberingAfterBreak="0">
    <w:nsid w:val="6F0D0FF1"/>
    <w:multiLevelType w:val="singleLevel"/>
    <w:tmpl w:val="8CD41A6C"/>
    <w:lvl w:ilvl="0">
      <w:start w:val="2"/>
      <w:numFmt w:val="lowerLetter"/>
      <w:lvlText w:val="%1."/>
      <w:legacy w:legacy="1" w:legacySpace="120" w:legacyIndent="360"/>
      <w:lvlJc w:val="left"/>
      <w:pPr>
        <w:ind w:left="1080" w:hanging="360"/>
      </w:pPr>
    </w:lvl>
  </w:abstractNum>
  <w:abstractNum w:abstractNumId="36" w15:restartNumberingAfterBreak="0">
    <w:nsid w:val="6F402E6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7" w15:restartNumberingAfterBreak="0">
    <w:nsid w:val="72CD0311"/>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F7DEE"/>
    <w:multiLevelType w:val="singleLevel"/>
    <w:tmpl w:val="0FC65D16"/>
    <w:lvl w:ilvl="0">
      <w:start w:val="1"/>
      <w:numFmt w:val="none"/>
      <w:lvlText w:val=""/>
      <w:legacy w:legacy="1" w:legacySpace="120" w:legacyIndent="360"/>
      <w:lvlJc w:val="left"/>
      <w:pPr>
        <w:ind w:left="1440" w:hanging="360"/>
      </w:pPr>
      <w:rPr>
        <w:rFonts w:ascii="Wingdings" w:hAnsi="Wingdings" w:hint="default"/>
      </w:rPr>
    </w:lvl>
  </w:abstractNum>
  <w:abstractNum w:abstractNumId="39" w15:restartNumberingAfterBreak="0">
    <w:nsid w:val="793E065B"/>
    <w:multiLevelType w:val="singleLevel"/>
    <w:tmpl w:val="1CC06A48"/>
    <w:lvl w:ilvl="0">
      <w:start w:val="1"/>
      <w:numFmt w:val="decimal"/>
      <w:lvlText w:val="(%1)"/>
      <w:legacy w:legacy="1" w:legacySpace="120" w:legacyIndent="405"/>
      <w:lvlJc w:val="left"/>
      <w:pPr>
        <w:ind w:left="765" w:hanging="405"/>
      </w:pPr>
    </w:lvl>
  </w:abstractNum>
  <w:abstractNum w:abstractNumId="40" w15:restartNumberingAfterBreak="0">
    <w:nsid w:val="7ECE683E"/>
    <w:multiLevelType w:val="singleLevel"/>
    <w:tmpl w:val="F85EF8E4"/>
    <w:lvl w:ilvl="0">
      <w:start w:val="5"/>
      <w:numFmt w:val="lowerLetter"/>
      <w:lvlText w:val="%1."/>
      <w:lvlJc w:val="left"/>
      <w:pPr>
        <w:tabs>
          <w:tab w:val="num" w:pos="0"/>
        </w:tabs>
        <w:ind w:left="1080" w:hanging="360"/>
      </w:pPr>
      <w:rPr>
        <w:rFonts w:hint="default"/>
        <w:b w:val="0"/>
        <w:i w:val="0"/>
      </w:rPr>
    </w:lvl>
  </w:abstractNum>
  <w:abstractNum w:abstractNumId="41" w15:restartNumberingAfterBreak="0">
    <w:nsid w:val="7F0F258D"/>
    <w:multiLevelType w:val="hybridMultilevel"/>
    <w:tmpl w:val="A5C292E0"/>
    <w:lvl w:ilvl="0" w:tplc="1B784086">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453838">
    <w:abstractNumId w:val="34"/>
  </w:num>
  <w:num w:numId="2" w16cid:durableId="1905485038">
    <w:abstractNumId w:val="40"/>
  </w:num>
  <w:num w:numId="3" w16cid:durableId="1409495815">
    <w:abstractNumId w:val="20"/>
  </w:num>
  <w:num w:numId="4" w16cid:durableId="704599371">
    <w:abstractNumId w:val="12"/>
  </w:num>
  <w:num w:numId="5" w16cid:durableId="1418987095">
    <w:abstractNumId w:val="15"/>
  </w:num>
  <w:num w:numId="6" w16cid:durableId="384524410">
    <w:abstractNumId w:val="21"/>
  </w:num>
  <w:num w:numId="7" w16cid:durableId="883561043">
    <w:abstractNumId w:val="35"/>
  </w:num>
  <w:num w:numId="8" w16cid:durableId="1856339617">
    <w:abstractNumId w:val="29"/>
  </w:num>
  <w:num w:numId="9" w16cid:durableId="1732344597">
    <w:abstractNumId w:val="16"/>
  </w:num>
  <w:num w:numId="10" w16cid:durableId="1403218381">
    <w:abstractNumId w:val="38"/>
  </w:num>
  <w:num w:numId="11" w16cid:durableId="1880239936">
    <w:abstractNumId w:val="28"/>
  </w:num>
  <w:num w:numId="12" w16cid:durableId="47189091">
    <w:abstractNumId w:val="31"/>
  </w:num>
  <w:num w:numId="13" w16cid:durableId="882138513">
    <w:abstractNumId w:val="30"/>
  </w:num>
  <w:num w:numId="14" w16cid:durableId="532307957">
    <w:abstractNumId w:val="14"/>
  </w:num>
  <w:num w:numId="15" w16cid:durableId="224147681">
    <w:abstractNumId w:val="0"/>
  </w:num>
  <w:num w:numId="16" w16cid:durableId="1462456577">
    <w:abstractNumId w:val="36"/>
  </w:num>
  <w:num w:numId="17" w16cid:durableId="1399549957">
    <w:abstractNumId w:val="18"/>
  </w:num>
  <w:num w:numId="18" w16cid:durableId="1340430143">
    <w:abstractNumId w:val="6"/>
  </w:num>
  <w:num w:numId="19" w16cid:durableId="512184660">
    <w:abstractNumId w:val="27"/>
  </w:num>
  <w:num w:numId="20" w16cid:durableId="1528132198">
    <w:abstractNumId w:val="19"/>
  </w:num>
  <w:num w:numId="21" w16cid:durableId="726219172">
    <w:abstractNumId w:val="13"/>
  </w:num>
  <w:num w:numId="22" w16cid:durableId="318461706">
    <w:abstractNumId w:val="39"/>
  </w:num>
  <w:num w:numId="23" w16cid:durableId="2099251230">
    <w:abstractNumId w:val="2"/>
  </w:num>
  <w:num w:numId="24" w16cid:durableId="1316910164">
    <w:abstractNumId w:val="2"/>
  </w:num>
  <w:num w:numId="25" w16cid:durableId="1690109355">
    <w:abstractNumId w:val="5"/>
  </w:num>
  <w:num w:numId="26" w16cid:durableId="852379793">
    <w:abstractNumId w:val="23"/>
  </w:num>
  <w:num w:numId="27" w16cid:durableId="199972764">
    <w:abstractNumId w:val="4"/>
  </w:num>
  <w:num w:numId="28" w16cid:durableId="410270894">
    <w:abstractNumId w:val="8"/>
  </w:num>
  <w:num w:numId="29" w16cid:durableId="1240796124">
    <w:abstractNumId w:val="9"/>
  </w:num>
  <w:num w:numId="30" w16cid:durableId="1947300656">
    <w:abstractNumId w:val="1"/>
  </w:num>
  <w:num w:numId="31" w16cid:durableId="1558468343">
    <w:abstractNumId w:val="26"/>
  </w:num>
  <w:num w:numId="32" w16cid:durableId="561062207">
    <w:abstractNumId w:val="3"/>
  </w:num>
  <w:num w:numId="33" w16cid:durableId="1152796678">
    <w:abstractNumId w:val="7"/>
  </w:num>
  <w:num w:numId="34" w16cid:durableId="328096717">
    <w:abstractNumId w:val="11"/>
  </w:num>
  <w:num w:numId="35" w16cid:durableId="2009668067">
    <w:abstractNumId w:val="22"/>
  </w:num>
  <w:num w:numId="36" w16cid:durableId="15932377">
    <w:abstractNumId w:val="33"/>
  </w:num>
  <w:num w:numId="37" w16cid:durableId="459302076">
    <w:abstractNumId w:val="37"/>
  </w:num>
  <w:num w:numId="38" w16cid:durableId="692418989">
    <w:abstractNumId w:val="10"/>
  </w:num>
  <w:num w:numId="39" w16cid:durableId="1369063248">
    <w:abstractNumId w:val="32"/>
  </w:num>
  <w:num w:numId="40" w16cid:durableId="6519388">
    <w:abstractNumId w:val="41"/>
  </w:num>
  <w:num w:numId="41" w16cid:durableId="1764184175">
    <w:abstractNumId w:val="24"/>
  </w:num>
  <w:num w:numId="42" w16cid:durableId="222913277">
    <w:abstractNumId w:val="25"/>
  </w:num>
  <w:num w:numId="43" w16cid:durableId="2047871785">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D5"/>
    <w:rsid w:val="00001253"/>
    <w:rsid w:val="00002948"/>
    <w:rsid w:val="00002D3F"/>
    <w:rsid w:val="0000489A"/>
    <w:rsid w:val="00004F97"/>
    <w:rsid w:val="00005237"/>
    <w:rsid w:val="00005893"/>
    <w:rsid w:val="000065D3"/>
    <w:rsid w:val="00006930"/>
    <w:rsid w:val="00010493"/>
    <w:rsid w:val="00013830"/>
    <w:rsid w:val="00016024"/>
    <w:rsid w:val="0002007F"/>
    <w:rsid w:val="00020B81"/>
    <w:rsid w:val="00022AEC"/>
    <w:rsid w:val="00023E34"/>
    <w:rsid w:val="000247CF"/>
    <w:rsid w:val="00027EFC"/>
    <w:rsid w:val="00030A58"/>
    <w:rsid w:val="00031AF0"/>
    <w:rsid w:val="00032303"/>
    <w:rsid w:val="00034BB9"/>
    <w:rsid w:val="00035A0E"/>
    <w:rsid w:val="00036E69"/>
    <w:rsid w:val="00037B0A"/>
    <w:rsid w:val="00042BD7"/>
    <w:rsid w:val="00051264"/>
    <w:rsid w:val="000524ED"/>
    <w:rsid w:val="00052F74"/>
    <w:rsid w:val="00054653"/>
    <w:rsid w:val="000548A9"/>
    <w:rsid w:val="000551FF"/>
    <w:rsid w:val="00055F49"/>
    <w:rsid w:val="00060241"/>
    <w:rsid w:val="00060390"/>
    <w:rsid w:val="0006321D"/>
    <w:rsid w:val="00064A68"/>
    <w:rsid w:val="000653F4"/>
    <w:rsid w:val="0006602F"/>
    <w:rsid w:val="000662BC"/>
    <w:rsid w:val="00066931"/>
    <w:rsid w:val="00067A97"/>
    <w:rsid w:val="000726C9"/>
    <w:rsid w:val="000734C6"/>
    <w:rsid w:val="00074478"/>
    <w:rsid w:val="0007469A"/>
    <w:rsid w:val="0007646F"/>
    <w:rsid w:val="00080A3F"/>
    <w:rsid w:val="00080C95"/>
    <w:rsid w:val="000815FF"/>
    <w:rsid w:val="00081D92"/>
    <w:rsid w:val="000844C5"/>
    <w:rsid w:val="00086EFC"/>
    <w:rsid w:val="00090B50"/>
    <w:rsid w:val="00092FC3"/>
    <w:rsid w:val="0009473B"/>
    <w:rsid w:val="0009593E"/>
    <w:rsid w:val="000975BE"/>
    <w:rsid w:val="000A24D8"/>
    <w:rsid w:val="000A327A"/>
    <w:rsid w:val="000A3763"/>
    <w:rsid w:val="000A662A"/>
    <w:rsid w:val="000A72F7"/>
    <w:rsid w:val="000A7A2C"/>
    <w:rsid w:val="000B181A"/>
    <w:rsid w:val="000B1BC3"/>
    <w:rsid w:val="000B4FEA"/>
    <w:rsid w:val="000B5EDC"/>
    <w:rsid w:val="000B76D4"/>
    <w:rsid w:val="000B77E4"/>
    <w:rsid w:val="000B7E6E"/>
    <w:rsid w:val="000C0083"/>
    <w:rsid w:val="000C297D"/>
    <w:rsid w:val="000C70CF"/>
    <w:rsid w:val="000C7B05"/>
    <w:rsid w:val="000D3150"/>
    <w:rsid w:val="000D5FB5"/>
    <w:rsid w:val="000D67BA"/>
    <w:rsid w:val="000D6F26"/>
    <w:rsid w:val="000E077C"/>
    <w:rsid w:val="000E25C8"/>
    <w:rsid w:val="000E478B"/>
    <w:rsid w:val="000E6FC3"/>
    <w:rsid w:val="000E741A"/>
    <w:rsid w:val="000F24E7"/>
    <w:rsid w:val="000F5CA5"/>
    <w:rsid w:val="0010011D"/>
    <w:rsid w:val="0010038C"/>
    <w:rsid w:val="00102249"/>
    <w:rsid w:val="001047A8"/>
    <w:rsid w:val="00105AF5"/>
    <w:rsid w:val="00112EDA"/>
    <w:rsid w:val="00113E63"/>
    <w:rsid w:val="001141E6"/>
    <w:rsid w:val="0011461E"/>
    <w:rsid w:val="00115716"/>
    <w:rsid w:val="00117331"/>
    <w:rsid w:val="00122DA3"/>
    <w:rsid w:val="00122F91"/>
    <w:rsid w:val="00124649"/>
    <w:rsid w:val="0013175E"/>
    <w:rsid w:val="00132A17"/>
    <w:rsid w:val="001336F6"/>
    <w:rsid w:val="001343D5"/>
    <w:rsid w:val="00137249"/>
    <w:rsid w:val="001420CF"/>
    <w:rsid w:val="00142B76"/>
    <w:rsid w:val="00142F81"/>
    <w:rsid w:val="001446AD"/>
    <w:rsid w:val="00144E17"/>
    <w:rsid w:val="0014538B"/>
    <w:rsid w:val="001473CD"/>
    <w:rsid w:val="00147950"/>
    <w:rsid w:val="001505B3"/>
    <w:rsid w:val="00150C49"/>
    <w:rsid w:val="00152562"/>
    <w:rsid w:val="00154869"/>
    <w:rsid w:val="00155A1A"/>
    <w:rsid w:val="00157071"/>
    <w:rsid w:val="00157F25"/>
    <w:rsid w:val="0016127A"/>
    <w:rsid w:val="00161285"/>
    <w:rsid w:val="00162A18"/>
    <w:rsid w:val="00165C0D"/>
    <w:rsid w:val="00170693"/>
    <w:rsid w:val="00171A68"/>
    <w:rsid w:val="00175148"/>
    <w:rsid w:val="001762F8"/>
    <w:rsid w:val="00177872"/>
    <w:rsid w:val="00177A6D"/>
    <w:rsid w:val="0018509C"/>
    <w:rsid w:val="00186894"/>
    <w:rsid w:val="001911C1"/>
    <w:rsid w:val="001915D6"/>
    <w:rsid w:val="001920F3"/>
    <w:rsid w:val="00192460"/>
    <w:rsid w:val="001940DF"/>
    <w:rsid w:val="0019485D"/>
    <w:rsid w:val="00197FFA"/>
    <w:rsid w:val="001A17D0"/>
    <w:rsid w:val="001A202E"/>
    <w:rsid w:val="001A3A15"/>
    <w:rsid w:val="001A5222"/>
    <w:rsid w:val="001A59FB"/>
    <w:rsid w:val="001A72D6"/>
    <w:rsid w:val="001B1118"/>
    <w:rsid w:val="001B1E58"/>
    <w:rsid w:val="001B289C"/>
    <w:rsid w:val="001B3712"/>
    <w:rsid w:val="001B380A"/>
    <w:rsid w:val="001B4467"/>
    <w:rsid w:val="001B6778"/>
    <w:rsid w:val="001B7165"/>
    <w:rsid w:val="001B7D02"/>
    <w:rsid w:val="001C16B2"/>
    <w:rsid w:val="001C2634"/>
    <w:rsid w:val="001C6DBA"/>
    <w:rsid w:val="001C6F0A"/>
    <w:rsid w:val="001D0BFA"/>
    <w:rsid w:val="001D0FCF"/>
    <w:rsid w:val="001D120A"/>
    <w:rsid w:val="001D2358"/>
    <w:rsid w:val="001D301F"/>
    <w:rsid w:val="001D43CE"/>
    <w:rsid w:val="001D47E9"/>
    <w:rsid w:val="001D4D6B"/>
    <w:rsid w:val="001D5551"/>
    <w:rsid w:val="001E1CF9"/>
    <w:rsid w:val="001E564E"/>
    <w:rsid w:val="001E63D7"/>
    <w:rsid w:val="001E78C9"/>
    <w:rsid w:val="001E7C47"/>
    <w:rsid w:val="001F0301"/>
    <w:rsid w:val="001F0DD5"/>
    <w:rsid w:val="001F1771"/>
    <w:rsid w:val="001F397D"/>
    <w:rsid w:val="001F44C5"/>
    <w:rsid w:val="001F4AF5"/>
    <w:rsid w:val="001F4B31"/>
    <w:rsid w:val="001F4FF8"/>
    <w:rsid w:val="001F7B3A"/>
    <w:rsid w:val="00200984"/>
    <w:rsid w:val="002015DA"/>
    <w:rsid w:val="00203067"/>
    <w:rsid w:val="00207C42"/>
    <w:rsid w:val="00207EC5"/>
    <w:rsid w:val="002143EF"/>
    <w:rsid w:val="00216DFD"/>
    <w:rsid w:val="00216E8C"/>
    <w:rsid w:val="00225131"/>
    <w:rsid w:val="00233954"/>
    <w:rsid w:val="00233E22"/>
    <w:rsid w:val="00233E29"/>
    <w:rsid w:val="002353E5"/>
    <w:rsid w:val="00235ADF"/>
    <w:rsid w:val="0024085C"/>
    <w:rsid w:val="00243965"/>
    <w:rsid w:val="00243BE8"/>
    <w:rsid w:val="00245145"/>
    <w:rsid w:val="00246770"/>
    <w:rsid w:val="00246F9B"/>
    <w:rsid w:val="00253936"/>
    <w:rsid w:val="002553C4"/>
    <w:rsid w:val="002607BD"/>
    <w:rsid w:val="002622B0"/>
    <w:rsid w:val="00262779"/>
    <w:rsid w:val="00262EA3"/>
    <w:rsid w:val="002639B0"/>
    <w:rsid w:val="002650A0"/>
    <w:rsid w:val="00267D1B"/>
    <w:rsid w:val="00270A85"/>
    <w:rsid w:val="00271B2D"/>
    <w:rsid w:val="00273C83"/>
    <w:rsid w:val="00273EA4"/>
    <w:rsid w:val="00274E4A"/>
    <w:rsid w:val="00276352"/>
    <w:rsid w:val="00284D89"/>
    <w:rsid w:val="00286C49"/>
    <w:rsid w:val="00291B4A"/>
    <w:rsid w:val="00291F4B"/>
    <w:rsid w:val="002930B1"/>
    <w:rsid w:val="00296D0E"/>
    <w:rsid w:val="002A08F3"/>
    <w:rsid w:val="002A2306"/>
    <w:rsid w:val="002A26CF"/>
    <w:rsid w:val="002A4D7F"/>
    <w:rsid w:val="002A6EF0"/>
    <w:rsid w:val="002B24BF"/>
    <w:rsid w:val="002B313B"/>
    <w:rsid w:val="002B40EB"/>
    <w:rsid w:val="002B4BA2"/>
    <w:rsid w:val="002B6965"/>
    <w:rsid w:val="002B7100"/>
    <w:rsid w:val="002C0D2E"/>
    <w:rsid w:val="002C249D"/>
    <w:rsid w:val="002C3639"/>
    <w:rsid w:val="002C74BD"/>
    <w:rsid w:val="002D0FC6"/>
    <w:rsid w:val="002D0FCC"/>
    <w:rsid w:val="002D1A46"/>
    <w:rsid w:val="002D28AC"/>
    <w:rsid w:val="002D4DF4"/>
    <w:rsid w:val="002D5C4E"/>
    <w:rsid w:val="002D7527"/>
    <w:rsid w:val="002E05D3"/>
    <w:rsid w:val="002E06B0"/>
    <w:rsid w:val="002E1AB4"/>
    <w:rsid w:val="002E241D"/>
    <w:rsid w:val="002E2D03"/>
    <w:rsid w:val="002E405F"/>
    <w:rsid w:val="002E5275"/>
    <w:rsid w:val="002E571C"/>
    <w:rsid w:val="002E7393"/>
    <w:rsid w:val="002F0894"/>
    <w:rsid w:val="002F290F"/>
    <w:rsid w:val="002F5ADD"/>
    <w:rsid w:val="002F79D4"/>
    <w:rsid w:val="003078D2"/>
    <w:rsid w:val="00310716"/>
    <w:rsid w:val="003137CA"/>
    <w:rsid w:val="00315D1E"/>
    <w:rsid w:val="00317B7A"/>
    <w:rsid w:val="00320F8D"/>
    <w:rsid w:val="003210BB"/>
    <w:rsid w:val="00321242"/>
    <w:rsid w:val="00321914"/>
    <w:rsid w:val="00322BCD"/>
    <w:rsid w:val="00325229"/>
    <w:rsid w:val="003252F0"/>
    <w:rsid w:val="00331D01"/>
    <w:rsid w:val="0033219F"/>
    <w:rsid w:val="00332555"/>
    <w:rsid w:val="00334978"/>
    <w:rsid w:val="00334BA1"/>
    <w:rsid w:val="00334DB1"/>
    <w:rsid w:val="00337CAB"/>
    <w:rsid w:val="003412BB"/>
    <w:rsid w:val="00341900"/>
    <w:rsid w:val="0034218A"/>
    <w:rsid w:val="00342562"/>
    <w:rsid w:val="00342D07"/>
    <w:rsid w:val="00344458"/>
    <w:rsid w:val="00345D28"/>
    <w:rsid w:val="00346CA4"/>
    <w:rsid w:val="00347369"/>
    <w:rsid w:val="00347D27"/>
    <w:rsid w:val="00347F58"/>
    <w:rsid w:val="003505CB"/>
    <w:rsid w:val="00350F9A"/>
    <w:rsid w:val="003513CF"/>
    <w:rsid w:val="00351F21"/>
    <w:rsid w:val="00352C3A"/>
    <w:rsid w:val="00353E6B"/>
    <w:rsid w:val="00355F6E"/>
    <w:rsid w:val="00356304"/>
    <w:rsid w:val="00356562"/>
    <w:rsid w:val="00357307"/>
    <w:rsid w:val="00357428"/>
    <w:rsid w:val="00362E63"/>
    <w:rsid w:val="00363994"/>
    <w:rsid w:val="00363D7E"/>
    <w:rsid w:val="00364FD0"/>
    <w:rsid w:val="00367442"/>
    <w:rsid w:val="00373475"/>
    <w:rsid w:val="0037391B"/>
    <w:rsid w:val="003750C3"/>
    <w:rsid w:val="003759CD"/>
    <w:rsid w:val="0038639C"/>
    <w:rsid w:val="00387493"/>
    <w:rsid w:val="00391731"/>
    <w:rsid w:val="0039396C"/>
    <w:rsid w:val="00394445"/>
    <w:rsid w:val="00395100"/>
    <w:rsid w:val="00395BB4"/>
    <w:rsid w:val="003974B5"/>
    <w:rsid w:val="003A2E92"/>
    <w:rsid w:val="003A7D43"/>
    <w:rsid w:val="003B195B"/>
    <w:rsid w:val="003B195E"/>
    <w:rsid w:val="003B2961"/>
    <w:rsid w:val="003B61F2"/>
    <w:rsid w:val="003B6ABB"/>
    <w:rsid w:val="003B7FAA"/>
    <w:rsid w:val="003C0867"/>
    <w:rsid w:val="003C2F4C"/>
    <w:rsid w:val="003C338D"/>
    <w:rsid w:val="003C4AAD"/>
    <w:rsid w:val="003C6D19"/>
    <w:rsid w:val="003C7330"/>
    <w:rsid w:val="003C7617"/>
    <w:rsid w:val="003C7E8F"/>
    <w:rsid w:val="003D001C"/>
    <w:rsid w:val="003D278C"/>
    <w:rsid w:val="003D310F"/>
    <w:rsid w:val="003D67D3"/>
    <w:rsid w:val="003E52BE"/>
    <w:rsid w:val="003E6A2D"/>
    <w:rsid w:val="003F129C"/>
    <w:rsid w:val="003F2E3F"/>
    <w:rsid w:val="003F325B"/>
    <w:rsid w:val="003F42A6"/>
    <w:rsid w:val="003F4EC5"/>
    <w:rsid w:val="00400B52"/>
    <w:rsid w:val="00402673"/>
    <w:rsid w:val="00404F03"/>
    <w:rsid w:val="004051F0"/>
    <w:rsid w:val="00405BD8"/>
    <w:rsid w:val="00405C34"/>
    <w:rsid w:val="00407802"/>
    <w:rsid w:val="00412A4E"/>
    <w:rsid w:val="00412A5C"/>
    <w:rsid w:val="00414539"/>
    <w:rsid w:val="004157F3"/>
    <w:rsid w:val="0041616D"/>
    <w:rsid w:val="00421311"/>
    <w:rsid w:val="00421C70"/>
    <w:rsid w:val="004241AE"/>
    <w:rsid w:val="00427A72"/>
    <w:rsid w:val="00427F1C"/>
    <w:rsid w:val="00431A6F"/>
    <w:rsid w:val="00433C1C"/>
    <w:rsid w:val="00433D7E"/>
    <w:rsid w:val="0043589E"/>
    <w:rsid w:val="004358FC"/>
    <w:rsid w:val="00436423"/>
    <w:rsid w:val="00436A67"/>
    <w:rsid w:val="00440249"/>
    <w:rsid w:val="00441D13"/>
    <w:rsid w:val="004429B4"/>
    <w:rsid w:val="00444B61"/>
    <w:rsid w:val="00444C56"/>
    <w:rsid w:val="00444CEF"/>
    <w:rsid w:val="004468FA"/>
    <w:rsid w:val="00447127"/>
    <w:rsid w:val="00450787"/>
    <w:rsid w:val="00450EFC"/>
    <w:rsid w:val="0045232F"/>
    <w:rsid w:val="00452634"/>
    <w:rsid w:val="0045608C"/>
    <w:rsid w:val="00456F76"/>
    <w:rsid w:val="00460557"/>
    <w:rsid w:val="00465501"/>
    <w:rsid w:val="00471569"/>
    <w:rsid w:val="00471CC7"/>
    <w:rsid w:val="00474867"/>
    <w:rsid w:val="00474BF4"/>
    <w:rsid w:val="00475BDB"/>
    <w:rsid w:val="00476FE1"/>
    <w:rsid w:val="00480677"/>
    <w:rsid w:val="004810B7"/>
    <w:rsid w:val="004827EB"/>
    <w:rsid w:val="004837CC"/>
    <w:rsid w:val="00483AED"/>
    <w:rsid w:val="0048605C"/>
    <w:rsid w:val="004918DF"/>
    <w:rsid w:val="00496477"/>
    <w:rsid w:val="004A3842"/>
    <w:rsid w:val="004A4263"/>
    <w:rsid w:val="004A5CE5"/>
    <w:rsid w:val="004A5EF1"/>
    <w:rsid w:val="004A6F96"/>
    <w:rsid w:val="004B516C"/>
    <w:rsid w:val="004C0D02"/>
    <w:rsid w:val="004C1A74"/>
    <w:rsid w:val="004C3736"/>
    <w:rsid w:val="004C3751"/>
    <w:rsid w:val="004C3B2C"/>
    <w:rsid w:val="004C482F"/>
    <w:rsid w:val="004C753C"/>
    <w:rsid w:val="004D0AAE"/>
    <w:rsid w:val="004D227C"/>
    <w:rsid w:val="004D3484"/>
    <w:rsid w:val="004D424A"/>
    <w:rsid w:val="004E19BE"/>
    <w:rsid w:val="004E24E9"/>
    <w:rsid w:val="004E523E"/>
    <w:rsid w:val="004E5406"/>
    <w:rsid w:val="004E588C"/>
    <w:rsid w:val="004E5FAD"/>
    <w:rsid w:val="004E62D8"/>
    <w:rsid w:val="004E77B9"/>
    <w:rsid w:val="004F3193"/>
    <w:rsid w:val="004F5419"/>
    <w:rsid w:val="005018E0"/>
    <w:rsid w:val="005024F9"/>
    <w:rsid w:val="005072EB"/>
    <w:rsid w:val="00507B2F"/>
    <w:rsid w:val="0051074D"/>
    <w:rsid w:val="00510A8A"/>
    <w:rsid w:val="00511166"/>
    <w:rsid w:val="00513809"/>
    <w:rsid w:val="00517CFF"/>
    <w:rsid w:val="00520F0E"/>
    <w:rsid w:val="005245AB"/>
    <w:rsid w:val="00524B9F"/>
    <w:rsid w:val="00530069"/>
    <w:rsid w:val="005327FF"/>
    <w:rsid w:val="00533754"/>
    <w:rsid w:val="00533BE4"/>
    <w:rsid w:val="00541D64"/>
    <w:rsid w:val="00542F75"/>
    <w:rsid w:val="00543A95"/>
    <w:rsid w:val="0054473A"/>
    <w:rsid w:val="0054519D"/>
    <w:rsid w:val="0054526B"/>
    <w:rsid w:val="005456C0"/>
    <w:rsid w:val="0054647B"/>
    <w:rsid w:val="0054661F"/>
    <w:rsid w:val="00551F10"/>
    <w:rsid w:val="0055218A"/>
    <w:rsid w:val="0055311F"/>
    <w:rsid w:val="00553432"/>
    <w:rsid w:val="00556FD6"/>
    <w:rsid w:val="00561924"/>
    <w:rsid w:val="00562753"/>
    <w:rsid w:val="00563B31"/>
    <w:rsid w:val="005715C6"/>
    <w:rsid w:val="005717E8"/>
    <w:rsid w:val="005735AB"/>
    <w:rsid w:val="00574266"/>
    <w:rsid w:val="00577C4D"/>
    <w:rsid w:val="00577DF3"/>
    <w:rsid w:val="005816F2"/>
    <w:rsid w:val="00584D56"/>
    <w:rsid w:val="005863E8"/>
    <w:rsid w:val="0059060B"/>
    <w:rsid w:val="00591B63"/>
    <w:rsid w:val="00592F2A"/>
    <w:rsid w:val="00594139"/>
    <w:rsid w:val="005964DF"/>
    <w:rsid w:val="005B17DA"/>
    <w:rsid w:val="005B1F86"/>
    <w:rsid w:val="005B2179"/>
    <w:rsid w:val="005B362F"/>
    <w:rsid w:val="005B483A"/>
    <w:rsid w:val="005C36EC"/>
    <w:rsid w:val="005C4FE8"/>
    <w:rsid w:val="005C5BD9"/>
    <w:rsid w:val="005C668A"/>
    <w:rsid w:val="005C7CA2"/>
    <w:rsid w:val="005D098C"/>
    <w:rsid w:val="005D1202"/>
    <w:rsid w:val="005E102B"/>
    <w:rsid w:val="005E1DCD"/>
    <w:rsid w:val="005E3BFB"/>
    <w:rsid w:val="005E3D7C"/>
    <w:rsid w:val="005E4313"/>
    <w:rsid w:val="005E5715"/>
    <w:rsid w:val="005E64EA"/>
    <w:rsid w:val="005E6EE2"/>
    <w:rsid w:val="005E732C"/>
    <w:rsid w:val="005E7390"/>
    <w:rsid w:val="005F0B82"/>
    <w:rsid w:val="005F1BE4"/>
    <w:rsid w:val="005F2725"/>
    <w:rsid w:val="005F4705"/>
    <w:rsid w:val="00603EC8"/>
    <w:rsid w:val="006041FC"/>
    <w:rsid w:val="00605F18"/>
    <w:rsid w:val="00606BA9"/>
    <w:rsid w:val="006074D9"/>
    <w:rsid w:val="00611772"/>
    <w:rsid w:val="006123E3"/>
    <w:rsid w:val="00612489"/>
    <w:rsid w:val="00612AFE"/>
    <w:rsid w:val="0061360F"/>
    <w:rsid w:val="00613B3E"/>
    <w:rsid w:val="00615251"/>
    <w:rsid w:val="006155C3"/>
    <w:rsid w:val="006165F8"/>
    <w:rsid w:val="006201C9"/>
    <w:rsid w:val="006206DD"/>
    <w:rsid w:val="00620C22"/>
    <w:rsid w:val="00623598"/>
    <w:rsid w:val="00630A21"/>
    <w:rsid w:val="00631046"/>
    <w:rsid w:val="00633AE6"/>
    <w:rsid w:val="00634A0B"/>
    <w:rsid w:val="00634B41"/>
    <w:rsid w:val="00635BDA"/>
    <w:rsid w:val="00637719"/>
    <w:rsid w:val="00637A1F"/>
    <w:rsid w:val="00642E3F"/>
    <w:rsid w:val="0064412C"/>
    <w:rsid w:val="00644A17"/>
    <w:rsid w:val="00650CF7"/>
    <w:rsid w:val="00651E82"/>
    <w:rsid w:val="006528AD"/>
    <w:rsid w:val="00655F90"/>
    <w:rsid w:val="00662DE0"/>
    <w:rsid w:val="00665368"/>
    <w:rsid w:val="00670249"/>
    <w:rsid w:val="006717F7"/>
    <w:rsid w:val="00673A40"/>
    <w:rsid w:val="00674C8E"/>
    <w:rsid w:val="00675495"/>
    <w:rsid w:val="00677280"/>
    <w:rsid w:val="00684E68"/>
    <w:rsid w:val="00691F99"/>
    <w:rsid w:val="0069253C"/>
    <w:rsid w:val="0069311B"/>
    <w:rsid w:val="00694954"/>
    <w:rsid w:val="00695A44"/>
    <w:rsid w:val="00696DAD"/>
    <w:rsid w:val="0069728A"/>
    <w:rsid w:val="00697ADA"/>
    <w:rsid w:val="006A044B"/>
    <w:rsid w:val="006A061E"/>
    <w:rsid w:val="006A0CFD"/>
    <w:rsid w:val="006A48E6"/>
    <w:rsid w:val="006B2C95"/>
    <w:rsid w:val="006B7738"/>
    <w:rsid w:val="006B7819"/>
    <w:rsid w:val="006C4AD6"/>
    <w:rsid w:val="006C7CE8"/>
    <w:rsid w:val="006D0B0B"/>
    <w:rsid w:val="006D5921"/>
    <w:rsid w:val="006D7BD9"/>
    <w:rsid w:val="006E1883"/>
    <w:rsid w:val="006E27CA"/>
    <w:rsid w:val="006E3C06"/>
    <w:rsid w:val="006E3C0D"/>
    <w:rsid w:val="006E64BD"/>
    <w:rsid w:val="006E7EE3"/>
    <w:rsid w:val="006F08F7"/>
    <w:rsid w:val="006F09DC"/>
    <w:rsid w:val="006F1CFC"/>
    <w:rsid w:val="006F33F9"/>
    <w:rsid w:val="006F3E15"/>
    <w:rsid w:val="006F401E"/>
    <w:rsid w:val="006F60D3"/>
    <w:rsid w:val="006F7A9F"/>
    <w:rsid w:val="0070017A"/>
    <w:rsid w:val="00702A99"/>
    <w:rsid w:val="007040DE"/>
    <w:rsid w:val="00706CAF"/>
    <w:rsid w:val="00707739"/>
    <w:rsid w:val="007128A4"/>
    <w:rsid w:val="0071493D"/>
    <w:rsid w:val="0071659D"/>
    <w:rsid w:val="00721C8E"/>
    <w:rsid w:val="00724C73"/>
    <w:rsid w:val="00730571"/>
    <w:rsid w:val="00730E09"/>
    <w:rsid w:val="00731648"/>
    <w:rsid w:val="007338B0"/>
    <w:rsid w:val="007344F2"/>
    <w:rsid w:val="0073502D"/>
    <w:rsid w:val="00735BDD"/>
    <w:rsid w:val="0074120E"/>
    <w:rsid w:val="00742AA3"/>
    <w:rsid w:val="0074381E"/>
    <w:rsid w:val="00743F49"/>
    <w:rsid w:val="0074417A"/>
    <w:rsid w:val="007450BC"/>
    <w:rsid w:val="0074567A"/>
    <w:rsid w:val="00751EE9"/>
    <w:rsid w:val="007544B6"/>
    <w:rsid w:val="00754797"/>
    <w:rsid w:val="00755E61"/>
    <w:rsid w:val="007560C2"/>
    <w:rsid w:val="00770934"/>
    <w:rsid w:val="00774D13"/>
    <w:rsid w:val="00775AEC"/>
    <w:rsid w:val="00776127"/>
    <w:rsid w:val="007774DE"/>
    <w:rsid w:val="0078089A"/>
    <w:rsid w:val="00780BC1"/>
    <w:rsid w:val="007852F4"/>
    <w:rsid w:val="00787CF9"/>
    <w:rsid w:val="00795763"/>
    <w:rsid w:val="00795FBC"/>
    <w:rsid w:val="0079735D"/>
    <w:rsid w:val="007A07BC"/>
    <w:rsid w:val="007A1DB8"/>
    <w:rsid w:val="007A2B8A"/>
    <w:rsid w:val="007A3DF2"/>
    <w:rsid w:val="007A75EE"/>
    <w:rsid w:val="007B0192"/>
    <w:rsid w:val="007B0D2B"/>
    <w:rsid w:val="007B1334"/>
    <w:rsid w:val="007B1606"/>
    <w:rsid w:val="007B1909"/>
    <w:rsid w:val="007B1BA5"/>
    <w:rsid w:val="007B1CEE"/>
    <w:rsid w:val="007B3259"/>
    <w:rsid w:val="007B4E1E"/>
    <w:rsid w:val="007C14C5"/>
    <w:rsid w:val="007C1761"/>
    <w:rsid w:val="007C5F3B"/>
    <w:rsid w:val="007C7E9A"/>
    <w:rsid w:val="007D122A"/>
    <w:rsid w:val="007D25E7"/>
    <w:rsid w:val="007D3C5C"/>
    <w:rsid w:val="007D45ED"/>
    <w:rsid w:val="007D4AAC"/>
    <w:rsid w:val="007D7087"/>
    <w:rsid w:val="007D727F"/>
    <w:rsid w:val="007E0886"/>
    <w:rsid w:val="007E6CA9"/>
    <w:rsid w:val="007F33CF"/>
    <w:rsid w:val="007F3B92"/>
    <w:rsid w:val="007F6B01"/>
    <w:rsid w:val="007F722B"/>
    <w:rsid w:val="007F75F6"/>
    <w:rsid w:val="00800303"/>
    <w:rsid w:val="00800E91"/>
    <w:rsid w:val="0080117F"/>
    <w:rsid w:val="00801B3E"/>
    <w:rsid w:val="0080217D"/>
    <w:rsid w:val="008022A3"/>
    <w:rsid w:val="00804535"/>
    <w:rsid w:val="00805930"/>
    <w:rsid w:val="00806B7F"/>
    <w:rsid w:val="00806C52"/>
    <w:rsid w:val="0080741E"/>
    <w:rsid w:val="00813570"/>
    <w:rsid w:val="0081588B"/>
    <w:rsid w:val="0082008D"/>
    <w:rsid w:val="00821C43"/>
    <w:rsid w:val="008230F7"/>
    <w:rsid w:val="00830193"/>
    <w:rsid w:val="00830293"/>
    <w:rsid w:val="00830A69"/>
    <w:rsid w:val="00830AFA"/>
    <w:rsid w:val="00831CDD"/>
    <w:rsid w:val="00832F69"/>
    <w:rsid w:val="008330EE"/>
    <w:rsid w:val="00833E91"/>
    <w:rsid w:val="008354DC"/>
    <w:rsid w:val="00841052"/>
    <w:rsid w:val="00842859"/>
    <w:rsid w:val="008440A7"/>
    <w:rsid w:val="00846125"/>
    <w:rsid w:val="00846438"/>
    <w:rsid w:val="00847055"/>
    <w:rsid w:val="00847D3F"/>
    <w:rsid w:val="00851A4B"/>
    <w:rsid w:val="00851DCD"/>
    <w:rsid w:val="008522D2"/>
    <w:rsid w:val="00852357"/>
    <w:rsid w:val="008555C9"/>
    <w:rsid w:val="00856800"/>
    <w:rsid w:val="00864E53"/>
    <w:rsid w:val="008652BF"/>
    <w:rsid w:val="0086554F"/>
    <w:rsid w:val="00872980"/>
    <w:rsid w:val="008741D1"/>
    <w:rsid w:val="008743F0"/>
    <w:rsid w:val="00875F19"/>
    <w:rsid w:val="00876C02"/>
    <w:rsid w:val="00882554"/>
    <w:rsid w:val="00883B27"/>
    <w:rsid w:val="00886164"/>
    <w:rsid w:val="00886F12"/>
    <w:rsid w:val="008879ED"/>
    <w:rsid w:val="008901C2"/>
    <w:rsid w:val="00892110"/>
    <w:rsid w:val="0089260D"/>
    <w:rsid w:val="008943E5"/>
    <w:rsid w:val="00896A51"/>
    <w:rsid w:val="008A0887"/>
    <w:rsid w:val="008A0977"/>
    <w:rsid w:val="008A112F"/>
    <w:rsid w:val="008A309E"/>
    <w:rsid w:val="008A3F45"/>
    <w:rsid w:val="008A46D1"/>
    <w:rsid w:val="008A4D97"/>
    <w:rsid w:val="008A5879"/>
    <w:rsid w:val="008A6F47"/>
    <w:rsid w:val="008A76F8"/>
    <w:rsid w:val="008B1FC1"/>
    <w:rsid w:val="008B28DE"/>
    <w:rsid w:val="008B4B1A"/>
    <w:rsid w:val="008B60C0"/>
    <w:rsid w:val="008C0BBB"/>
    <w:rsid w:val="008C1986"/>
    <w:rsid w:val="008C1E9D"/>
    <w:rsid w:val="008C27D7"/>
    <w:rsid w:val="008C4C4D"/>
    <w:rsid w:val="008C5ABF"/>
    <w:rsid w:val="008C5C4A"/>
    <w:rsid w:val="008C5FE6"/>
    <w:rsid w:val="008D1E99"/>
    <w:rsid w:val="008D2242"/>
    <w:rsid w:val="008D2448"/>
    <w:rsid w:val="008D3493"/>
    <w:rsid w:val="008D4FBE"/>
    <w:rsid w:val="008D5179"/>
    <w:rsid w:val="008D6584"/>
    <w:rsid w:val="008D6A40"/>
    <w:rsid w:val="008D7F2C"/>
    <w:rsid w:val="008E3A29"/>
    <w:rsid w:val="008E4A96"/>
    <w:rsid w:val="008E5FF9"/>
    <w:rsid w:val="008E68CB"/>
    <w:rsid w:val="008E77E0"/>
    <w:rsid w:val="008F09DD"/>
    <w:rsid w:val="008F0E1D"/>
    <w:rsid w:val="008F2C1D"/>
    <w:rsid w:val="008F3DBB"/>
    <w:rsid w:val="008F4A15"/>
    <w:rsid w:val="008F4CD5"/>
    <w:rsid w:val="008F5130"/>
    <w:rsid w:val="008F6EFE"/>
    <w:rsid w:val="0090545E"/>
    <w:rsid w:val="00911122"/>
    <w:rsid w:val="0091116C"/>
    <w:rsid w:val="00911869"/>
    <w:rsid w:val="00912C60"/>
    <w:rsid w:val="00915283"/>
    <w:rsid w:val="00917CC8"/>
    <w:rsid w:val="00920472"/>
    <w:rsid w:val="0092072D"/>
    <w:rsid w:val="00921675"/>
    <w:rsid w:val="00922DD4"/>
    <w:rsid w:val="0092319E"/>
    <w:rsid w:val="009260D8"/>
    <w:rsid w:val="00927E62"/>
    <w:rsid w:val="00930CA0"/>
    <w:rsid w:val="0093264B"/>
    <w:rsid w:val="00934AFB"/>
    <w:rsid w:val="009410E8"/>
    <w:rsid w:val="00942762"/>
    <w:rsid w:val="00943ACC"/>
    <w:rsid w:val="00945DDB"/>
    <w:rsid w:val="00950E8D"/>
    <w:rsid w:val="009544D8"/>
    <w:rsid w:val="009615F5"/>
    <w:rsid w:val="009628F0"/>
    <w:rsid w:val="00965A6E"/>
    <w:rsid w:val="00965B67"/>
    <w:rsid w:val="0096608D"/>
    <w:rsid w:val="00967AD9"/>
    <w:rsid w:val="0097248F"/>
    <w:rsid w:val="00974FCE"/>
    <w:rsid w:val="0097611D"/>
    <w:rsid w:val="00977328"/>
    <w:rsid w:val="00980E90"/>
    <w:rsid w:val="00981235"/>
    <w:rsid w:val="00982DF7"/>
    <w:rsid w:val="00982F3F"/>
    <w:rsid w:val="009832B2"/>
    <w:rsid w:val="00985370"/>
    <w:rsid w:val="009861EB"/>
    <w:rsid w:val="009904A6"/>
    <w:rsid w:val="009944EA"/>
    <w:rsid w:val="009971A5"/>
    <w:rsid w:val="00997AD5"/>
    <w:rsid w:val="00997F63"/>
    <w:rsid w:val="009A0280"/>
    <w:rsid w:val="009A09A2"/>
    <w:rsid w:val="009A23EE"/>
    <w:rsid w:val="009A2450"/>
    <w:rsid w:val="009A2A20"/>
    <w:rsid w:val="009A3BF4"/>
    <w:rsid w:val="009A44E9"/>
    <w:rsid w:val="009A5337"/>
    <w:rsid w:val="009A564F"/>
    <w:rsid w:val="009A5F2C"/>
    <w:rsid w:val="009A796E"/>
    <w:rsid w:val="009B017B"/>
    <w:rsid w:val="009B01E1"/>
    <w:rsid w:val="009B0BF7"/>
    <w:rsid w:val="009B3700"/>
    <w:rsid w:val="009B3D8F"/>
    <w:rsid w:val="009B3E8E"/>
    <w:rsid w:val="009B43D7"/>
    <w:rsid w:val="009B4464"/>
    <w:rsid w:val="009B5896"/>
    <w:rsid w:val="009C0188"/>
    <w:rsid w:val="009C0DD4"/>
    <w:rsid w:val="009C7F58"/>
    <w:rsid w:val="009D277C"/>
    <w:rsid w:val="009D4FFB"/>
    <w:rsid w:val="009D5B47"/>
    <w:rsid w:val="009E0E79"/>
    <w:rsid w:val="009E10B8"/>
    <w:rsid w:val="009E1912"/>
    <w:rsid w:val="009E3287"/>
    <w:rsid w:val="009E3888"/>
    <w:rsid w:val="009E43E1"/>
    <w:rsid w:val="009E4F30"/>
    <w:rsid w:val="009F1CCD"/>
    <w:rsid w:val="009F2E19"/>
    <w:rsid w:val="009F3114"/>
    <w:rsid w:val="009F456A"/>
    <w:rsid w:val="009F5326"/>
    <w:rsid w:val="009F588F"/>
    <w:rsid w:val="00A0056B"/>
    <w:rsid w:val="00A01CE7"/>
    <w:rsid w:val="00A01E2B"/>
    <w:rsid w:val="00A041C3"/>
    <w:rsid w:val="00A04EF2"/>
    <w:rsid w:val="00A05AEB"/>
    <w:rsid w:val="00A05F89"/>
    <w:rsid w:val="00A0629A"/>
    <w:rsid w:val="00A06CD2"/>
    <w:rsid w:val="00A0715B"/>
    <w:rsid w:val="00A07B66"/>
    <w:rsid w:val="00A11958"/>
    <w:rsid w:val="00A12F1C"/>
    <w:rsid w:val="00A13E87"/>
    <w:rsid w:val="00A13FFB"/>
    <w:rsid w:val="00A15C53"/>
    <w:rsid w:val="00A216A8"/>
    <w:rsid w:val="00A21F09"/>
    <w:rsid w:val="00A2344B"/>
    <w:rsid w:val="00A27732"/>
    <w:rsid w:val="00A33D65"/>
    <w:rsid w:val="00A34C22"/>
    <w:rsid w:val="00A35E32"/>
    <w:rsid w:val="00A37084"/>
    <w:rsid w:val="00A4396E"/>
    <w:rsid w:val="00A4518E"/>
    <w:rsid w:val="00A50266"/>
    <w:rsid w:val="00A50A2C"/>
    <w:rsid w:val="00A520BB"/>
    <w:rsid w:val="00A528FB"/>
    <w:rsid w:val="00A5292D"/>
    <w:rsid w:val="00A529DB"/>
    <w:rsid w:val="00A544B9"/>
    <w:rsid w:val="00A55A2F"/>
    <w:rsid w:val="00A575E2"/>
    <w:rsid w:val="00A65C54"/>
    <w:rsid w:val="00A66B4D"/>
    <w:rsid w:val="00A70741"/>
    <w:rsid w:val="00A728D1"/>
    <w:rsid w:val="00A75CCD"/>
    <w:rsid w:val="00A80DCD"/>
    <w:rsid w:val="00A83845"/>
    <w:rsid w:val="00A84AF9"/>
    <w:rsid w:val="00A855B9"/>
    <w:rsid w:val="00A858AF"/>
    <w:rsid w:val="00A87B30"/>
    <w:rsid w:val="00A87BF0"/>
    <w:rsid w:val="00A92462"/>
    <w:rsid w:val="00A92A4F"/>
    <w:rsid w:val="00A95CDD"/>
    <w:rsid w:val="00A96B8F"/>
    <w:rsid w:val="00A97F44"/>
    <w:rsid w:val="00AA139C"/>
    <w:rsid w:val="00AA3B66"/>
    <w:rsid w:val="00AA571B"/>
    <w:rsid w:val="00AA5EBF"/>
    <w:rsid w:val="00AA69D1"/>
    <w:rsid w:val="00AA70FF"/>
    <w:rsid w:val="00AA73C4"/>
    <w:rsid w:val="00AB1110"/>
    <w:rsid w:val="00AB4324"/>
    <w:rsid w:val="00AB60D8"/>
    <w:rsid w:val="00AB6672"/>
    <w:rsid w:val="00AC07F1"/>
    <w:rsid w:val="00AC59FF"/>
    <w:rsid w:val="00AC5AA5"/>
    <w:rsid w:val="00AD00B6"/>
    <w:rsid w:val="00AD0D6C"/>
    <w:rsid w:val="00AD2096"/>
    <w:rsid w:val="00AD5955"/>
    <w:rsid w:val="00AD5B33"/>
    <w:rsid w:val="00AD692F"/>
    <w:rsid w:val="00AD795F"/>
    <w:rsid w:val="00AE073D"/>
    <w:rsid w:val="00AE1359"/>
    <w:rsid w:val="00AE2251"/>
    <w:rsid w:val="00AE3D8A"/>
    <w:rsid w:val="00AE4E11"/>
    <w:rsid w:val="00AF16FB"/>
    <w:rsid w:val="00AF1EC1"/>
    <w:rsid w:val="00AF1F0A"/>
    <w:rsid w:val="00AF504D"/>
    <w:rsid w:val="00AF60CC"/>
    <w:rsid w:val="00AF7CD2"/>
    <w:rsid w:val="00B0252D"/>
    <w:rsid w:val="00B02B0E"/>
    <w:rsid w:val="00B03973"/>
    <w:rsid w:val="00B03DE4"/>
    <w:rsid w:val="00B0606C"/>
    <w:rsid w:val="00B06926"/>
    <w:rsid w:val="00B06BB8"/>
    <w:rsid w:val="00B11201"/>
    <w:rsid w:val="00B12250"/>
    <w:rsid w:val="00B132BE"/>
    <w:rsid w:val="00B15CDF"/>
    <w:rsid w:val="00B16C7A"/>
    <w:rsid w:val="00B201B2"/>
    <w:rsid w:val="00B20A6F"/>
    <w:rsid w:val="00B211D9"/>
    <w:rsid w:val="00B218E2"/>
    <w:rsid w:val="00B24591"/>
    <w:rsid w:val="00B24A87"/>
    <w:rsid w:val="00B25198"/>
    <w:rsid w:val="00B27AE5"/>
    <w:rsid w:val="00B351BD"/>
    <w:rsid w:val="00B35670"/>
    <w:rsid w:val="00B37260"/>
    <w:rsid w:val="00B374FD"/>
    <w:rsid w:val="00B4067B"/>
    <w:rsid w:val="00B40B54"/>
    <w:rsid w:val="00B4102C"/>
    <w:rsid w:val="00B42B80"/>
    <w:rsid w:val="00B43FEB"/>
    <w:rsid w:val="00B444DF"/>
    <w:rsid w:val="00B5566E"/>
    <w:rsid w:val="00B55B29"/>
    <w:rsid w:val="00B55CAF"/>
    <w:rsid w:val="00B56D2D"/>
    <w:rsid w:val="00B57704"/>
    <w:rsid w:val="00B60429"/>
    <w:rsid w:val="00B610B5"/>
    <w:rsid w:val="00B614B9"/>
    <w:rsid w:val="00B63B48"/>
    <w:rsid w:val="00B63FB5"/>
    <w:rsid w:val="00B65686"/>
    <w:rsid w:val="00B66625"/>
    <w:rsid w:val="00B722B2"/>
    <w:rsid w:val="00B735CD"/>
    <w:rsid w:val="00B756B1"/>
    <w:rsid w:val="00B7660F"/>
    <w:rsid w:val="00B817A9"/>
    <w:rsid w:val="00B82F50"/>
    <w:rsid w:val="00B83146"/>
    <w:rsid w:val="00B83BE8"/>
    <w:rsid w:val="00B84C2E"/>
    <w:rsid w:val="00B87A11"/>
    <w:rsid w:val="00B92F22"/>
    <w:rsid w:val="00B94B5E"/>
    <w:rsid w:val="00B9583C"/>
    <w:rsid w:val="00B97858"/>
    <w:rsid w:val="00B979EF"/>
    <w:rsid w:val="00BA085E"/>
    <w:rsid w:val="00BA0E02"/>
    <w:rsid w:val="00BA0F48"/>
    <w:rsid w:val="00BA1FC7"/>
    <w:rsid w:val="00BA3D29"/>
    <w:rsid w:val="00BA48BF"/>
    <w:rsid w:val="00BA5FB7"/>
    <w:rsid w:val="00BA657B"/>
    <w:rsid w:val="00BA6E7A"/>
    <w:rsid w:val="00BB2B5C"/>
    <w:rsid w:val="00BB5DEB"/>
    <w:rsid w:val="00BC08CA"/>
    <w:rsid w:val="00BC2B7F"/>
    <w:rsid w:val="00BC2D5C"/>
    <w:rsid w:val="00BC4E00"/>
    <w:rsid w:val="00BC51F0"/>
    <w:rsid w:val="00BC54DE"/>
    <w:rsid w:val="00BC7351"/>
    <w:rsid w:val="00BD3675"/>
    <w:rsid w:val="00BD3A1B"/>
    <w:rsid w:val="00BD4314"/>
    <w:rsid w:val="00BE1123"/>
    <w:rsid w:val="00BE17BB"/>
    <w:rsid w:val="00BF0143"/>
    <w:rsid w:val="00BF26C1"/>
    <w:rsid w:val="00BF2D44"/>
    <w:rsid w:val="00BF320F"/>
    <w:rsid w:val="00BF5153"/>
    <w:rsid w:val="00BF604D"/>
    <w:rsid w:val="00C00D21"/>
    <w:rsid w:val="00C046DF"/>
    <w:rsid w:val="00C05038"/>
    <w:rsid w:val="00C0713A"/>
    <w:rsid w:val="00C10D86"/>
    <w:rsid w:val="00C118F4"/>
    <w:rsid w:val="00C1210C"/>
    <w:rsid w:val="00C14207"/>
    <w:rsid w:val="00C1689B"/>
    <w:rsid w:val="00C201B4"/>
    <w:rsid w:val="00C207F4"/>
    <w:rsid w:val="00C21D72"/>
    <w:rsid w:val="00C22410"/>
    <w:rsid w:val="00C229C8"/>
    <w:rsid w:val="00C22A13"/>
    <w:rsid w:val="00C22BD3"/>
    <w:rsid w:val="00C249D8"/>
    <w:rsid w:val="00C303A2"/>
    <w:rsid w:val="00C30FFB"/>
    <w:rsid w:val="00C32FA0"/>
    <w:rsid w:val="00C33A02"/>
    <w:rsid w:val="00C358BC"/>
    <w:rsid w:val="00C445AB"/>
    <w:rsid w:val="00C45546"/>
    <w:rsid w:val="00C47622"/>
    <w:rsid w:val="00C52344"/>
    <w:rsid w:val="00C526CA"/>
    <w:rsid w:val="00C534F7"/>
    <w:rsid w:val="00C53534"/>
    <w:rsid w:val="00C55644"/>
    <w:rsid w:val="00C55B0F"/>
    <w:rsid w:val="00C5619A"/>
    <w:rsid w:val="00C56EE0"/>
    <w:rsid w:val="00C57BE7"/>
    <w:rsid w:val="00C61C57"/>
    <w:rsid w:val="00C61F8F"/>
    <w:rsid w:val="00C63737"/>
    <w:rsid w:val="00C643B3"/>
    <w:rsid w:val="00C64843"/>
    <w:rsid w:val="00C64AF4"/>
    <w:rsid w:val="00C66580"/>
    <w:rsid w:val="00C66A1E"/>
    <w:rsid w:val="00C718B6"/>
    <w:rsid w:val="00C730E0"/>
    <w:rsid w:val="00C8156C"/>
    <w:rsid w:val="00C828BB"/>
    <w:rsid w:val="00C83A92"/>
    <w:rsid w:val="00C84C8A"/>
    <w:rsid w:val="00C87257"/>
    <w:rsid w:val="00C9172F"/>
    <w:rsid w:val="00C924EA"/>
    <w:rsid w:val="00C92BEB"/>
    <w:rsid w:val="00C93171"/>
    <w:rsid w:val="00C94D82"/>
    <w:rsid w:val="00C96950"/>
    <w:rsid w:val="00C977C3"/>
    <w:rsid w:val="00CA18F6"/>
    <w:rsid w:val="00CA3BC8"/>
    <w:rsid w:val="00CA3D62"/>
    <w:rsid w:val="00CB014C"/>
    <w:rsid w:val="00CB01F3"/>
    <w:rsid w:val="00CB031F"/>
    <w:rsid w:val="00CB06B8"/>
    <w:rsid w:val="00CB0C35"/>
    <w:rsid w:val="00CB3BC3"/>
    <w:rsid w:val="00CB741B"/>
    <w:rsid w:val="00CC0AEC"/>
    <w:rsid w:val="00CC1A38"/>
    <w:rsid w:val="00CC20AE"/>
    <w:rsid w:val="00CC2C13"/>
    <w:rsid w:val="00CC3CCD"/>
    <w:rsid w:val="00CC4178"/>
    <w:rsid w:val="00CC5CD8"/>
    <w:rsid w:val="00CC66B9"/>
    <w:rsid w:val="00CC7632"/>
    <w:rsid w:val="00CC7CEF"/>
    <w:rsid w:val="00CD0827"/>
    <w:rsid w:val="00CD1592"/>
    <w:rsid w:val="00CD1DBA"/>
    <w:rsid w:val="00CD259A"/>
    <w:rsid w:val="00CD2719"/>
    <w:rsid w:val="00CD471A"/>
    <w:rsid w:val="00CD5352"/>
    <w:rsid w:val="00CD659F"/>
    <w:rsid w:val="00CD7029"/>
    <w:rsid w:val="00CD7315"/>
    <w:rsid w:val="00CD7472"/>
    <w:rsid w:val="00CD7A54"/>
    <w:rsid w:val="00CD7DFB"/>
    <w:rsid w:val="00CE1778"/>
    <w:rsid w:val="00CE2B29"/>
    <w:rsid w:val="00CE365E"/>
    <w:rsid w:val="00CE4B67"/>
    <w:rsid w:val="00CF1D2C"/>
    <w:rsid w:val="00CF2B44"/>
    <w:rsid w:val="00CF2CA1"/>
    <w:rsid w:val="00CF380A"/>
    <w:rsid w:val="00CF3AEB"/>
    <w:rsid w:val="00CF3E87"/>
    <w:rsid w:val="00CF6F97"/>
    <w:rsid w:val="00D0281D"/>
    <w:rsid w:val="00D02AEB"/>
    <w:rsid w:val="00D0362B"/>
    <w:rsid w:val="00D04132"/>
    <w:rsid w:val="00D053CA"/>
    <w:rsid w:val="00D056BB"/>
    <w:rsid w:val="00D112CF"/>
    <w:rsid w:val="00D15C59"/>
    <w:rsid w:val="00D17F61"/>
    <w:rsid w:val="00D22F75"/>
    <w:rsid w:val="00D25037"/>
    <w:rsid w:val="00D25439"/>
    <w:rsid w:val="00D27359"/>
    <w:rsid w:val="00D278B5"/>
    <w:rsid w:val="00D31E5B"/>
    <w:rsid w:val="00D32653"/>
    <w:rsid w:val="00D3444B"/>
    <w:rsid w:val="00D36329"/>
    <w:rsid w:val="00D36D87"/>
    <w:rsid w:val="00D40736"/>
    <w:rsid w:val="00D40DC8"/>
    <w:rsid w:val="00D44332"/>
    <w:rsid w:val="00D50324"/>
    <w:rsid w:val="00D50D9F"/>
    <w:rsid w:val="00D51ECE"/>
    <w:rsid w:val="00D52162"/>
    <w:rsid w:val="00D5390B"/>
    <w:rsid w:val="00D55846"/>
    <w:rsid w:val="00D62550"/>
    <w:rsid w:val="00D6295E"/>
    <w:rsid w:val="00D63C7A"/>
    <w:rsid w:val="00D63EE9"/>
    <w:rsid w:val="00D64F01"/>
    <w:rsid w:val="00D66AF7"/>
    <w:rsid w:val="00D718CA"/>
    <w:rsid w:val="00D744C1"/>
    <w:rsid w:val="00D750C7"/>
    <w:rsid w:val="00D75838"/>
    <w:rsid w:val="00D75ADE"/>
    <w:rsid w:val="00D7636B"/>
    <w:rsid w:val="00D7764F"/>
    <w:rsid w:val="00D81B10"/>
    <w:rsid w:val="00D86ADD"/>
    <w:rsid w:val="00D871E1"/>
    <w:rsid w:val="00D911C6"/>
    <w:rsid w:val="00D91220"/>
    <w:rsid w:val="00D92204"/>
    <w:rsid w:val="00D92E76"/>
    <w:rsid w:val="00D95779"/>
    <w:rsid w:val="00D9583D"/>
    <w:rsid w:val="00DA1A3C"/>
    <w:rsid w:val="00DA2FF8"/>
    <w:rsid w:val="00DA3489"/>
    <w:rsid w:val="00DA3788"/>
    <w:rsid w:val="00DA45A6"/>
    <w:rsid w:val="00DA5B52"/>
    <w:rsid w:val="00DA7DD4"/>
    <w:rsid w:val="00DB01F1"/>
    <w:rsid w:val="00DB028A"/>
    <w:rsid w:val="00DB2238"/>
    <w:rsid w:val="00DB353D"/>
    <w:rsid w:val="00DB58AB"/>
    <w:rsid w:val="00DB5FD7"/>
    <w:rsid w:val="00DC1A8B"/>
    <w:rsid w:val="00DC4AED"/>
    <w:rsid w:val="00DC51B0"/>
    <w:rsid w:val="00DD33E2"/>
    <w:rsid w:val="00DD44BF"/>
    <w:rsid w:val="00DD53AA"/>
    <w:rsid w:val="00DD735B"/>
    <w:rsid w:val="00DD746E"/>
    <w:rsid w:val="00DE215D"/>
    <w:rsid w:val="00DE2CF1"/>
    <w:rsid w:val="00DE30B8"/>
    <w:rsid w:val="00DE4B28"/>
    <w:rsid w:val="00DE50E0"/>
    <w:rsid w:val="00DE560C"/>
    <w:rsid w:val="00DE6120"/>
    <w:rsid w:val="00DE64F3"/>
    <w:rsid w:val="00DE71CE"/>
    <w:rsid w:val="00DF3702"/>
    <w:rsid w:val="00DF7D20"/>
    <w:rsid w:val="00E00287"/>
    <w:rsid w:val="00E0452A"/>
    <w:rsid w:val="00E0482A"/>
    <w:rsid w:val="00E065F7"/>
    <w:rsid w:val="00E06864"/>
    <w:rsid w:val="00E10E86"/>
    <w:rsid w:val="00E142EC"/>
    <w:rsid w:val="00E14C7E"/>
    <w:rsid w:val="00E20D91"/>
    <w:rsid w:val="00E25350"/>
    <w:rsid w:val="00E32F04"/>
    <w:rsid w:val="00E32FBF"/>
    <w:rsid w:val="00E34276"/>
    <w:rsid w:val="00E3589E"/>
    <w:rsid w:val="00E36459"/>
    <w:rsid w:val="00E37BF1"/>
    <w:rsid w:val="00E41A0D"/>
    <w:rsid w:val="00E4310E"/>
    <w:rsid w:val="00E43EC8"/>
    <w:rsid w:val="00E5123D"/>
    <w:rsid w:val="00E5179A"/>
    <w:rsid w:val="00E51E56"/>
    <w:rsid w:val="00E53690"/>
    <w:rsid w:val="00E57045"/>
    <w:rsid w:val="00E606DB"/>
    <w:rsid w:val="00E612E2"/>
    <w:rsid w:val="00E61F52"/>
    <w:rsid w:val="00E62113"/>
    <w:rsid w:val="00E62F70"/>
    <w:rsid w:val="00E63246"/>
    <w:rsid w:val="00E637FA"/>
    <w:rsid w:val="00E63B56"/>
    <w:rsid w:val="00E642E9"/>
    <w:rsid w:val="00E6489E"/>
    <w:rsid w:val="00E64E35"/>
    <w:rsid w:val="00E6581D"/>
    <w:rsid w:val="00E65FC6"/>
    <w:rsid w:val="00E711CB"/>
    <w:rsid w:val="00E72657"/>
    <w:rsid w:val="00E7523D"/>
    <w:rsid w:val="00E766F2"/>
    <w:rsid w:val="00E77266"/>
    <w:rsid w:val="00E77F92"/>
    <w:rsid w:val="00E8052A"/>
    <w:rsid w:val="00E80E5C"/>
    <w:rsid w:val="00E8115E"/>
    <w:rsid w:val="00E82EF8"/>
    <w:rsid w:val="00E851EB"/>
    <w:rsid w:val="00E853F7"/>
    <w:rsid w:val="00E86489"/>
    <w:rsid w:val="00E9064E"/>
    <w:rsid w:val="00E91DC6"/>
    <w:rsid w:val="00E93005"/>
    <w:rsid w:val="00E941A0"/>
    <w:rsid w:val="00E95129"/>
    <w:rsid w:val="00E95393"/>
    <w:rsid w:val="00E96282"/>
    <w:rsid w:val="00E9776D"/>
    <w:rsid w:val="00EA0111"/>
    <w:rsid w:val="00EA0B7C"/>
    <w:rsid w:val="00EA134C"/>
    <w:rsid w:val="00EA173D"/>
    <w:rsid w:val="00EA2FE0"/>
    <w:rsid w:val="00EA3BF7"/>
    <w:rsid w:val="00EA3D53"/>
    <w:rsid w:val="00EB0593"/>
    <w:rsid w:val="00EB78A2"/>
    <w:rsid w:val="00EC2DF8"/>
    <w:rsid w:val="00EC4BC6"/>
    <w:rsid w:val="00EC5648"/>
    <w:rsid w:val="00EC6269"/>
    <w:rsid w:val="00EC7E6F"/>
    <w:rsid w:val="00ED24F1"/>
    <w:rsid w:val="00ED4329"/>
    <w:rsid w:val="00ED4792"/>
    <w:rsid w:val="00EE17AA"/>
    <w:rsid w:val="00EE4CE0"/>
    <w:rsid w:val="00EE5C14"/>
    <w:rsid w:val="00EF1E91"/>
    <w:rsid w:val="00EF6BD3"/>
    <w:rsid w:val="00F003D2"/>
    <w:rsid w:val="00F0173E"/>
    <w:rsid w:val="00F03376"/>
    <w:rsid w:val="00F0342F"/>
    <w:rsid w:val="00F03694"/>
    <w:rsid w:val="00F06FD0"/>
    <w:rsid w:val="00F07003"/>
    <w:rsid w:val="00F076E0"/>
    <w:rsid w:val="00F10E0B"/>
    <w:rsid w:val="00F138E1"/>
    <w:rsid w:val="00F140FF"/>
    <w:rsid w:val="00F2672D"/>
    <w:rsid w:val="00F2718B"/>
    <w:rsid w:val="00F27AA7"/>
    <w:rsid w:val="00F31502"/>
    <w:rsid w:val="00F32C0B"/>
    <w:rsid w:val="00F32C68"/>
    <w:rsid w:val="00F34622"/>
    <w:rsid w:val="00F354C3"/>
    <w:rsid w:val="00F41F05"/>
    <w:rsid w:val="00F43AC2"/>
    <w:rsid w:val="00F44F8A"/>
    <w:rsid w:val="00F45CD5"/>
    <w:rsid w:val="00F46673"/>
    <w:rsid w:val="00F503AB"/>
    <w:rsid w:val="00F52E19"/>
    <w:rsid w:val="00F55350"/>
    <w:rsid w:val="00F57718"/>
    <w:rsid w:val="00F6155C"/>
    <w:rsid w:val="00F646C3"/>
    <w:rsid w:val="00F64E22"/>
    <w:rsid w:val="00F67ED8"/>
    <w:rsid w:val="00F67FD3"/>
    <w:rsid w:val="00F7147C"/>
    <w:rsid w:val="00F71520"/>
    <w:rsid w:val="00F71E19"/>
    <w:rsid w:val="00F73551"/>
    <w:rsid w:val="00F741B3"/>
    <w:rsid w:val="00F74232"/>
    <w:rsid w:val="00F76093"/>
    <w:rsid w:val="00F769F7"/>
    <w:rsid w:val="00F820CE"/>
    <w:rsid w:val="00F8422F"/>
    <w:rsid w:val="00F902F2"/>
    <w:rsid w:val="00F90B8F"/>
    <w:rsid w:val="00F90CBC"/>
    <w:rsid w:val="00F9107F"/>
    <w:rsid w:val="00F93721"/>
    <w:rsid w:val="00F937A3"/>
    <w:rsid w:val="00F94DA7"/>
    <w:rsid w:val="00FA00A9"/>
    <w:rsid w:val="00FA17AA"/>
    <w:rsid w:val="00FA64C6"/>
    <w:rsid w:val="00FB0A67"/>
    <w:rsid w:val="00FB2E35"/>
    <w:rsid w:val="00FB35A3"/>
    <w:rsid w:val="00FB4141"/>
    <w:rsid w:val="00FB5F6A"/>
    <w:rsid w:val="00FB5FB9"/>
    <w:rsid w:val="00FC1C18"/>
    <w:rsid w:val="00FC1F73"/>
    <w:rsid w:val="00FC2931"/>
    <w:rsid w:val="00FC601C"/>
    <w:rsid w:val="00FC78D5"/>
    <w:rsid w:val="00FD123B"/>
    <w:rsid w:val="00FD1C90"/>
    <w:rsid w:val="00FD2F2B"/>
    <w:rsid w:val="00FD4AF4"/>
    <w:rsid w:val="00FD57E8"/>
    <w:rsid w:val="00FD6D2D"/>
    <w:rsid w:val="00FD708C"/>
    <w:rsid w:val="00FD7296"/>
    <w:rsid w:val="00FD7BF4"/>
    <w:rsid w:val="00FD7ED9"/>
    <w:rsid w:val="00FE1413"/>
    <w:rsid w:val="00FE147C"/>
    <w:rsid w:val="00FE2DC0"/>
    <w:rsid w:val="00FE5F37"/>
    <w:rsid w:val="00FF3255"/>
    <w:rsid w:val="00FF3354"/>
    <w:rsid w:val="00FF33B7"/>
    <w:rsid w:val="00FF3F80"/>
    <w:rsid w:val="00FF462D"/>
    <w:rsid w:val="00FF5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F011D1"/>
  <w15:docId w15:val="{64BF2FB9-7FA4-4C4C-84ED-4BBD8D66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5D"/>
    <w:pPr>
      <w:widowControl w:val="0"/>
      <w:overflowPunct w:val="0"/>
      <w:autoSpaceDE w:val="0"/>
      <w:autoSpaceDN w:val="0"/>
      <w:adjustRightInd w:val="0"/>
      <w:spacing w:line="360" w:lineRule="atLeast"/>
      <w:jc w:val="both"/>
      <w:textAlignment w:val="baseline"/>
    </w:pPr>
  </w:style>
  <w:style w:type="paragraph" w:styleId="Heading1">
    <w:name w:val="heading 1"/>
    <w:basedOn w:val="Heading8"/>
    <w:next w:val="Normal"/>
    <w:link w:val="Heading1Char"/>
    <w:qFormat/>
    <w:rsid w:val="00F67FD3"/>
    <w:pPr>
      <w:outlineLvl w:val="0"/>
    </w:pPr>
    <w:rPr>
      <w:sz w:val="28"/>
      <w:szCs w:val="28"/>
    </w:rPr>
  </w:style>
  <w:style w:type="paragraph" w:styleId="Heading2">
    <w:name w:val="heading 2"/>
    <w:basedOn w:val="Heading1"/>
    <w:next w:val="Normal"/>
    <w:qFormat/>
    <w:rsid w:val="00037B0A"/>
    <w:pPr>
      <w:outlineLvl w:val="1"/>
    </w:pPr>
    <w:rPr>
      <w:sz w:val="24"/>
    </w:rPr>
  </w:style>
  <w:style w:type="paragraph" w:styleId="Heading3">
    <w:name w:val="heading 3"/>
    <w:basedOn w:val="Normal"/>
    <w:next w:val="Normal"/>
    <w:qFormat/>
    <w:rsid w:val="00AC07F1"/>
    <w:pPr>
      <w:keepNext/>
      <w:spacing w:before="240" w:line="0" w:lineRule="atLeast"/>
      <w:jc w:val="left"/>
      <w:outlineLvl w:val="2"/>
    </w:pPr>
    <w:rPr>
      <w:b/>
      <w:sz w:val="24"/>
    </w:rPr>
  </w:style>
  <w:style w:type="paragraph" w:styleId="Heading4">
    <w:name w:val="heading 4"/>
    <w:basedOn w:val="List2"/>
    <w:next w:val="Normal"/>
    <w:qFormat/>
    <w:rsid w:val="00F741B3"/>
    <w:pPr>
      <w:tabs>
        <w:tab w:val="left" w:pos="0"/>
      </w:tabs>
      <w:spacing w:line="240" w:lineRule="auto"/>
      <w:ind w:left="0" w:firstLine="0"/>
      <w:outlineLvl w:val="3"/>
    </w:pPr>
    <w:rPr>
      <w:b/>
      <w:sz w:val="24"/>
    </w:rPr>
  </w:style>
  <w:style w:type="paragraph" w:styleId="Heading5">
    <w:name w:val="heading 5"/>
    <w:basedOn w:val="Header"/>
    <w:next w:val="Normal"/>
    <w:qFormat/>
    <w:rsid w:val="001B6778"/>
    <w:pPr>
      <w:tabs>
        <w:tab w:val="clear" w:pos="4320"/>
        <w:tab w:val="clear" w:pos="8640"/>
      </w:tabs>
      <w:spacing w:line="240" w:lineRule="auto"/>
      <w:outlineLvl w:val="4"/>
    </w:pPr>
    <w:rPr>
      <w:b/>
      <w:i/>
      <w:sz w:val="24"/>
      <w:szCs w:val="24"/>
      <w:u w:val="single"/>
    </w:rPr>
  </w:style>
  <w:style w:type="paragraph" w:styleId="Heading6">
    <w:name w:val="heading 6"/>
    <w:basedOn w:val="Normal"/>
    <w:next w:val="Normal"/>
    <w:qFormat/>
    <w:rsid w:val="0019485D"/>
    <w:pPr>
      <w:keepNext/>
      <w:outlineLvl w:val="5"/>
    </w:pPr>
    <w:rPr>
      <w:rFonts w:ascii="Arial" w:hAnsi="Arial"/>
      <w:u w:val="single"/>
    </w:rPr>
  </w:style>
  <w:style w:type="paragraph" w:styleId="Heading7">
    <w:name w:val="heading 7"/>
    <w:basedOn w:val="Normal"/>
    <w:next w:val="Normal"/>
    <w:qFormat/>
    <w:rsid w:val="0019485D"/>
    <w:pPr>
      <w:keepNext/>
      <w:jc w:val="center"/>
      <w:outlineLvl w:val="6"/>
    </w:pPr>
    <w:rPr>
      <w:b/>
      <w:sz w:val="44"/>
    </w:rPr>
  </w:style>
  <w:style w:type="paragraph" w:styleId="Heading8">
    <w:name w:val="heading 8"/>
    <w:basedOn w:val="Normal"/>
    <w:next w:val="Normal"/>
    <w:qFormat/>
    <w:rsid w:val="0019485D"/>
    <w:pPr>
      <w:keepNext/>
      <w:jc w:val="center"/>
      <w:outlineLvl w:val="7"/>
    </w:pPr>
    <w:rPr>
      <w:b/>
      <w:sz w:val="96"/>
    </w:rPr>
  </w:style>
  <w:style w:type="paragraph" w:styleId="Heading9">
    <w:name w:val="heading 9"/>
    <w:basedOn w:val="Normal"/>
    <w:next w:val="Normal"/>
    <w:qFormat/>
    <w:rsid w:val="0019485D"/>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528FB"/>
    <w:pPr>
      <w:spacing w:before="120" w:after="120"/>
    </w:pPr>
    <w:rPr>
      <w:b/>
      <w:sz w:val="22"/>
    </w:rPr>
  </w:style>
  <w:style w:type="paragraph" w:styleId="Title">
    <w:name w:val="Title"/>
    <w:basedOn w:val="Normal"/>
    <w:qFormat/>
    <w:rsid w:val="0019485D"/>
    <w:pPr>
      <w:spacing w:before="240" w:after="60"/>
      <w:jc w:val="center"/>
    </w:pPr>
    <w:rPr>
      <w:rFonts w:ascii="Arial" w:hAnsi="Arial"/>
      <w:b/>
      <w:kern w:val="28"/>
      <w:sz w:val="32"/>
    </w:rPr>
  </w:style>
  <w:style w:type="paragraph" w:styleId="BodyText2">
    <w:name w:val="Body Text 2"/>
    <w:basedOn w:val="Normal"/>
    <w:rsid w:val="0019485D"/>
    <w:pPr>
      <w:ind w:left="360"/>
    </w:pPr>
    <w:rPr>
      <w:b/>
    </w:rPr>
  </w:style>
  <w:style w:type="paragraph" w:styleId="BodyText3">
    <w:name w:val="Body Text 3"/>
    <w:basedOn w:val="BodyText2"/>
    <w:rsid w:val="0019485D"/>
  </w:style>
  <w:style w:type="paragraph" w:styleId="Subtitle">
    <w:name w:val="Subtitle"/>
    <w:basedOn w:val="Normal"/>
    <w:qFormat/>
    <w:rsid w:val="0019485D"/>
    <w:pPr>
      <w:spacing w:after="60"/>
      <w:jc w:val="center"/>
    </w:pPr>
    <w:rPr>
      <w:rFonts w:ascii="Arial" w:hAnsi="Arial"/>
      <w:i/>
      <w:sz w:val="24"/>
    </w:rPr>
  </w:style>
  <w:style w:type="paragraph" w:styleId="Header">
    <w:name w:val="header"/>
    <w:basedOn w:val="Normal"/>
    <w:rsid w:val="0019485D"/>
    <w:pPr>
      <w:tabs>
        <w:tab w:val="center" w:pos="4320"/>
        <w:tab w:val="right" w:pos="8640"/>
      </w:tabs>
    </w:pPr>
  </w:style>
  <w:style w:type="paragraph" w:styleId="Footer">
    <w:name w:val="footer"/>
    <w:basedOn w:val="Normal"/>
    <w:rsid w:val="0019485D"/>
    <w:pPr>
      <w:tabs>
        <w:tab w:val="center" w:pos="4320"/>
        <w:tab w:val="right" w:pos="8640"/>
      </w:tabs>
    </w:pPr>
  </w:style>
  <w:style w:type="paragraph" w:styleId="List2">
    <w:name w:val="List 2"/>
    <w:basedOn w:val="Normal"/>
    <w:rsid w:val="0019485D"/>
    <w:pPr>
      <w:ind w:left="720" w:hanging="360"/>
    </w:pPr>
  </w:style>
  <w:style w:type="paragraph" w:styleId="List3">
    <w:name w:val="List 3"/>
    <w:basedOn w:val="Normal"/>
    <w:rsid w:val="0019485D"/>
    <w:pPr>
      <w:ind w:left="1080" w:hanging="360"/>
    </w:pPr>
  </w:style>
  <w:style w:type="paragraph" w:styleId="ListBullet">
    <w:name w:val="List Bullet"/>
    <w:basedOn w:val="Normal"/>
    <w:rsid w:val="0019485D"/>
    <w:pPr>
      <w:ind w:left="360" w:hanging="360"/>
    </w:pPr>
  </w:style>
  <w:style w:type="paragraph" w:styleId="List">
    <w:name w:val="List"/>
    <w:basedOn w:val="Normal"/>
    <w:rsid w:val="0019485D"/>
    <w:pPr>
      <w:ind w:left="360" w:hanging="360"/>
    </w:pPr>
  </w:style>
  <w:style w:type="paragraph" w:customStyle="1" w:styleId="indent">
    <w:name w:val="indent"/>
    <w:basedOn w:val="Normal"/>
    <w:rsid w:val="0019485D"/>
    <w:pPr>
      <w:ind w:left="360"/>
    </w:pPr>
  </w:style>
  <w:style w:type="character" w:styleId="PageNumber">
    <w:name w:val="page number"/>
    <w:basedOn w:val="DefaultParagraphFont"/>
    <w:rsid w:val="0019485D"/>
  </w:style>
  <w:style w:type="paragraph" w:styleId="ListContinue">
    <w:name w:val="List Continue"/>
    <w:basedOn w:val="Normal"/>
    <w:rsid w:val="0019485D"/>
    <w:pPr>
      <w:spacing w:after="120"/>
      <w:ind w:left="360"/>
    </w:pPr>
  </w:style>
  <w:style w:type="paragraph" w:styleId="List4">
    <w:name w:val="List 4"/>
    <w:basedOn w:val="Normal"/>
    <w:rsid w:val="0019485D"/>
    <w:pPr>
      <w:ind w:left="1440" w:hanging="360"/>
    </w:pPr>
  </w:style>
  <w:style w:type="paragraph" w:styleId="BodyText">
    <w:name w:val="Body Text"/>
    <w:basedOn w:val="Normal"/>
    <w:rsid w:val="0019485D"/>
    <w:rPr>
      <w:rFonts w:ascii="Arial" w:hAnsi="Arial"/>
      <w:b/>
      <w:u w:val="single"/>
    </w:rPr>
  </w:style>
  <w:style w:type="paragraph" w:styleId="BodyTextIndent2">
    <w:name w:val="Body Text Indent 2"/>
    <w:basedOn w:val="Normal"/>
    <w:rsid w:val="0019485D"/>
    <w:pPr>
      <w:ind w:left="360"/>
    </w:pPr>
    <w:rPr>
      <w:sz w:val="24"/>
    </w:rPr>
  </w:style>
  <w:style w:type="paragraph" w:styleId="BodyTextIndent3">
    <w:name w:val="Body Text Indent 3"/>
    <w:basedOn w:val="Normal"/>
    <w:rsid w:val="0019485D"/>
    <w:pPr>
      <w:ind w:left="360" w:hanging="360"/>
    </w:pPr>
    <w:rPr>
      <w:rFonts w:ascii="Arial" w:hAnsi="Arial"/>
      <w:sz w:val="24"/>
    </w:rPr>
  </w:style>
  <w:style w:type="paragraph" w:customStyle="1" w:styleId="ABLOCKPARA">
    <w:name w:val="A BLOCK PARA"/>
    <w:basedOn w:val="Normal"/>
    <w:rsid w:val="0019485D"/>
    <w:rPr>
      <w:rFonts w:ascii="Book Antiqua" w:hAnsi="Book Antiqua"/>
      <w:sz w:val="22"/>
    </w:rPr>
  </w:style>
  <w:style w:type="paragraph" w:customStyle="1" w:styleId="Default">
    <w:name w:val="Default"/>
    <w:rsid w:val="00D2503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92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462"/>
    <w:rPr>
      <w:rFonts w:ascii="Tahoma" w:hAnsi="Tahoma" w:cs="Tahoma"/>
      <w:sz w:val="16"/>
      <w:szCs w:val="16"/>
    </w:rPr>
  </w:style>
  <w:style w:type="character" w:styleId="Hyperlink">
    <w:name w:val="Hyperlink"/>
    <w:basedOn w:val="DefaultParagraphFont"/>
    <w:uiPriority w:val="99"/>
    <w:unhideWhenUsed/>
    <w:rsid w:val="0089260D"/>
    <w:rPr>
      <w:color w:val="0000FF"/>
      <w:u w:val="single"/>
    </w:rPr>
  </w:style>
  <w:style w:type="character" w:styleId="CommentReference">
    <w:name w:val="annotation reference"/>
    <w:basedOn w:val="DefaultParagraphFont"/>
    <w:uiPriority w:val="99"/>
    <w:semiHidden/>
    <w:unhideWhenUsed/>
    <w:rsid w:val="00005893"/>
    <w:rPr>
      <w:sz w:val="16"/>
      <w:szCs w:val="16"/>
    </w:rPr>
  </w:style>
  <w:style w:type="paragraph" w:styleId="CommentText">
    <w:name w:val="annotation text"/>
    <w:basedOn w:val="Normal"/>
    <w:link w:val="CommentTextChar"/>
    <w:uiPriority w:val="99"/>
    <w:unhideWhenUsed/>
    <w:rsid w:val="00005893"/>
    <w:pPr>
      <w:spacing w:line="240" w:lineRule="auto"/>
    </w:pPr>
  </w:style>
  <w:style w:type="character" w:customStyle="1" w:styleId="CommentTextChar">
    <w:name w:val="Comment Text Char"/>
    <w:basedOn w:val="DefaultParagraphFont"/>
    <w:link w:val="CommentText"/>
    <w:uiPriority w:val="99"/>
    <w:rsid w:val="00005893"/>
  </w:style>
  <w:style w:type="paragraph" w:styleId="CommentSubject">
    <w:name w:val="annotation subject"/>
    <w:basedOn w:val="CommentText"/>
    <w:next w:val="CommentText"/>
    <w:link w:val="CommentSubjectChar"/>
    <w:uiPriority w:val="99"/>
    <w:semiHidden/>
    <w:unhideWhenUsed/>
    <w:rsid w:val="00005893"/>
    <w:rPr>
      <w:b/>
      <w:bCs/>
    </w:rPr>
  </w:style>
  <w:style w:type="character" w:customStyle="1" w:styleId="CommentSubjectChar">
    <w:name w:val="Comment Subject Char"/>
    <w:basedOn w:val="CommentTextChar"/>
    <w:link w:val="CommentSubject"/>
    <w:uiPriority w:val="99"/>
    <w:semiHidden/>
    <w:rsid w:val="00005893"/>
    <w:rPr>
      <w:b/>
      <w:bCs/>
    </w:rPr>
  </w:style>
  <w:style w:type="paragraph" w:styleId="Revision">
    <w:name w:val="Revision"/>
    <w:hidden/>
    <w:uiPriority w:val="99"/>
    <w:semiHidden/>
    <w:rsid w:val="00E6489E"/>
  </w:style>
  <w:style w:type="paragraph" w:styleId="ListParagraph">
    <w:name w:val="List Paragraph"/>
    <w:basedOn w:val="Normal"/>
    <w:uiPriority w:val="34"/>
    <w:qFormat/>
    <w:rsid w:val="00864E53"/>
    <w:pPr>
      <w:ind w:left="720"/>
      <w:contextualSpacing/>
    </w:pPr>
  </w:style>
  <w:style w:type="paragraph" w:styleId="NormalWeb">
    <w:name w:val="Normal (Web)"/>
    <w:basedOn w:val="Normal"/>
    <w:uiPriority w:val="99"/>
    <w:unhideWhenUsed/>
    <w:rsid w:val="005B1F86"/>
    <w:pPr>
      <w:widowControl/>
      <w:overflowPunct/>
      <w:autoSpaceDE/>
      <w:autoSpaceDN/>
      <w:adjustRightInd/>
      <w:spacing w:before="100" w:beforeAutospacing="1" w:after="100" w:afterAutospacing="1" w:line="240" w:lineRule="auto"/>
      <w:jc w:val="left"/>
      <w:textAlignment w:val="auto"/>
    </w:pPr>
    <w:rPr>
      <w:rFonts w:eastAsiaTheme="minorEastAsia"/>
      <w:sz w:val="24"/>
      <w:szCs w:val="24"/>
    </w:rPr>
  </w:style>
  <w:style w:type="paragraph" w:styleId="TOCHeading">
    <w:name w:val="TOC Heading"/>
    <w:basedOn w:val="Heading1"/>
    <w:next w:val="Normal"/>
    <w:uiPriority w:val="39"/>
    <w:unhideWhenUsed/>
    <w:qFormat/>
    <w:rsid w:val="00F67FD3"/>
    <w:pPr>
      <w:keepLines/>
      <w:widowControl/>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62E63"/>
    <w:pPr>
      <w:tabs>
        <w:tab w:val="right" w:leader="dot" w:pos="8630"/>
      </w:tabs>
      <w:spacing w:after="100"/>
    </w:pPr>
  </w:style>
  <w:style w:type="paragraph" w:styleId="TOC2">
    <w:name w:val="toc 2"/>
    <w:basedOn w:val="Normal"/>
    <w:next w:val="Normal"/>
    <w:autoRedefine/>
    <w:uiPriority w:val="39"/>
    <w:unhideWhenUsed/>
    <w:rsid w:val="00F076E0"/>
    <w:pPr>
      <w:tabs>
        <w:tab w:val="right" w:leader="dot" w:pos="8630"/>
      </w:tabs>
      <w:spacing w:after="100"/>
      <w:ind w:left="200"/>
    </w:pPr>
  </w:style>
  <w:style w:type="paragraph" w:styleId="TOC3">
    <w:name w:val="toc 3"/>
    <w:basedOn w:val="Normal"/>
    <w:next w:val="Normal"/>
    <w:autoRedefine/>
    <w:uiPriority w:val="39"/>
    <w:unhideWhenUsed/>
    <w:rsid w:val="00F076E0"/>
    <w:pPr>
      <w:tabs>
        <w:tab w:val="right" w:leader="dot" w:pos="8630"/>
      </w:tabs>
      <w:spacing w:after="100"/>
      <w:ind w:left="400"/>
    </w:pPr>
  </w:style>
  <w:style w:type="character" w:styleId="FollowedHyperlink">
    <w:name w:val="FollowedHyperlink"/>
    <w:basedOn w:val="DefaultParagraphFont"/>
    <w:uiPriority w:val="99"/>
    <w:semiHidden/>
    <w:unhideWhenUsed/>
    <w:rsid w:val="00CF380A"/>
    <w:rPr>
      <w:color w:val="800080" w:themeColor="followedHyperlink"/>
      <w:u w:val="single"/>
    </w:rPr>
  </w:style>
  <w:style w:type="character" w:customStyle="1" w:styleId="Heading1Char">
    <w:name w:val="Heading 1 Char"/>
    <w:basedOn w:val="DefaultParagraphFont"/>
    <w:link w:val="Heading1"/>
    <w:rsid w:val="00EE17AA"/>
    <w:rPr>
      <w:b/>
      <w:sz w:val="28"/>
      <w:szCs w:val="28"/>
    </w:rPr>
  </w:style>
  <w:style w:type="character" w:styleId="UnresolvedMention">
    <w:name w:val="Unresolved Mention"/>
    <w:basedOn w:val="DefaultParagraphFont"/>
    <w:uiPriority w:val="99"/>
    <w:semiHidden/>
    <w:unhideWhenUsed/>
    <w:rsid w:val="0041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16152">
      <w:bodyDiv w:val="1"/>
      <w:marLeft w:val="0"/>
      <w:marRight w:val="0"/>
      <w:marTop w:val="0"/>
      <w:marBottom w:val="0"/>
      <w:divBdr>
        <w:top w:val="none" w:sz="0" w:space="0" w:color="auto"/>
        <w:left w:val="none" w:sz="0" w:space="0" w:color="auto"/>
        <w:bottom w:val="none" w:sz="0" w:space="0" w:color="auto"/>
        <w:right w:val="none" w:sz="0" w:space="0" w:color="auto"/>
      </w:divBdr>
    </w:div>
    <w:div w:id="1394893414">
      <w:bodyDiv w:val="1"/>
      <w:marLeft w:val="0"/>
      <w:marRight w:val="0"/>
      <w:marTop w:val="0"/>
      <w:marBottom w:val="0"/>
      <w:divBdr>
        <w:top w:val="none" w:sz="0" w:space="0" w:color="auto"/>
        <w:left w:val="none" w:sz="0" w:space="0" w:color="auto"/>
        <w:bottom w:val="none" w:sz="0" w:space="0" w:color="auto"/>
        <w:right w:val="none" w:sz="0" w:space="0" w:color="auto"/>
      </w:divBdr>
    </w:div>
    <w:div w:id="20595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gaming.nv.gov" TargetMode="Externa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461CA-0918-4F62-AD88-7B70DE45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16870</Words>
  <Characters>96159</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MICS PACKAGE COVER</vt:lpstr>
    </vt:vector>
  </TitlesOfParts>
  <Company>Gaming Control Board</Company>
  <LinksUpToDate>false</LinksUpToDate>
  <CharactersWithSpaces>112804</CharactersWithSpaces>
  <SharedDoc>false</SharedDoc>
  <HLinks>
    <vt:vector size="6" baseType="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MICS PACKAGE COVER</dc:title>
  <dc:subject/>
  <dc:creator>Nevada Gaming Control Board</dc:creator>
  <cp:keywords/>
  <dc:description/>
  <cp:lastModifiedBy>Huang, Jean</cp:lastModifiedBy>
  <cp:revision>17</cp:revision>
  <cp:lastPrinted>2024-09-19T20:26:00Z</cp:lastPrinted>
  <dcterms:created xsi:type="dcterms:W3CDTF">2026-05-01T14:31:00Z</dcterms:created>
  <dcterms:modified xsi:type="dcterms:W3CDTF">2026-06-23T16:04:00Z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52dfd1eb044d256ae83584dbb6855ca3419f07e3330990505add314919e9c2b4</vt:lpwstr>
  </property>
</Properties>
</file>